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DA5D89" w:rsidTr="000213BE">
        <w:tc>
          <w:tcPr>
            <w:tcW w:w="5000" w:type="pct"/>
          </w:tcPr>
          <w:p w:rsidR="00DD529C" w:rsidRPr="00DA5D89" w:rsidRDefault="00311021">
            <w:pPr>
              <w:spacing w:line="240" w:lineRule="auto"/>
              <w:rPr>
                <w:rFonts w:cs="Arial"/>
                <w:sz w:val="22"/>
                <w:szCs w:val="22"/>
              </w:rPr>
            </w:pPr>
            <w:r w:rsidRPr="00DA5D89">
              <w:rPr>
                <w:rFonts w:cs="Arial"/>
                <w:b/>
                <w:sz w:val="22"/>
                <w:szCs w:val="22"/>
              </w:rPr>
              <w:t>Institution:</w:t>
            </w:r>
            <w:r w:rsidR="00B0350C" w:rsidRPr="00DA5D89">
              <w:rPr>
                <w:rFonts w:cs="Arial"/>
                <w:b/>
                <w:sz w:val="22"/>
                <w:szCs w:val="22"/>
              </w:rPr>
              <w:t xml:space="preserve"> </w:t>
            </w:r>
            <w:r w:rsidR="007A2958">
              <w:rPr>
                <w:rFonts w:cs="Arial"/>
                <w:sz w:val="22"/>
                <w:szCs w:val="22"/>
              </w:rPr>
              <w:t>Royal Holloway, University of London</w:t>
            </w:r>
          </w:p>
        </w:tc>
      </w:tr>
      <w:tr w:rsidR="00311021" w:rsidRPr="00DA5D89" w:rsidTr="000213BE">
        <w:tc>
          <w:tcPr>
            <w:tcW w:w="5000" w:type="pct"/>
          </w:tcPr>
          <w:p w:rsidR="0011036A" w:rsidRPr="0014272D" w:rsidRDefault="00311021" w:rsidP="00A22D89">
            <w:pPr>
              <w:spacing w:line="240" w:lineRule="auto"/>
              <w:rPr>
                <w:rFonts w:cs="Arial"/>
                <w:sz w:val="22"/>
                <w:szCs w:val="22"/>
              </w:rPr>
            </w:pPr>
            <w:r w:rsidRPr="00DA5D89">
              <w:rPr>
                <w:rFonts w:cs="Arial"/>
                <w:b/>
                <w:sz w:val="22"/>
                <w:szCs w:val="22"/>
              </w:rPr>
              <w:t>Unit of Assessment:</w:t>
            </w:r>
            <w:r w:rsidR="00B0350C" w:rsidRPr="00DA5D89">
              <w:rPr>
                <w:rFonts w:cs="Arial"/>
                <w:b/>
                <w:sz w:val="22"/>
                <w:szCs w:val="22"/>
              </w:rPr>
              <w:t xml:space="preserve"> </w:t>
            </w:r>
            <w:r w:rsidR="007A2958">
              <w:rPr>
                <w:rFonts w:cs="Arial"/>
                <w:b/>
                <w:sz w:val="22"/>
                <w:szCs w:val="22"/>
              </w:rPr>
              <w:t xml:space="preserve"> </w:t>
            </w:r>
            <w:r w:rsidR="00B0350C" w:rsidRPr="00DA5D89">
              <w:rPr>
                <w:rFonts w:cs="Arial"/>
                <w:b/>
                <w:sz w:val="22"/>
                <w:szCs w:val="22"/>
              </w:rPr>
              <w:t xml:space="preserve"> </w:t>
            </w:r>
            <w:r w:rsidR="00D90413" w:rsidRPr="00D20F48">
              <w:rPr>
                <w:rFonts w:cs="Arial"/>
                <w:sz w:val="22"/>
                <w:szCs w:val="22"/>
              </w:rPr>
              <w:t>C19</w:t>
            </w:r>
            <w:r w:rsidR="00D2468C" w:rsidRPr="00D20F48">
              <w:rPr>
                <w:rFonts w:cs="Arial"/>
                <w:sz w:val="22"/>
                <w:szCs w:val="22"/>
              </w:rPr>
              <w:t xml:space="preserve"> </w:t>
            </w:r>
            <w:r w:rsidR="00D90413" w:rsidRPr="00D20F48">
              <w:rPr>
                <w:rFonts w:cs="Arial"/>
                <w:sz w:val="22"/>
                <w:szCs w:val="22"/>
              </w:rPr>
              <w:t>-</w:t>
            </w:r>
            <w:r w:rsidR="00D2468C" w:rsidRPr="00D20F48">
              <w:rPr>
                <w:rFonts w:cs="Arial"/>
                <w:sz w:val="22"/>
                <w:szCs w:val="22"/>
              </w:rPr>
              <w:t xml:space="preserve"> </w:t>
            </w:r>
            <w:r w:rsidR="00D90413" w:rsidRPr="00D20F48">
              <w:rPr>
                <w:rFonts w:cs="Arial"/>
                <w:sz w:val="22"/>
                <w:szCs w:val="22"/>
              </w:rPr>
              <w:t>Business &amp; Management Studies</w:t>
            </w:r>
          </w:p>
        </w:tc>
      </w:tr>
      <w:tr w:rsidR="0013503C" w:rsidRPr="00DA5D89" w:rsidTr="000213BE">
        <w:tc>
          <w:tcPr>
            <w:tcW w:w="5000" w:type="pct"/>
          </w:tcPr>
          <w:p w:rsidR="00D90413" w:rsidRPr="0014272D" w:rsidRDefault="0013503C" w:rsidP="00D90413">
            <w:pPr>
              <w:rPr>
                <w:rFonts w:cs="Arial"/>
                <w:b/>
                <w:sz w:val="22"/>
                <w:szCs w:val="22"/>
              </w:rPr>
            </w:pPr>
            <w:r w:rsidRPr="00DA5D89">
              <w:rPr>
                <w:rFonts w:cs="Arial"/>
                <w:b/>
                <w:sz w:val="22"/>
                <w:szCs w:val="22"/>
              </w:rPr>
              <w:t>Title of case study:</w:t>
            </w:r>
            <w:r w:rsidR="00B0350C" w:rsidRPr="00DA5D89">
              <w:rPr>
                <w:rFonts w:cs="Arial"/>
                <w:b/>
                <w:sz w:val="22"/>
                <w:szCs w:val="22"/>
              </w:rPr>
              <w:t xml:space="preserve">  </w:t>
            </w:r>
          </w:p>
          <w:p w:rsidR="00B0350C" w:rsidRPr="00916A99" w:rsidRDefault="0038506E" w:rsidP="00DA3ACB">
            <w:pPr>
              <w:rPr>
                <w:rFonts w:cs="Arial"/>
                <w:sz w:val="22"/>
                <w:szCs w:val="22"/>
              </w:rPr>
            </w:pPr>
            <w:r w:rsidRPr="00916A99">
              <w:rPr>
                <w:rFonts w:cs="Arial"/>
                <w:sz w:val="22"/>
                <w:szCs w:val="22"/>
              </w:rPr>
              <w:t>Young People and Alcohol Policy: Informing a Critical Evidence-based Debate that Challenges Popular Stereotypes</w:t>
            </w:r>
          </w:p>
          <w:p w:rsidR="00484E2C" w:rsidRPr="00DA5D89" w:rsidRDefault="00484E2C" w:rsidP="00484E2C">
            <w:pPr>
              <w:spacing w:line="240" w:lineRule="auto"/>
              <w:rPr>
                <w:rFonts w:cs="Arial"/>
                <w:sz w:val="22"/>
                <w:szCs w:val="22"/>
              </w:rPr>
            </w:pP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t xml:space="preserve">1. Summary of the impact </w:t>
            </w:r>
            <w:r w:rsidRPr="00DA5D89">
              <w:rPr>
                <w:rFonts w:cs="Arial"/>
                <w:sz w:val="22"/>
                <w:szCs w:val="22"/>
              </w:rPr>
              <w:t>(indicative maximum 100 words)</w:t>
            </w:r>
          </w:p>
          <w:p w:rsidR="00484E2C" w:rsidRPr="0014272D" w:rsidRDefault="00484E2C" w:rsidP="00484E2C">
            <w:pPr>
              <w:tabs>
                <w:tab w:val="left" w:pos="9164"/>
              </w:tabs>
              <w:spacing w:line="240" w:lineRule="auto"/>
              <w:ind w:right="176"/>
              <w:jc w:val="both"/>
              <w:rPr>
                <w:rFonts w:cs="Arial"/>
                <w:sz w:val="22"/>
                <w:szCs w:val="22"/>
              </w:rPr>
            </w:pPr>
          </w:p>
          <w:p w:rsidR="00D2468C" w:rsidRPr="00916A99" w:rsidRDefault="0038506E" w:rsidP="00916A99">
            <w:pPr>
              <w:rPr>
                <w:sz w:val="22"/>
                <w:szCs w:val="22"/>
              </w:rPr>
            </w:pPr>
            <w:r w:rsidRPr="00916A99">
              <w:rPr>
                <w:sz w:val="22"/>
                <w:szCs w:val="22"/>
              </w:rPr>
              <w:t xml:space="preserve">Collaborative research conducted at Royal Holloway </w:t>
            </w:r>
            <w:r w:rsidR="007E6D95">
              <w:rPr>
                <w:sz w:val="22"/>
                <w:szCs w:val="22"/>
              </w:rPr>
              <w:t xml:space="preserve">into young peoples’ consumption of alcohol </w:t>
            </w:r>
            <w:r w:rsidRPr="00916A99">
              <w:rPr>
                <w:sz w:val="22"/>
                <w:szCs w:val="22"/>
              </w:rPr>
              <w:t>has influenced a richer and more nuanced understanding of the role of alcohol as a cultural force in young people’s lives. It has contributed to the quality of the public and policy debate that surrounds alcohol policy issues, and in particular has helped to undermine the widespread stereotype of the ‘mindless’ and criminal young drinker that was the underlying premise of Government anti-drinking campaigns. The research continues to be cited by many alcohol research and policy bodies in the UK, Europe and Australia.</w:t>
            </w:r>
          </w:p>
          <w:p w:rsidR="009A6612" w:rsidRPr="00DA5D89" w:rsidRDefault="009A6612" w:rsidP="00EF1AF1">
            <w:pPr>
              <w:spacing w:line="240" w:lineRule="auto"/>
              <w:jc w:val="both"/>
              <w:rPr>
                <w:rFonts w:cs="Arial"/>
                <w:sz w:val="22"/>
                <w:szCs w:val="22"/>
              </w:rPr>
            </w:pPr>
          </w:p>
        </w:tc>
      </w:tr>
      <w:tr w:rsidR="0013503C" w:rsidRPr="00DA5D89" w:rsidTr="000213BE">
        <w:tc>
          <w:tcPr>
            <w:tcW w:w="5000" w:type="pct"/>
          </w:tcPr>
          <w:p w:rsidR="0013503C" w:rsidRPr="0014272D" w:rsidRDefault="0013503C" w:rsidP="00A22D89">
            <w:pPr>
              <w:spacing w:line="240" w:lineRule="auto"/>
              <w:rPr>
                <w:rFonts w:cs="Arial"/>
                <w:sz w:val="22"/>
                <w:szCs w:val="22"/>
              </w:rPr>
            </w:pPr>
            <w:r w:rsidRPr="00DA5D89">
              <w:rPr>
                <w:rFonts w:cs="Arial"/>
                <w:b/>
                <w:sz w:val="22"/>
                <w:szCs w:val="22"/>
              </w:rPr>
              <w:t>2. Underpinning research</w:t>
            </w:r>
            <w:r w:rsidRPr="00DA5D89">
              <w:rPr>
                <w:rFonts w:cs="Arial"/>
                <w:sz w:val="22"/>
                <w:szCs w:val="22"/>
              </w:rPr>
              <w:t xml:space="preserve"> (indicative maximum 500 words</w:t>
            </w:r>
            <w:r w:rsidRPr="00916A99">
              <w:rPr>
                <w:rFonts w:cs="Arial"/>
                <w:sz w:val="22"/>
                <w:szCs w:val="22"/>
              </w:rPr>
              <w:t>)</w:t>
            </w:r>
            <w:r w:rsidR="00087FB4" w:rsidRPr="00916A99">
              <w:rPr>
                <w:rFonts w:cs="Arial"/>
                <w:sz w:val="22"/>
                <w:szCs w:val="22"/>
              </w:rPr>
              <w:t xml:space="preserve"> </w:t>
            </w:r>
          </w:p>
          <w:p w:rsidR="00484E2C" w:rsidRPr="00DA5D89" w:rsidRDefault="00484E2C" w:rsidP="00484E2C">
            <w:pPr>
              <w:tabs>
                <w:tab w:val="left" w:pos="2880"/>
              </w:tabs>
              <w:spacing w:line="240" w:lineRule="auto"/>
              <w:ind w:right="-57"/>
              <w:jc w:val="both"/>
              <w:rPr>
                <w:rFonts w:cs="Arial"/>
                <w:sz w:val="22"/>
                <w:szCs w:val="22"/>
                <w:lang w:val="en-US"/>
              </w:rPr>
            </w:pPr>
          </w:p>
          <w:p w:rsidR="0038506E" w:rsidRPr="00916A99" w:rsidRDefault="00D2468C" w:rsidP="00D20F48">
            <w:pPr>
              <w:rPr>
                <w:sz w:val="22"/>
                <w:szCs w:val="22"/>
              </w:rPr>
            </w:pPr>
            <w:r w:rsidRPr="00916A99">
              <w:rPr>
                <w:sz w:val="22"/>
                <w:szCs w:val="22"/>
              </w:rPr>
              <w:t>The underpinning research was a</w:t>
            </w:r>
            <w:r w:rsidR="00B9664E" w:rsidRPr="00916A99">
              <w:rPr>
                <w:sz w:val="22"/>
                <w:szCs w:val="22"/>
              </w:rPr>
              <w:t>n</w:t>
            </w:r>
            <w:r w:rsidRPr="00916A99">
              <w:rPr>
                <w:sz w:val="22"/>
                <w:szCs w:val="22"/>
              </w:rPr>
              <w:t xml:space="preserve"> ESRC funded study entitled ‘Branded Consumption and Identification: Young People and Alcohol.’</w:t>
            </w:r>
            <w:r w:rsidR="0008615E" w:rsidRPr="00916A99">
              <w:rPr>
                <w:sz w:val="22"/>
                <w:szCs w:val="22"/>
              </w:rPr>
              <w:t xml:space="preserve"> Hackley was one of </w:t>
            </w:r>
            <w:r w:rsidR="00B9664E" w:rsidRPr="00916A99">
              <w:rPr>
                <w:sz w:val="22"/>
                <w:szCs w:val="22"/>
              </w:rPr>
              <w:t>three</w:t>
            </w:r>
            <w:r w:rsidR="0008615E" w:rsidRPr="00916A99">
              <w:rPr>
                <w:sz w:val="22"/>
                <w:szCs w:val="22"/>
              </w:rPr>
              <w:t xml:space="preserve"> academics involved in the</w:t>
            </w:r>
            <w:r w:rsidR="00137118">
              <w:rPr>
                <w:sz w:val="22"/>
                <w:szCs w:val="22"/>
              </w:rPr>
              <w:t xml:space="preserve"> bid at Birmingham, along with social p</w:t>
            </w:r>
            <w:r w:rsidR="0008615E" w:rsidRPr="00916A99">
              <w:rPr>
                <w:sz w:val="22"/>
                <w:szCs w:val="22"/>
              </w:rPr>
              <w:t>sychologist Gri</w:t>
            </w:r>
            <w:r w:rsidR="00137118">
              <w:rPr>
                <w:sz w:val="22"/>
                <w:szCs w:val="22"/>
              </w:rPr>
              <w:t>ffin (PI) (who moved to Bath), m</w:t>
            </w:r>
            <w:r w:rsidR="0008615E" w:rsidRPr="00916A99">
              <w:rPr>
                <w:sz w:val="22"/>
                <w:szCs w:val="22"/>
              </w:rPr>
              <w:t xml:space="preserve">arketing specialist </w:t>
            </w:r>
            <w:proofErr w:type="spellStart"/>
            <w:r w:rsidR="0008615E" w:rsidRPr="00916A99">
              <w:rPr>
                <w:sz w:val="22"/>
                <w:szCs w:val="22"/>
              </w:rPr>
              <w:t>Szmigin</w:t>
            </w:r>
            <w:proofErr w:type="spellEnd"/>
            <w:r w:rsidR="0008615E" w:rsidRPr="00916A99">
              <w:rPr>
                <w:sz w:val="22"/>
                <w:szCs w:val="22"/>
              </w:rPr>
              <w:t xml:space="preserve"> (Birmingham), and addiction professional Mistral (Bath). Hackley moved to Royal Holloway in September 2004</w:t>
            </w:r>
            <w:r w:rsidR="00EF13F0">
              <w:rPr>
                <w:sz w:val="22"/>
                <w:szCs w:val="22"/>
              </w:rPr>
              <w:t xml:space="preserve">, from where he </w:t>
            </w:r>
            <w:r w:rsidR="00EF13F0">
              <w:rPr>
                <w:color w:val="000000"/>
              </w:rPr>
              <w:t>took an equal part in data analysis, iteration of the research design, writing, engagement and dissemination</w:t>
            </w:r>
            <w:r w:rsidR="00A5093E" w:rsidRPr="00916A99">
              <w:rPr>
                <w:sz w:val="22"/>
                <w:szCs w:val="22"/>
              </w:rPr>
              <w:t xml:space="preserve">. </w:t>
            </w:r>
            <w:r w:rsidR="00EF13F0">
              <w:rPr>
                <w:sz w:val="22"/>
                <w:szCs w:val="22"/>
              </w:rPr>
              <w:t xml:space="preserve"> </w:t>
            </w:r>
            <w:r w:rsidR="004A6CDA" w:rsidRPr="00916A99">
              <w:rPr>
                <w:sz w:val="22"/>
                <w:szCs w:val="22"/>
              </w:rPr>
              <w:t xml:space="preserve">All his work on the live project </w:t>
            </w:r>
            <w:r w:rsidR="004A6CDA">
              <w:rPr>
                <w:sz w:val="22"/>
                <w:szCs w:val="22"/>
              </w:rPr>
              <w:t>was</w:t>
            </w:r>
            <w:r w:rsidR="004A6CDA" w:rsidRPr="00916A99">
              <w:rPr>
                <w:sz w:val="22"/>
                <w:szCs w:val="22"/>
              </w:rPr>
              <w:t xml:space="preserve"> conducted from Royal Holloway.</w:t>
            </w:r>
            <w:r w:rsidR="004A6CDA">
              <w:rPr>
                <w:sz w:val="22"/>
                <w:szCs w:val="22"/>
              </w:rPr>
              <w:t xml:space="preserve">   </w:t>
            </w:r>
            <w:r w:rsidR="00EF13F0" w:rsidRPr="00916A99">
              <w:rPr>
                <w:sz w:val="22"/>
                <w:szCs w:val="22"/>
              </w:rPr>
              <w:t>Hackley was lead author on three publications from the study, and joint second author on others</w:t>
            </w:r>
            <w:r w:rsidR="00EF13F0">
              <w:rPr>
                <w:sz w:val="22"/>
                <w:szCs w:val="22"/>
              </w:rPr>
              <w:t>.</w:t>
            </w:r>
            <w:r w:rsidR="00EF13F0" w:rsidRPr="00916A99">
              <w:rPr>
                <w:sz w:val="22"/>
                <w:szCs w:val="22"/>
              </w:rPr>
              <w:t xml:space="preserve"> </w:t>
            </w:r>
          </w:p>
          <w:p w:rsidR="0038506E" w:rsidRPr="004A6CDA" w:rsidRDefault="0038506E" w:rsidP="00EF1AF1">
            <w:pPr>
              <w:autoSpaceDE w:val="0"/>
              <w:autoSpaceDN w:val="0"/>
              <w:adjustRightInd w:val="0"/>
              <w:spacing w:line="240" w:lineRule="auto"/>
              <w:rPr>
                <w:rFonts w:cs="Arial"/>
                <w:color w:val="000000"/>
                <w:sz w:val="22"/>
                <w:szCs w:val="22"/>
              </w:rPr>
            </w:pPr>
          </w:p>
          <w:p w:rsidR="003A5E8E" w:rsidRDefault="00D2468C" w:rsidP="00D20F48">
            <w:pPr>
              <w:rPr>
                <w:sz w:val="22"/>
                <w:szCs w:val="22"/>
              </w:rPr>
            </w:pPr>
            <w:r w:rsidRPr="00916A99">
              <w:rPr>
                <w:sz w:val="22"/>
                <w:szCs w:val="22"/>
              </w:rPr>
              <w:t xml:space="preserve">The study focused on the role of alcohol in young peoples’ lives as a social enabler, </w:t>
            </w:r>
            <w:r w:rsidR="00B9664E" w:rsidRPr="00916A99">
              <w:rPr>
                <w:sz w:val="22"/>
                <w:szCs w:val="22"/>
              </w:rPr>
              <w:t xml:space="preserve">a </w:t>
            </w:r>
            <w:r w:rsidRPr="00916A99">
              <w:rPr>
                <w:sz w:val="22"/>
                <w:szCs w:val="22"/>
              </w:rPr>
              <w:t xml:space="preserve">source of identity and </w:t>
            </w:r>
            <w:r w:rsidR="00B9664E" w:rsidRPr="00916A99">
              <w:rPr>
                <w:sz w:val="22"/>
                <w:szCs w:val="22"/>
              </w:rPr>
              <w:t xml:space="preserve">a </w:t>
            </w:r>
            <w:r w:rsidRPr="00916A99">
              <w:rPr>
                <w:sz w:val="22"/>
                <w:szCs w:val="22"/>
              </w:rPr>
              <w:t>resource for articulating fun and friendship.</w:t>
            </w:r>
            <w:r w:rsidR="007E6D95">
              <w:rPr>
                <w:sz w:val="22"/>
                <w:szCs w:val="22"/>
              </w:rPr>
              <w:t xml:space="preserve"> </w:t>
            </w:r>
            <w:r w:rsidRPr="00916A99">
              <w:rPr>
                <w:sz w:val="22"/>
                <w:szCs w:val="22"/>
              </w:rPr>
              <w:t xml:space="preserve">The project entailed an analysis of alcohol marketing and advertising techniques followed by qualitative empirical data gathering in three UK regions. </w:t>
            </w:r>
            <w:r w:rsidR="00585E6B" w:rsidRPr="00916A99">
              <w:rPr>
                <w:sz w:val="22"/>
                <w:szCs w:val="22"/>
              </w:rPr>
              <w:t>The uniqueness of the study was that it acces</w:t>
            </w:r>
            <w:r w:rsidR="00482CA2" w:rsidRPr="00916A99">
              <w:rPr>
                <w:sz w:val="22"/>
                <w:szCs w:val="22"/>
              </w:rPr>
              <w:t xml:space="preserve">sed </w:t>
            </w:r>
            <w:r w:rsidR="00585E6B" w:rsidRPr="00916A99">
              <w:rPr>
                <w:sz w:val="22"/>
                <w:szCs w:val="22"/>
              </w:rPr>
              <w:t>subjective accounts of young people</w:t>
            </w:r>
            <w:r w:rsidR="00482CA2" w:rsidRPr="00916A99">
              <w:rPr>
                <w:sz w:val="22"/>
                <w:szCs w:val="22"/>
              </w:rPr>
              <w:t>s’</w:t>
            </w:r>
            <w:r w:rsidR="00760439" w:rsidRPr="00916A99">
              <w:rPr>
                <w:sz w:val="22"/>
                <w:szCs w:val="22"/>
              </w:rPr>
              <w:t xml:space="preserve"> </w:t>
            </w:r>
            <w:r w:rsidR="00585E6B" w:rsidRPr="00916A99">
              <w:rPr>
                <w:sz w:val="22"/>
                <w:szCs w:val="22"/>
              </w:rPr>
              <w:t xml:space="preserve">(aged 18-25) </w:t>
            </w:r>
            <w:r w:rsidR="00482CA2" w:rsidRPr="00916A99">
              <w:rPr>
                <w:sz w:val="22"/>
                <w:szCs w:val="22"/>
              </w:rPr>
              <w:t xml:space="preserve">social lives </w:t>
            </w:r>
            <w:r w:rsidR="00585E6B" w:rsidRPr="00916A99">
              <w:rPr>
                <w:sz w:val="22"/>
                <w:szCs w:val="22"/>
              </w:rPr>
              <w:t xml:space="preserve">from a range of socio-economic and racial backgrounds by engaging them in friendship group conversations moderated by research assistants </w:t>
            </w:r>
            <w:r w:rsidR="00482CA2" w:rsidRPr="00916A99">
              <w:rPr>
                <w:sz w:val="22"/>
                <w:szCs w:val="22"/>
              </w:rPr>
              <w:t xml:space="preserve">who were </w:t>
            </w:r>
            <w:r w:rsidR="00585E6B" w:rsidRPr="00916A99">
              <w:rPr>
                <w:sz w:val="22"/>
                <w:szCs w:val="22"/>
              </w:rPr>
              <w:t xml:space="preserve">near to their own age. </w:t>
            </w:r>
            <w:r w:rsidR="00482CA2" w:rsidRPr="00916A99">
              <w:rPr>
                <w:sz w:val="22"/>
                <w:szCs w:val="22"/>
              </w:rPr>
              <w:t xml:space="preserve">The data sets thus had an integrity often lacking in arms-length surveys. The entire research team met </w:t>
            </w:r>
            <w:r w:rsidR="00B9664E" w:rsidRPr="00916A99">
              <w:rPr>
                <w:sz w:val="22"/>
                <w:szCs w:val="22"/>
              </w:rPr>
              <w:t xml:space="preserve">regularly </w:t>
            </w:r>
            <w:r w:rsidR="00482CA2" w:rsidRPr="00916A99">
              <w:rPr>
                <w:sz w:val="22"/>
                <w:szCs w:val="22"/>
              </w:rPr>
              <w:t xml:space="preserve">to interpret the audio recorded and transcribed data sets using a discourse analytic interpretive </w:t>
            </w:r>
            <w:r w:rsidR="00615807" w:rsidRPr="00916A99">
              <w:rPr>
                <w:sz w:val="22"/>
                <w:szCs w:val="22"/>
              </w:rPr>
              <w:t xml:space="preserve">scheme. </w:t>
            </w:r>
          </w:p>
          <w:p w:rsidR="003A5E8E" w:rsidRDefault="003A5E8E" w:rsidP="00EF1AF1">
            <w:pPr>
              <w:spacing w:line="240" w:lineRule="auto"/>
              <w:rPr>
                <w:sz w:val="22"/>
                <w:szCs w:val="22"/>
              </w:rPr>
            </w:pPr>
          </w:p>
          <w:p w:rsidR="00D2468C" w:rsidRPr="00916A99" w:rsidRDefault="00615807" w:rsidP="00D20F48">
            <w:pPr>
              <w:rPr>
                <w:sz w:val="22"/>
                <w:szCs w:val="22"/>
              </w:rPr>
            </w:pPr>
            <w:r w:rsidRPr="00916A99">
              <w:rPr>
                <w:sz w:val="22"/>
                <w:szCs w:val="22"/>
              </w:rPr>
              <w:t>The</w:t>
            </w:r>
            <w:r w:rsidR="00D2468C" w:rsidRPr="00916A99">
              <w:rPr>
                <w:sz w:val="22"/>
                <w:szCs w:val="22"/>
              </w:rPr>
              <w:t xml:space="preserve"> project report was completed in April 2008, but the study remains topical and a continuing stream of publications has developed and enhanced the initial findings. Key elements of the findings include the social motivation for determined drunkenness</w:t>
            </w:r>
            <w:r w:rsidR="00760439" w:rsidRPr="00916A99">
              <w:rPr>
                <w:sz w:val="22"/>
                <w:szCs w:val="22"/>
              </w:rPr>
              <w:t>;</w:t>
            </w:r>
            <w:r w:rsidR="00D2468C" w:rsidRPr="00916A99">
              <w:rPr>
                <w:sz w:val="22"/>
                <w:szCs w:val="22"/>
              </w:rPr>
              <w:t xml:space="preserve"> the importance of stories of drunken escapades in group friendship for young people</w:t>
            </w:r>
            <w:r w:rsidR="00760439" w:rsidRPr="00916A99">
              <w:rPr>
                <w:sz w:val="22"/>
                <w:szCs w:val="22"/>
              </w:rPr>
              <w:t>;</w:t>
            </w:r>
            <w:r w:rsidR="00D2468C" w:rsidRPr="00916A99">
              <w:rPr>
                <w:sz w:val="22"/>
                <w:szCs w:val="22"/>
              </w:rPr>
              <w:t xml:space="preserve"> the normalisation of extremely high levels of alcohol consumption during group drinking sessions</w:t>
            </w:r>
            <w:r w:rsidR="00760439" w:rsidRPr="00916A99">
              <w:rPr>
                <w:sz w:val="22"/>
                <w:szCs w:val="22"/>
              </w:rPr>
              <w:t>;</w:t>
            </w:r>
            <w:r w:rsidR="00D2468C" w:rsidRPr="00916A99">
              <w:rPr>
                <w:sz w:val="22"/>
                <w:szCs w:val="22"/>
              </w:rPr>
              <w:t xml:space="preserve"> the use of ‘pre-loading’; and the calculated awareness of risk entailed in heavy drinking in urban environments. In a lively and crowded field o</w:t>
            </w:r>
            <w:r w:rsidR="0038506E" w:rsidRPr="00916A99">
              <w:rPr>
                <w:sz w:val="22"/>
                <w:szCs w:val="22"/>
              </w:rPr>
              <w:t>f research its unique feature i</w:t>
            </w:r>
            <w:r w:rsidR="00D2468C" w:rsidRPr="00916A99">
              <w:rPr>
                <w:sz w:val="22"/>
                <w:szCs w:val="22"/>
              </w:rPr>
              <w:t xml:space="preserve">s that it combined disciplinary perspectives from marketing, social psychology and addiction and alcohol </w:t>
            </w:r>
            <w:r w:rsidR="0091480D">
              <w:rPr>
                <w:sz w:val="22"/>
                <w:szCs w:val="22"/>
              </w:rPr>
              <w:t xml:space="preserve">studies, to bring a richer </w:t>
            </w:r>
            <w:r w:rsidR="00D2468C" w:rsidRPr="00916A99">
              <w:rPr>
                <w:sz w:val="22"/>
                <w:szCs w:val="22"/>
              </w:rPr>
              <w:t>cultural understanding to the area, offering a counterpoint to the tide of moral panic and sensational media reports around an allegedly irresponsible and mindlessly hedonistic ‘binge’ drinking youth.</w:t>
            </w:r>
          </w:p>
          <w:p w:rsidR="00D2468C" w:rsidRPr="004C08B1" w:rsidRDefault="00D2468C" w:rsidP="00EF1AF1">
            <w:pPr>
              <w:autoSpaceDE w:val="0"/>
              <w:autoSpaceDN w:val="0"/>
              <w:adjustRightInd w:val="0"/>
              <w:spacing w:line="240" w:lineRule="auto"/>
              <w:rPr>
                <w:rFonts w:cs="Arial"/>
                <w:color w:val="000000"/>
                <w:sz w:val="22"/>
                <w:szCs w:val="22"/>
              </w:rPr>
            </w:pPr>
          </w:p>
          <w:p w:rsidR="004D0464" w:rsidRPr="00DA5D89" w:rsidRDefault="00D2468C" w:rsidP="00B16948">
            <w:pPr>
              <w:rPr>
                <w:rFonts w:cs="Arial"/>
                <w:bCs/>
                <w:sz w:val="22"/>
                <w:szCs w:val="22"/>
              </w:rPr>
            </w:pPr>
            <w:r w:rsidRPr="00916A99">
              <w:rPr>
                <w:sz w:val="22"/>
                <w:szCs w:val="22"/>
              </w:rPr>
              <w:t>Calls from medical and addiction lobbies have continued to reflect these priorities, although government has to date responded more in tone than substance.</w:t>
            </w:r>
          </w:p>
        </w:tc>
      </w:tr>
      <w:tr w:rsidR="0013503C" w:rsidRPr="00DA5D89" w:rsidTr="000213BE">
        <w:tc>
          <w:tcPr>
            <w:tcW w:w="5000" w:type="pct"/>
          </w:tcPr>
          <w:p w:rsidR="00760439" w:rsidRDefault="0013503C" w:rsidP="00A22D89">
            <w:pPr>
              <w:spacing w:line="240" w:lineRule="auto"/>
              <w:rPr>
                <w:rFonts w:cs="Arial"/>
                <w:sz w:val="22"/>
                <w:szCs w:val="22"/>
              </w:rPr>
            </w:pPr>
            <w:r w:rsidRPr="00DA5D89">
              <w:rPr>
                <w:rFonts w:cs="Arial"/>
                <w:b/>
                <w:sz w:val="22"/>
                <w:szCs w:val="22"/>
              </w:rPr>
              <w:lastRenderedPageBreak/>
              <w:t xml:space="preserve">3. References to the research </w:t>
            </w:r>
            <w:r w:rsidRPr="00DA5D89">
              <w:rPr>
                <w:rFonts w:cs="Arial"/>
                <w:sz w:val="22"/>
                <w:szCs w:val="22"/>
              </w:rPr>
              <w:t>(indicative maximum of six references)</w:t>
            </w:r>
            <w:r w:rsidR="00950778" w:rsidRPr="00DA5D89">
              <w:rPr>
                <w:rFonts w:cs="Arial"/>
                <w:sz w:val="22"/>
                <w:szCs w:val="22"/>
              </w:rPr>
              <w:t xml:space="preserve"> </w:t>
            </w:r>
          </w:p>
          <w:p w:rsidR="0013503C" w:rsidRPr="00DA5D89" w:rsidRDefault="0013503C" w:rsidP="00EF1AF1">
            <w:pPr>
              <w:spacing w:line="240" w:lineRule="auto"/>
              <w:rPr>
                <w:rFonts w:cs="Arial"/>
                <w:sz w:val="22"/>
                <w:szCs w:val="22"/>
              </w:rPr>
            </w:pPr>
          </w:p>
          <w:p w:rsidR="00916A99" w:rsidRPr="00E612B9" w:rsidRDefault="00916A99" w:rsidP="007A2958">
            <w:pPr>
              <w:pStyle w:val="Title"/>
              <w:numPr>
                <w:ilvl w:val="0"/>
                <w:numId w:val="9"/>
              </w:numPr>
              <w:spacing w:line="300" w:lineRule="atLeast"/>
              <w:ind w:left="437" w:hanging="437"/>
              <w:jc w:val="left"/>
              <w:rPr>
                <w:rFonts w:ascii="Arial" w:hAnsi="Arial" w:cs="Arial"/>
                <w:bCs/>
                <w:sz w:val="22"/>
                <w:szCs w:val="22"/>
                <w:lang w:val="en-GB"/>
              </w:rPr>
            </w:pPr>
            <w:r w:rsidRPr="00E612B9">
              <w:rPr>
                <w:rFonts w:ascii="Arial" w:hAnsi="Arial" w:cs="Arial"/>
                <w:sz w:val="22"/>
                <w:szCs w:val="22"/>
                <w:lang w:val="en-GB"/>
              </w:rPr>
              <w:t>Economic and Social Research Council Identities and Social Action ‘</w:t>
            </w:r>
            <w:r w:rsidRPr="00E612B9">
              <w:rPr>
                <w:rFonts w:ascii="Arial" w:hAnsi="Arial" w:cs="Arial"/>
                <w:color w:val="000000"/>
                <w:sz w:val="22"/>
                <w:szCs w:val="22"/>
                <w:lang w:val="en-GB"/>
              </w:rPr>
              <w:t>Branded Consumption and Social Identification: Young People and Alcohol</w:t>
            </w:r>
            <w:r w:rsidRPr="00E612B9">
              <w:rPr>
                <w:rFonts w:ascii="Arial" w:hAnsi="Arial" w:cs="Arial"/>
                <w:sz w:val="22"/>
                <w:szCs w:val="22"/>
                <w:lang w:val="en-GB"/>
              </w:rPr>
              <w:t xml:space="preserve">’ </w:t>
            </w:r>
            <w:r w:rsidRPr="00E612B9">
              <w:rPr>
                <w:rFonts w:ascii="Arial" w:hAnsi="Arial" w:cs="Arial"/>
                <w:sz w:val="22"/>
                <w:szCs w:val="22"/>
                <w:lang w:val="en-GB" w:eastAsia="en-GB"/>
              </w:rPr>
              <w:t>RES-148-25-0021</w:t>
            </w:r>
            <w:r w:rsidRPr="00E612B9">
              <w:rPr>
                <w:rFonts w:ascii="Arial" w:hAnsi="Arial" w:cs="Arial"/>
                <w:sz w:val="22"/>
                <w:szCs w:val="22"/>
                <w:lang w:val="en-GB"/>
              </w:rPr>
              <w:t xml:space="preserve"> £200,000 (April, 2005-December, 2007) Griffin, C. (PI), University of Bath, Hackley, C., Royal Holloway University of London, Mistral W., University of Bath, and </w:t>
            </w:r>
            <w:proofErr w:type="spellStart"/>
            <w:r w:rsidRPr="00E612B9">
              <w:rPr>
                <w:rFonts w:ascii="Arial" w:hAnsi="Arial" w:cs="Arial"/>
                <w:sz w:val="22"/>
                <w:szCs w:val="22"/>
                <w:lang w:val="en-GB"/>
              </w:rPr>
              <w:t>Szmigin</w:t>
            </w:r>
            <w:proofErr w:type="spellEnd"/>
            <w:r w:rsidRPr="00E612B9">
              <w:rPr>
                <w:rFonts w:ascii="Arial" w:hAnsi="Arial" w:cs="Arial"/>
                <w:sz w:val="22"/>
                <w:szCs w:val="22"/>
                <w:lang w:val="en-GB"/>
              </w:rPr>
              <w:t xml:space="preserve">, I., University of Birmingham. </w:t>
            </w:r>
            <w:hyperlink r:id="rId9" w:history="1">
              <w:r w:rsidRPr="00E612B9">
                <w:rPr>
                  <w:rStyle w:val="Hyperlink"/>
                  <w:rFonts w:ascii="Arial" w:hAnsi="Arial" w:cs="Arial"/>
                  <w:sz w:val="22"/>
                  <w:szCs w:val="22"/>
                  <w:lang w:val="en-GB"/>
                </w:rPr>
                <w:t>http://www.esrc.ac.uk/my-esrc/grants/res-148-25-0021/read</w:t>
              </w:r>
            </w:hyperlink>
          </w:p>
          <w:p w:rsidR="00916A99" w:rsidRPr="00E612B9" w:rsidRDefault="00916A99" w:rsidP="007A2958">
            <w:pPr>
              <w:pStyle w:val="Title"/>
              <w:numPr>
                <w:ilvl w:val="0"/>
                <w:numId w:val="9"/>
              </w:numPr>
              <w:spacing w:line="300" w:lineRule="atLeast"/>
              <w:ind w:left="437" w:hanging="437"/>
              <w:jc w:val="left"/>
              <w:rPr>
                <w:rFonts w:ascii="Arial" w:hAnsi="Arial" w:cs="Arial"/>
                <w:bCs/>
                <w:sz w:val="22"/>
                <w:szCs w:val="22"/>
                <w:lang w:val="en-GB"/>
              </w:rPr>
            </w:pPr>
            <w:r w:rsidRPr="00E612B9">
              <w:rPr>
                <w:rFonts w:ascii="Arial" w:hAnsi="Arial" w:cs="Arial"/>
                <w:bCs/>
                <w:sz w:val="22"/>
                <w:szCs w:val="22"/>
              </w:rPr>
              <w:t xml:space="preserve">Hackley, C., </w:t>
            </w:r>
            <w:proofErr w:type="spellStart"/>
            <w:r w:rsidRPr="00E612B9">
              <w:rPr>
                <w:rFonts w:ascii="Arial" w:hAnsi="Arial" w:cs="Arial"/>
                <w:bCs/>
                <w:sz w:val="22"/>
                <w:szCs w:val="22"/>
              </w:rPr>
              <w:t>Bengry</w:t>
            </w:r>
            <w:proofErr w:type="spellEnd"/>
            <w:r w:rsidRPr="00E612B9">
              <w:rPr>
                <w:rFonts w:ascii="Arial" w:hAnsi="Arial" w:cs="Arial"/>
                <w:bCs/>
                <w:sz w:val="22"/>
                <w:szCs w:val="22"/>
              </w:rPr>
              <w:t xml:space="preserve">-Howell, A., Griffin, C., Mistral, W., </w:t>
            </w:r>
            <w:proofErr w:type="spellStart"/>
            <w:r w:rsidRPr="00E612B9">
              <w:rPr>
                <w:rFonts w:ascii="Arial" w:hAnsi="Arial" w:cs="Arial"/>
                <w:bCs/>
                <w:sz w:val="22"/>
                <w:szCs w:val="22"/>
              </w:rPr>
              <w:t>Szmigin</w:t>
            </w:r>
            <w:proofErr w:type="spellEnd"/>
            <w:r w:rsidRPr="00E612B9">
              <w:rPr>
                <w:rFonts w:ascii="Arial" w:hAnsi="Arial" w:cs="Arial"/>
                <w:bCs/>
                <w:sz w:val="22"/>
                <w:szCs w:val="22"/>
              </w:rPr>
              <w:t xml:space="preserve">, I. and Hackley, R.A. (2013). Young Adults and ‘Binge’ Drinking: A </w:t>
            </w:r>
            <w:proofErr w:type="spellStart"/>
            <w:r w:rsidRPr="00E612B9">
              <w:rPr>
                <w:rFonts w:ascii="Arial" w:hAnsi="Arial" w:cs="Arial"/>
                <w:bCs/>
                <w:sz w:val="22"/>
                <w:szCs w:val="22"/>
              </w:rPr>
              <w:t>Bakhtinian</w:t>
            </w:r>
            <w:proofErr w:type="spellEnd"/>
            <w:r w:rsidRPr="00E612B9">
              <w:rPr>
                <w:rFonts w:ascii="Arial" w:hAnsi="Arial" w:cs="Arial"/>
                <w:bCs/>
                <w:sz w:val="22"/>
                <w:szCs w:val="22"/>
              </w:rPr>
              <w:t xml:space="preserve"> Analysis. </w:t>
            </w:r>
            <w:r w:rsidRPr="00E612B9">
              <w:rPr>
                <w:rFonts w:ascii="Arial" w:hAnsi="Arial" w:cs="Arial"/>
                <w:bCs/>
                <w:i/>
                <w:sz w:val="22"/>
                <w:szCs w:val="22"/>
              </w:rPr>
              <w:t>Journal of Marketing Management</w:t>
            </w:r>
            <w:r w:rsidRPr="00E612B9">
              <w:rPr>
                <w:rFonts w:ascii="Arial" w:hAnsi="Arial" w:cs="Arial"/>
                <w:bCs/>
                <w:sz w:val="22"/>
                <w:szCs w:val="22"/>
              </w:rPr>
              <w:t xml:space="preserve">. </w:t>
            </w:r>
            <w:r w:rsidRPr="00E612B9">
              <w:rPr>
                <w:rFonts w:ascii="Arial" w:hAnsi="Arial" w:cs="Arial"/>
                <w:b/>
                <w:bCs/>
                <w:sz w:val="22"/>
                <w:szCs w:val="22"/>
              </w:rPr>
              <w:t>29/7</w:t>
            </w:r>
            <w:r w:rsidRPr="00E612B9">
              <w:rPr>
                <w:rFonts w:ascii="Arial" w:hAnsi="Arial" w:cs="Arial"/>
                <w:bCs/>
                <w:sz w:val="22"/>
                <w:szCs w:val="22"/>
              </w:rPr>
              <w:t xml:space="preserve">, </w:t>
            </w:r>
            <w:proofErr w:type="spellStart"/>
            <w:r w:rsidRPr="00E612B9">
              <w:rPr>
                <w:rFonts w:ascii="Arial" w:hAnsi="Arial" w:cs="Arial"/>
                <w:bCs/>
                <w:sz w:val="22"/>
                <w:szCs w:val="22"/>
              </w:rPr>
              <w:t>pp</w:t>
            </w:r>
            <w:proofErr w:type="spellEnd"/>
            <w:r w:rsidRPr="00E612B9">
              <w:rPr>
                <w:rFonts w:ascii="Arial" w:hAnsi="Arial" w:cs="Arial"/>
                <w:bCs/>
                <w:sz w:val="22"/>
                <w:szCs w:val="22"/>
              </w:rPr>
              <w:t xml:space="preserve"> 933-949</w:t>
            </w:r>
            <w:r w:rsidR="003A5E8E" w:rsidRPr="00E612B9">
              <w:rPr>
                <w:rFonts w:ascii="Arial" w:hAnsi="Arial" w:cs="Arial"/>
                <w:bCs/>
                <w:sz w:val="22"/>
                <w:szCs w:val="22"/>
                <w:lang w:val="en-GB"/>
              </w:rPr>
              <w:t>.</w:t>
            </w:r>
          </w:p>
          <w:p w:rsidR="00916A99" w:rsidRPr="00E612B9" w:rsidRDefault="00916A99" w:rsidP="007A2958">
            <w:pPr>
              <w:pStyle w:val="Title"/>
              <w:numPr>
                <w:ilvl w:val="0"/>
                <w:numId w:val="9"/>
              </w:numPr>
              <w:spacing w:line="300" w:lineRule="atLeast"/>
              <w:ind w:left="437" w:hanging="437"/>
              <w:jc w:val="left"/>
              <w:rPr>
                <w:rFonts w:ascii="Arial" w:hAnsi="Arial" w:cs="Arial"/>
                <w:bCs/>
                <w:sz w:val="22"/>
                <w:szCs w:val="22"/>
                <w:lang w:val="en-GB"/>
              </w:rPr>
            </w:pPr>
            <w:proofErr w:type="spellStart"/>
            <w:r w:rsidRPr="00E612B9">
              <w:rPr>
                <w:rFonts w:ascii="Arial" w:hAnsi="Arial" w:cs="Arial"/>
                <w:sz w:val="22"/>
                <w:szCs w:val="22"/>
              </w:rPr>
              <w:t>Szmigin</w:t>
            </w:r>
            <w:proofErr w:type="spellEnd"/>
            <w:r w:rsidRPr="00E612B9">
              <w:rPr>
                <w:rFonts w:ascii="Arial" w:hAnsi="Arial" w:cs="Arial"/>
                <w:sz w:val="22"/>
                <w:szCs w:val="22"/>
              </w:rPr>
              <w:t xml:space="preserve">, I., </w:t>
            </w:r>
            <w:proofErr w:type="spellStart"/>
            <w:r w:rsidRPr="00E612B9">
              <w:rPr>
                <w:rFonts w:ascii="Arial" w:hAnsi="Arial" w:cs="Arial"/>
                <w:sz w:val="22"/>
                <w:szCs w:val="22"/>
              </w:rPr>
              <w:t>Bengry</w:t>
            </w:r>
            <w:proofErr w:type="spellEnd"/>
            <w:r w:rsidRPr="00E612B9">
              <w:rPr>
                <w:rFonts w:ascii="Arial" w:hAnsi="Arial" w:cs="Arial"/>
                <w:sz w:val="22"/>
                <w:szCs w:val="22"/>
              </w:rPr>
              <w:t xml:space="preserve">-Howell, A., Griffin, C., Hackley, C. </w:t>
            </w:r>
            <w:r w:rsidR="003A5E8E" w:rsidRPr="00E612B9">
              <w:rPr>
                <w:rFonts w:ascii="Arial" w:hAnsi="Arial" w:cs="Arial"/>
                <w:sz w:val="22"/>
                <w:szCs w:val="22"/>
              </w:rPr>
              <w:t xml:space="preserve">and Mistral, W. (2011). Social </w:t>
            </w:r>
            <w:r w:rsidR="003A5E8E" w:rsidRPr="00E612B9">
              <w:rPr>
                <w:rFonts w:ascii="Arial" w:hAnsi="Arial" w:cs="Arial"/>
                <w:sz w:val="22"/>
                <w:szCs w:val="22"/>
                <w:lang w:val="en-GB"/>
              </w:rPr>
              <w:t>M</w:t>
            </w:r>
            <w:proofErr w:type="spellStart"/>
            <w:r w:rsidR="003A5E8E" w:rsidRPr="00E612B9">
              <w:rPr>
                <w:rFonts w:ascii="Arial" w:hAnsi="Arial" w:cs="Arial"/>
                <w:sz w:val="22"/>
                <w:szCs w:val="22"/>
              </w:rPr>
              <w:t>arketing</w:t>
            </w:r>
            <w:proofErr w:type="spellEnd"/>
            <w:r w:rsidR="003A5E8E" w:rsidRPr="00E612B9">
              <w:rPr>
                <w:rFonts w:ascii="Arial" w:hAnsi="Arial" w:cs="Arial"/>
                <w:sz w:val="22"/>
                <w:szCs w:val="22"/>
              </w:rPr>
              <w:t xml:space="preserve">, </w:t>
            </w:r>
            <w:r w:rsidR="003A5E8E" w:rsidRPr="00E612B9">
              <w:rPr>
                <w:rFonts w:ascii="Arial" w:hAnsi="Arial" w:cs="Arial"/>
                <w:sz w:val="22"/>
                <w:szCs w:val="22"/>
                <w:lang w:val="en-GB"/>
              </w:rPr>
              <w:t>I</w:t>
            </w:r>
            <w:proofErr w:type="spellStart"/>
            <w:r w:rsidR="003A5E8E" w:rsidRPr="00E612B9">
              <w:rPr>
                <w:rFonts w:ascii="Arial" w:hAnsi="Arial" w:cs="Arial"/>
                <w:sz w:val="22"/>
                <w:szCs w:val="22"/>
              </w:rPr>
              <w:t>ndividual</w:t>
            </w:r>
            <w:proofErr w:type="spellEnd"/>
            <w:r w:rsidR="003A5E8E" w:rsidRPr="00E612B9">
              <w:rPr>
                <w:rFonts w:ascii="Arial" w:hAnsi="Arial" w:cs="Arial"/>
                <w:sz w:val="22"/>
                <w:szCs w:val="22"/>
              </w:rPr>
              <w:t xml:space="preserve"> </w:t>
            </w:r>
            <w:r w:rsidR="003A5E8E" w:rsidRPr="00E612B9">
              <w:rPr>
                <w:rFonts w:ascii="Arial" w:hAnsi="Arial" w:cs="Arial"/>
                <w:sz w:val="22"/>
                <w:szCs w:val="22"/>
                <w:lang w:val="en-GB"/>
              </w:rPr>
              <w:t>R</w:t>
            </w:r>
            <w:proofErr w:type="spellStart"/>
            <w:r w:rsidR="003A5E8E" w:rsidRPr="00E612B9">
              <w:rPr>
                <w:rFonts w:ascii="Arial" w:hAnsi="Arial" w:cs="Arial"/>
                <w:sz w:val="22"/>
                <w:szCs w:val="22"/>
              </w:rPr>
              <w:t>esponsibility</w:t>
            </w:r>
            <w:proofErr w:type="spellEnd"/>
            <w:r w:rsidR="003A5E8E" w:rsidRPr="00E612B9">
              <w:rPr>
                <w:rFonts w:ascii="Arial" w:hAnsi="Arial" w:cs="Arial"/>
                <w:sz w:val="22"/>
                <w:szCs w:val="22"/>
              </w:rPr>
              <w:t xml:space="preserve"> and the “</w:t>
            </w:r>
            <w:r w:rsidR="003A5E8E" w:rsidRPr="00E612B9">
              <w:rPr>
                <w:rFonts w:ascii="Arial" w:hAnsi="Arial" w:cs="Arial"/>
                <w:sz w:val="22"/>
                <w:szCs w:val="22"/>
                <w:lang w:val="en-GB"/>
              </w:rPr>
              <w:t>C</w:t>
            </w:r>
            <w:proofErr w:type="spellStart"/>
            <w:r w:rsidR="003A5E8E" w:rsidRPr="00E612B9">
              <w:rPr>
                <w:rFonts w:ascii="Arial" w:hAnsi="Arial" w:cs="Arial"/>
                <w:sz w:val="22"/>
                <w:szCs w:val="22"/>
              </w:rPr>
              <w:t>ulture</w:t>
            </w:r>
            <w:proofErr w:type="spellEnd"/>
            <w:r w:rsidR="003A5E8E" w:rsidRPr="00E612B9">
              <w:rPr>
                <w:rFonts w:ascii="Arial" w:hAnsi="Arial" w:cs="Arial"/>
                <w:sz w:val="22"/>
                <w:szCs w:val="22"/>
              </w:rPr>
              <w:t xml:space="preserve"> of </w:t>
            </w:r>
            <w:r w:rsidR="003A5E8E" w:rsidRPr="00E612B9">
              <w:rPr>
                <w:rFonts w:ascii="Arial" w:hAnsi="Arial" w:cs="Arial"/>
                <w:sz w:val="22"/>
                <w:szCs w:val="22"/>
                <w:lang w:val="en-GB"/>
              </w:rPr>
              <w:t>I</w:t>
            </w:r>
            <w:proofErr w:type="spellStart"/>
            <w:r w:rsidRPr="00E612B9">
              <w:rPr>
                <w:rFonts w:ascii="Arial" w:hAnsi="Arial" w:cs="Arial"/>
                <w:sz w:val="22"/>
                <w:szCs w:val="22"/>
              </w:rPr>
              <w:t>ntoxication</w:t>
            </w:r>
            <w:proofErr w:type="spellEnd"/>
            <w:r w:rsidRPr="00E612B9">
              <w:rPr>
                <w:rFonts w:ascii="Arial" w:hAnsi="Arial" w:cs="Arial"/>
                <w:sz w:val="22"/>
                <w:szCs w:val="22"/>
              </w:rPr>
              <w:t xml:space="preserve">”. </w:t>
            </w:r>
            <w:r w:rsidRPr="00E612B9">
              <w:rPr>
                <w:rFonts w:ascii="Arial" w:hAnsi="Arial" w:cs="Arial"/>
                <w:i/>
                <w:iCs/>
                <w:sz w:val="22"/>
                <w:szCs w:val="22"/>
              </w:rPr>
              <w:t>European Journal of Marketing</w:t>
            </w:r>
            <w:r w:rsidRPr="00E612B9">
              <w:rPr>
                <w:rFonts w:ascii="Arial" w:hAnsi="Arial" w:cs="Arial"/>
                <w:sz w:val="22"/>
                <w:szCs w:val="22"/>
              </w:rPr>
              <w:t xml:space="preserve">. </w:t>
            </w:r>
            <w:r w:rsidRPr="00E612B9">
              <w:rPr>
                <w:rFonts w:ascii="Arial" w:hAnsi="Arial" w:cs="Arial"/>
                <w:b/>
                <w:bCs/>
                <w:sz w:val="22"/>
                <w:szCs w:val="22"/>
              </w:rPr>
              <w:t>45/5</w:t>
            </w:r>
            <w:r w:rsidRPr="00E612B9">
              <w:rPr>
                <w:rFonts w:ascii="Arial" w:hAnsi="Arial" w:cs="Arial"/>
                <w:sz w:val="22"/>
                <w:szCs w:val="22"/>
              </w:rPr>
              <w:t>, pp.759-779</w:t>
            </w:r>
            <w:r w:rsidR="003A5E8E" w:rsidRPr="00E612B9">
              <w:rPr>
                <w:rFonts w:ascii="Arial" w:hAnsi="Arial" w:cs="Arial"/>
                <w:sz w:val="22"/>
                <w:szCs w:val="22"/>
                <w:lang w:val="en-GB"/>
              </w:rPr>
              <w:t>.</w:t>
            </w:r>
          </w:p>
          <w:p w:rsidR="00916A99" w:rsidRPr="00E612B9" w:rsidRDefault="00916A99" w:rsidP="007A2958">
            <w:pPr>
              <w:pStyle w:val="Title"/>
              <w:numPr>
                <w:ilvl w:val="0"/>
                <w:numId w:val="9"/>
              </w:numPr>
              <w:spacing w:line="300" w:lineRule="atLeast"/>
              <w:ind w:left="437" w:hanging="437"/>
              <w:jc w:val="left"/>
              <w:rPr>
                <w:rFonts w:ascii="Arial" w:hAnsi="Arial" w:cs="Arial"/>
                <w:bCs/>
                <w:sz w:val="22"/>
                <w:szCs w:val="22"/>
                <w:lang w:val="en-GB"/>
              </w:rPr>
            </w:pPr>
            <w:r w:rsidRPr="00E612B9">
              <w:rPr>
                <w:rFonts w:ascii="Arial" w:hAnsi="Arial" w:cs="Arial"/>
                <w:sz w:val="22"/>
                <w:szCs w:val="22"/>
              </w:rPr>
              <w:t xml:space="preserve">Griffin, C., </w:t>
            </w:r>
            <w:proofErr w:type="spellStart"/>
            <w:r w:rsidRPr="00E612B9">
              <w:rPr>
                <w:rFonts w:ascii="Arial" w:hAnsi="Arial" w:cs="Arial"/>
                <w:sz w:val="22"/>
                <w:szCs w:val="22"/>
              </w:rPr>
              <w:t>Bengry</w:t>
            </w:r>
            <w:proofErr w:type="spellEnd"/>
            <w:r w:rsidRPr="00E612B9">
              <w:rPr>
                <w:rFonts w:ascii="Arial" w:hAnsi="Arial" w:cs="Arial"/>
                <w:sz w:val="22"/>
                <w:szCs w:val="22"/>
              </w:rPr>
              <w:t xml:space="preserve">-Howell, A., Hackley, C., Mistral W. and </w:t>
            </w:r>
            <w:proofErr w:type="spellStart"/>
            <w:r w:rsidRPr="00E612B9">
              <w:rPr>
                <w:rFonts w:ascii="Arial" w:hAnsi="Arial" w:cs="Arial"/>
                <w:sz w:val="22"/>
                <w:szCs w:val="22"/>
              </w:rPr>
              <w:t>Szmigin</w:t>
            </w:r>
            <w:proofErr w:type="spellEnd"/>
            <w:r w:rsidRPr="00E612B9">
              <w:rPr>
                <w:rFonts w:ascii="Arial" w:hAnsi="Arial" w:cs="Arial"/>
                <w:sz w:val="22"/>
                <w:szCs w:val="22"/>
              </w:rPr>
              <w:t>, I. (2009). “Every time I do it I absolutely anni</w:t>
            </w:r>
            <w:r w:rsidR="003A5E8E" w:rsidRPr="00E612B9">
              <w:rPr>
                <w:rFonts w:ascii="Arial" w:hAnsi="Arial" w:cs="Arial"/>
                <w:sz w:val="22"/>
                <w:szCs w:val="22"/>
              </w:rPr>
              <w:t xml:space="preserve">hilate myself”: Loss of (self) </w:t>
            </w:r>
            <w:r w:rsidR="003A5E8E" w:rsidRPr="00E612B9">
              <w:rPr>
                <w:rFonts w:ascii="Arial" w:hAnsi="Arial" w:cs="Arial"/>
                <w:sz w:val="22"/>
                <w:szCs w:val="22"/>
                <w:lang w:val="en-GB"/>
              </w:rPr>
              <w:t>C</w:t>
            </w:r>
            <w:proofErr w:type="spellStart"/>
            <w:r w:rsidR="003A5E8E" w:rsidRPr="00E612B9">
              <w:rPr>
                <w:rFonts w:ascii="Arial" w:hAnsi="Arial" w:cs="Arial"/>
                <w:sz w:val="22"/>
                <w:szCs w:val="22"/>
              </w:rPr>
              <w:t>onsciousness</w:t>
            </w:r>
            <w:proofErr w:type="spellEnd"/>
            <w:r w:rsidR="003A5E8E" w:rsidRPr="00E612B9">
              <w:rPr>
                <w:rFonts w:ascii="Arial" w:hAnsi="Arial" w:cs="Arial"/>
                <w:sz w:val="22"/>
                <w:szCs w:val="22"/>
              </w:rPr>
              <w:t xml:space="preserve"> and </w:t>
            </w:r>
            <w:r w:rsidR="003A5E8E" w:rsidRPr="00E612B9">
              <w:rPr>
                <w:rFonts w:ascii="Arial" w:hAnsi="Arial" w:cs="Arial"/>
                <w:sz w:val="22"/>
                <w:szCs w:val="22"/>
                <w:lang w:val="en-GB"/>
              </w:rPr>
              <w:t>L</w:t>
            </w:r>
            <w:proofErr w:type="spellStart"/>
            <w:r w:rsidR="003A5E8E" w:rsidRPr="00E612B9">
              <w:rPr>
                <w:rFonts w:ascii="Arial" w:hAnsi="Arial" w:cs="Arial"/>
                <w:sz w:val="22"/>
                <w:szCs w:val="22"/>
              </w:rPr>
              <w:t>oss</w:t>
            </w:r>
            <w:proofErr w:type="spellEnd"/>
            <w:r w:rsidR="003A5E8E" w:rsidRPr="00E612B9">
              <w:rPr>
                <w:rFonts w:ascii="Arial" w:hAnsi="Arial" w:cs="Arial"/>
                <w:sz w:val="22"/>
                <w:szCs w:val="22"/>
              </w:rPr>
              <w:t xml:space="preserve"> of </w:t>
            </w:r>
            <w:r w:rsidR="003A5E8E" w:rsidRPr="00E612B9">
              <w:rPr>
                <w:rFonts w:ascii="Arial" w:hAnsi="Arial" w:cs="Arial"/>
                <w:sz w:val="22"/>
                <w:szCs w:val="22"/>
                <w:lang w:val="en-GB"/>
              </w:rPr>
              <w:t>M</w:t>
            </w:r>
            <w:proofErr w:type="spellStart"/>
            <w:r w:rsidR="003A5E8E" w:rsidRPr="00E612B9">
              <w:rPr>
                <w:rFonts w:ascii="Arial" w:hAnsi="Arial" w:cs="Arial"/>
                <w:sz w:val="22"/>
                <w:szCs w:val="22"/>
              </w:rPr>
              <w:t>emory</w:t>
            </w:r>
            <w:proofErr w:type="spellEnd"/>
            <w:r w:rsidR="003A5E8E" w:rsidRPr="00E612B9">
              <w:rPr>
                <w:rFonts w:ascii="Arial" w:hAnsi="Arial" w:cs="Arial"/>
                <w:sz w:val="22"/>
                <w:szCs w:val="22"/>
              </w:rPr>
              <w:t xml:space="preserve"> in </w:t>
            </w:r>
            <w:r w:rsidR="003A5E8E" w:rsidRPr="00E612B9">
              <w:rPr>
                <w:rFonts w:ascii="Arial" w:hAnsi="Arial" w:cs="Arial"/>
                <w:sz w:val="22"/>
                <w:szCs w:val="22"/>
                <w:lang w:val="en-GB"/>
              </w:rPr>
              <w:t>Y</w:t>
            </w:r>
            <w:proofErr w:type="spellStart"/>
            <w:r w:rsidR="003A5E8E" w:rsidRPr="00E612B9">
              <w:rPr>
                <w:rFonts w:ascii="Arial" w:hAnsi="Arial" w:cs="Arial"/>
                <w:sz w:val="22"/>
                <w:szCs w:val="22"/>
              </w:rPr>
              <w:t>oung</w:t>
            </w:r>
            <w:proofErr w:type="spellEnd"/>
            <w:r w:rsidR="003A5E8E" w:rsidRPr="00E612B9">
              <w:rPr>
                <w:rFonts w:ascii="Arial" w:hAnsi="Arial" w:cs="Arial"/>
                <w:sz w:val="22"/>
                <w:szCs w:val="22"/>
              </w:rPr>
              <w:t xml:space="preserve"> </w:t>
            </w:r>
            <w:r w:rsidR="003A5E8E" w:rsidRPr="00E612B9">
              <w:rPr>
                <w:rFonts w:ascii="Arial" w:hAnsi="Arial" w:cs="Arial"/>
                <w:sz w:val="22"/>
                <w:szCs w:val="22"/>
                <w:lang w:val="en-GB"/>
              </w:rPr>
              <w:t>P</w:t>
            </w:r>
            <w:proofErr w:type="spellStart"/>
            <w:r w:rsidR="003A5E8E" w:rsidRPr="00E612B9">
              <w:rPr>
                <w:rFonts w:ascii="Arial" w:hAnsi="Arial" w:cs="Arial"/>
                <w:sz w:val="22"/>
                <w:szCs w:val="22"/>
              </w:rPr>
              <w:t>eople’s</w:t>
            </w:r>
            <w:proofErr w:type="spellEnd"/>
            <w:r w:rsidR="003A5E8E" w:rsidRPr="00E612B9">
              <w:rPr>
                <w:rFonts w:ascii="Arial" w:hAnsi="Arial" w:cs="Arial"/>
                <w:sz w:val="22"/>
                <w:szCs w:val="22"/>
              </w:rPr>
              <w:t xml:space="preserve"> </w:t>
            </w:r>
            <w:r w:rsidR="003A5E8E" w:rsidRPr="00E612B9">
              <w:rPr>
                <w:rFonts w:ascii="Arial" w:hAnsi="Arial" w:cs="Arial"/>
                <w:sz w:val="22"/>
                <w:szCs w:val="22"/>
                <w:lang w:val="en-GB"/>
              </w:rPr>
              <w:t>D</w:t>
            </w:r>
            <w:proofErr w:type="spellStart"/>
            <w:r w:rsidR="003A5E8E" w:rsidRPr="00E612B9">
              <w:rPr>
                <w:rFonts w:ascii="Arial" w:hAnsi="Arial" w:cs="Arial"/>
                <w:sz w:val="22"/>
                <w:szCs w:val="22"/>
              </w:rPr>
              <w:t>rinking</w:t>
            </w:r>
            <w:proofErr w:type="spellEnd"/>
            <w:r w:rsidR="003A5E8E" w:rsidRPr="00E612B9">
              <w:rPr>
                <w:rFonts w:ascii="Arial" w:hAnsi="Arial" w:cs="Arial"/>
                <w:sz w:val="22"/>
                <w:szCs w:val="22"/>
              </w:rPr>
              <w:t xml:space="preserve"> </w:t>
            </w:r>
            <w:r w:rsidR="003A5E8E" w:rsidRPr="00E612B9">
              <w:rPr>
                <w:rFonts w:ascii="Arial" w:hAnsi="Arial" w:cs="Arial"/>
                <w:sz w:val="22"/>
                <w:szCs w:val="22"/>
                <w:lang w:val="en-GB"/>
              </w:rPr>
              <w:t>N</w:t>
            </w:r>
            <w:proofErr w:type="spellStart"/>
            <w:r w:rsidRPr="00E612B9">
              <w:rPr>
                <w:rFonts w:ascii="Arial" w:hAnsi="Arial" w:cs="Arial"/>
                <w:sz w:val="22"/>
                <w:szCs w:val="22"/>
              </w:rPr>
              <w:t>arratives</w:t>
            </w:r>
            <w:proofErr w:type="spellEnd"/>
            <w:r w:rsidRPr="00E612B9">
              <w:rPr>
                <w:rFonts w:ascii="Arial" w:hAnsi="Arial" w:cs="Arial"/>
                <w:sz w:val="22"/>
                <w:szCs w:val="22"/>
              </w:rPr>
              <w:t xml:space="preserve">. </w:t>
            </w:r>
            <w:r w:rsidRPr="00E612B9">
              <w:rPr>
                <w:rFonts w:ascii="Arial" w:hAnsi="Arial" w:cs="Arial"/>
                <w:i/>
                <w:sz w:val="22"/>
                <w:szCs w:val="22"/>
              </w:rPr>
              <w:t>Sociology</w:t>
            </w:r>
            <w:r w:rsidRPr="00E612B9">
              <w:rPr>
                <w:rFonts w:ascii="Arial" w:hAnsi="Arial" w:cs="Arial"/>
                <w:sz w:val="22"/>
                <w:szCs w:val="22"/>
              </w:rPr>
              <w:t xml:space="preserve">. </w:t>
            </w:r>
            <w:r w:rsidRPr="00E612B9">
              <w:rPr>
                <w:rFonts w:ascii="Arial" w:hAnsi="Arial" w:cs="Arial"/>
                <w:b/>
                <w:sz w:val="22"/>
                <w:szCs w:val="22"/>
              </w:rPr>
              <w:t>43/3,</w:t>
            </w:r>
            <w:r w:rsidRPr="00E612B9">
              <w:rPr>
                <w:rFonts w:ascii="Arial" w:hAnsi="Arial" w:cs="Arial"/>
                <w:sz w:val="22"/>
                <w:szCs w:val="22"/>
              </w:rPr>
              <w:t xml:space="preserve"> pp.457-477.</w:t>
            </w:r>
          </w:p>
          <w:p w:rsidR="00916A99" w:rsidRPr="00E612B9" w:rsidRDefault="00916A99" w:rsidP="007A2958">
            <w:pPr>
              <w:numPr>
                <w:ilvl w:val="0"/>
                <w:numId w:val="9"/>
              </w:numPr>
              <w:ind w:left="437" w:hanging="437"/>
              <w:rPr>
                <w:rFonts w:cs="Arial"/>
                <w:sz w:val="22"/>
                <w:szCs w:val="22"/>
              </w:rPr>
            </w:pPr>
            <w:r w:rsidRPr="00E612B9">
              <w:rPr>
                <w:rFonts w:cs="Arial"/>
                <w:sz w:val="22"/>
                <w:szCs w:val="22"/>
              </w:rPr>
              <w:t xml:space="preserve">Hackley, C., </w:t>
            </w:r>
            <w:proofErr w:type="spellStart"/>
            <w:r w:rsidRPr="00E612B9">
              <w:rPr>
                <w:rFonts w:cs="Arial"/>
                <w:sz w:val="22"/>
                <w:szCs w:val="22"/>
              </w:rPr>
              <w:t>Bengry</w:t>
            </w:r>
            <w:proofErr w:type="spellEnd"/>
            <w:r w:rsidRPr="00E612B9">
              <w:rPr>
                <w:rFonts w:cs="Arial"/>
                <w:sz w:val="22"/>
                <w:szCs w:val="22"/>
              </w:rPr>
              <w:t xml:space="preserve">-Howell, A., Griffin, C., Mistral, W. and </w:t>
            </w:r>
            <w:proofErr w:type="spellStart"/>
            <w:r w:rsidRPr="00E612B9">
              <w:rPr>
                <w:rFonts w:cs="Arial"/>
                <w:sz w:val="22"/>
                <w:szCs w:val="22"/>
              </w:rPr>
              <w:t>Szmigin</w:t>
            </w:r>
            <w:proofErr w:type="spellEnd"/>
            <w:r w:rsidRPr="00E612B9">
              <w:rPr>
                <w:rFonts w:cs="Arial"/>
                <w:sz w:val="22"/>
                <w:szCs w:val="22"/>
              </w:rPr>
              <w:t xml:space="preserve">, I. (2008). The Discursive Constitution of the UK Alcohol Problem in Safe, Sensible, Social:  a Discussion of Policy Implications. </w:t>
            </w:r>
            <w:r w:rsidRPr="00E612B9">
              <w:rPr>
                <w:rFonts w:cs="Arial"/>
                <w:i/>
                <w:iCs/>
                <w:sz w:val="22"/>
                <w:szCs w:val="22"/>
              </w:rPr>
              <w:t>Drugs: Education, Prevention and Policy</w:t>
            </w:r>
            <w:r w:rsidRPr="00E612B9">
              <w:rPr>
                <w:rFonts w:cs="Arial"/>
                <w:sz w:val="22"/>
                <w:szCs w:val="22"/>
              </w:rPr>
              <w:t xml:space="preserve">. </w:t>
            </w:r>
            <w:r w:rsidRPr="00E612B9">
              <w:rPr>
                <w:rFonts w:cs="Arial"/>
                <w:b/>
                <w:sz w:val="22"/>
                <w:szCs w:val="22"/>
              </w:rPr>
              <w:t>15/S1</w:t>
            </w:r>
            <w:r w:rsidRPr="00E612B9">
              <w:rPr>
                <w:rFonts w:cs="Arial"/>
                <w:sz w:val="22"/>
                <w:szCs w:val="22"/>
              </w:rPr>
              <w:t>, pp. 65-78</w:t>
            </w:r>
            <w:r w:rsidR="00390FD0" w:rsidRPr="00E612B9">
              <w:rPr>
                <w:rFonts w:cs="Arial"/>
                <w:sz w:val="22"/>
                <w:szCs w:val="22"/>
              </w:rPr>
              <w:t>.</w:t>
            </w:r>
          </w:p>
          <w:p w:rsidR="00916A99" w:rsidRPr="00916A99" w:rsidRDefault="00916A99" w:rsidP="007A2958">
            <w:pPr>
              <w:pStyle w:val="ListParagraph"/>
              <w:numPr>
                <w:ilvl w:val="0"/>
                <w:numId w:val="9"/>
              </w:numPr>
              <w:spacing w:line="300" w:lineRule="atLeast"/>
              <w:ind w:left="436" w:hanging="436"/>
              <w:rPr>
                <w:rFonts w:ascii="Arial" w:hAnsi="Arial" w:cs="Arial"/>
              </w:rPr>
            </w:pPr>
            <w:proofErr w:type="spellStart"/>
            <w:r w:rsidRPr="00916A99">
              <w:rPr>
                <w:rFonts w:ascii="Arial" w:hAnsi="Arial" w:cs="Arial"/>
              </w:rPr>
              <w:t>Szmigin</w:t>
            </w:r>
            <w:proofErr w:type="spellEnd"/>
            <w:r w:rsidRPr="00916A99">
              <w:rPr>
                <w:rFonts w:ascii="Arial" w:hAnsi="Arial" w:cs="Arial"/>
              </w:rPr>
              <w:t xml:space="preserve">, I., </w:t>
            </w:r>
            <w:proofErr w:type="spellStart"/>
            <w:r w:rsidRPr="00916A99">
              <w:rPr>
                <w:rFonts w:ascii="Arial" w:hAnsi="Arial" w:cs="Arial"/>
              </w:rPr>
              <w:t>Bengry</w:t>
            </w:r>
            <w:proofErr w:type="spellEnd"/>
            <w:r w:rsidRPr="00916A99">
              <w:rPr>
                <w:rFonts w:ascii="Arial" w:hAnsi="Arial" w:cs="Arial"/>
              </w:rPr>
              <w:t xml:space="preserve">-Howell, A., Griffin, C., Hackley, C. Mistral, W. and </w:t>
            </w:r>
            <w:proofErr w:type="spellStart"/>
            <w:r w:rsidRPr="00916A99">
              <w:rPr>
                <w:rFonts w:ascii="Arial" w:hAnsi="Arial" w:cs="Arial"/>
              </w:rPr>
              <w:t>Weale</w:t>
            </w:r>
            <w:proofErr w:type="spellEnd"/>
            <w:r w:rsidRPr="00916A99">
              <w:rPr>
                <w:rFonts w:ascii="Arial" w:hAnsi="Arial" w:cs="Arial"/>
              </w:rPr>
              <w:t>, L. (2008). Re-framing ‘Binge Drinking</w:t>
            </w:r>
            <w:r w:rsidR="00350BA1">
              <w:rPr>
                <w:rFonts w:ascii="Arial" w:hAnsi="Arial" w:cs="Arial"/>
              </w:rPr>
              <w:t>’</w:t>
            </w:r>
            <w:r w:rsidRPr="00916A99">
              <w:rPr>
                <w:rFonts w:ascii="Arial" w:hAnsi="Arial" w:cs="Arial"/>
              </w:rPr>
              <w:t xml:space="preserve"> as Calculated Hedonism</w:t>
            </w:r>
            <w:r w:rsidR="003A5E8E">
              <w:rPr>
                <w:rFonts w:ascii="Arial" w:hAnsi="Arial" w:cs="Arial"/>
              </w:rPr>
              <w:t xml:space="preserve"> </w:t>
            </w:r>
            <w:r w:rsidRPr="00916A99">
              <w:rPr>
                <w:rFonts w:ascii="Arial" w:hAnsi="Arial" w:cs="Arial"/>
              </w:rPr>
              <w:t xml:space="preserve">- empirical evidence from the UK. </w:t>
            </w:r>
            <w:r w:rsidRPr="00916A99">
              <w:rPr>
                <w:rFonts w:ascii="Arial" w:hAnsi="Arial" w:cs="Arial"/>
                <w:i/>
                <w:iCs/>
              </w:rPr>
              <w:t>International Journal of Drug Policy.</w:t>
            </w:r>
            <w:r w:rsidRPr="00916A99">
              <w:rPr>
                <w:rFonts w:ascii="Arial" w:hAnsi="Arial" w:cs="Arial"/>
              </w:rPr>
              <w:t xml:space="preserve"> </w:t>
            </w:r>
            <w:r w:rsidRPr="00916A99">
              <w:rPr>
                <w:rFonts w:ascii="Arial" w:hAnsi="Arial" w:cs="Arial"/>
                <w:b/>
              </w:rPr>
              <w:t>19/5</w:t>
            </w:r>
            <w:r w:rsidRPr="00916A99">
              <w:rPr>
                <w:rFonts w:ascii="Arial" w:hAnsi="Arial" w:cs="Arial"/>
              </w:rPr>
              <w:t>, pp. 359-366</w:t>
            </w:r>
            <w:r w:rsidR="002E4139">
              <w:rPr>
                <w:rFonts w:ascii="Arial" w:hAnsi="Arial" w:cs="Arial"/>
              </w:rPr>
              <w:t>.</w:t>
            </w:r>
          </w:p>
          <w:p w:rsidR="00D90413" w:rsidRPr="00DA5D89" w:rsidRDefault="00D90413" w:rsidP="00916A99">
            <w:pPr>
              <w:rPr>
                <w:rFonts w:cs="Arial"/>
                <w:sz w:val="22"/>
                <w:szCs w:val="22"/>
              </w:rPr>
            </w:pP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t xml:space="preserve">4. Details of the impact </w:t>
            </w:r>
            <w:r w:rsidRPr="00DA5D89">
              <w:rPr>
                <w:rFonts w:cs="Arial"/>
                <w:sz w:val="22"/>
                <w:szCs w:val="22"/>
              </w:rPr>
              <w:t>(indicative maximum 750 words)</w:t>
            </w:r>
          </w:p>
          <w:p w:rsidR="00D90413" w:rsidRPr="0014272D" w:rsidRDefault="00D90413" w:rsidP="00EF1AF1">
            <w:pPr>
              <w:spacing w:line="240" w:lineRule="auto"/>
              <w:rPr>
                <w:rFonts w:cs="Arial"/>
                <w:b/>
                <w:sz w:val="22"/>
                <w:szCs w:val="22"/>
              </w:rPr>
            </w:pPr>
          </w:p>
          <w:p w:rsidR="00D2468C" w:rsidRPr="00916A99" w:rsidRDefault="00D2468C" w:rsidP="007A2958">
            <w:pPr>
              <w:rPr>
                <w:sz w:val="22"/>
                <w:szCs w:val="22"/>
              </w:rPr>
            </w:pPr>
            <w:r w:rsidRPr="00916A99">
              <w:rPr>
                <w:sz w:val="22"/>
                <w:szCs w:val="22"/>
              </w:rPr>
              <w:t xml:space="preserve">The research has contributed a critical perspective to alcohol policy debates in opposition to </w:t>
            </w:r>
            <w:r w:rsidR="00087FB4" w:rsidRPr="00916A99">
              <w:rPr>
                <w:sz w:val="22"/>
                <w:szCs w:val="22"/>
              </w:rPr>
              <w:t>aspects of UK Government policy</w:t>
            </w:r>
            <w:r w:rsidRPr="00916A99">
              <w:rPr>
                <w:szCs w:val="22"/>
              </w:rPr>
              <w:t xml:space="preserve">. It has enriched public debates with a better understanding of the sociology of ’binge’ drinking to help balance the industry and government viewpoints alongside those of UK health bodies. </w:t>
            </w:r>
            <w:r w:rsidR="00950778" w:rsidRPr="00916A99">
              <w:rPr>
                <w:sz w:val="22"/>
                <w:szCs w:val="22"/>
              </w:rPr>
              <w:t xml:space="preserve">Publication </w:t>
            </w:r>
            <w:r w:rsidR="00D30D74" w:rsidRPr="00916A99">
              <w:rPr>
                <w:sz w:val="22"/>
                <w:szCs w:val="22"/>
              </w:rPr>
              <w:t>5</w:t>
            </w:r>
            <w:r w:rsidR="00950778" w:rsidRPr="00916A99">
              <w:rPr>
                <w:sz w:val="22"/>
                <w:szCs w:val="22"/>
              </w:rPr>
              <w:t xml:space="preserve"> </w:t>
            </w:r>
            <w:r w:rsidRPr="00916A99">
              <w:rPr>
                <w:sz w:val="22"/>
                <w:szCs w:val="22"/>
              </w:rPr>
              <w:t>was directly critical of the tone of the government alcohol policy document ‘Safe, Sensible, Social</w:t>
            </w:r>
            <w:r w:rsidR="0091480D">
              <w:rPr>
                <w:sz w:val="22"/>
                <w:szCs w:val="22"/>
              </w:rPr>
              <w:t xml:space="preserve"> </w:t>
            </w:r>
            <w:r w:rsidRPr="00916A99">
              <w:rPr>
                <w:sz w:val="22"/>
                <w:szCs w:val="22"/>
              </w:rPr>
              <w:t>- the next steps in the na</w:t>
            </w:r>
            <w:r w:rsidR="0091480D">
              <w:rPr>
                <w:sz w:val="22"/>
                <w:szCs w:val="22"/>
              </w:rPr>
              <w:t>tional alcohol strategy’ (June</w:t>
            </w:r>
            <w:r w:rsidRPr="00916A99">
              <w:rPr>
                <w:sz w:val="22"/>
                <w:szCs w:val="22"/>
              </w:rPr>
              <w:t xml:space="preserve"> 2007) because of its repeated juxtaposition of the terms ‘young people’ with ‘binge drinking’ and ‘crime and social disorder’. </w:t>
            </w:r>
            <w:r w:rsidR="00D30D74" w:rsidRPr="00916A99">
              <w:rPr>
                <w:sz w:val="22"/>
                <w:szCs w:val="22"/>
              </w:rPr>
              <w:t>We</w:t>
            </w:r>
            <w:r w:rsidRPr="00916A99">
              <w:rPr>
                <w:sz w:val="22"/>
                <w:szCs w:val="22"/>
              </w:rPr>
              <w:t xml:space="preserve"> argued that this simplistic linkage facilitated a stereotype of the young drinker as a feckless and irresponsible individual worthy of moral condemnation, and played down the wider cultural issues in framing excessive drinking, not least, licensing liberalisation and the boom in alcohol marketing. The rhetoric was somewhat more moderate in an updated document called ‘Safe, Sensible, Social</w:t>
            </w:r>
            <w:r w:rsidR="0091480D">
              <w:rPr>
                <w:sz w:val="22"/>
                <w:szCs w:val="22"/>
              </w:rPr>
              <w:t xml:space="preserve"> </w:t>
            </w:r>
            <w:r w:rsidRPr="00916A99">
              <w:rPr>
                <w:sz w:val="22"/>
                <w:szCs w:val="22"/>
              </w:rPr>
              <w:t>- consultation on further action</w:t>
            </w:r>
            <w:r w:rsidR="0091480D">
              <w:rPr>
                <w:sz w:val="22"/>
                <w:szCs w:val="22"/>
              </w:rPr>
              <w:t>’</w:t>
            </w:r>
            <w:r w:rsidR="00916A99">
              <w:rPr>
                <w:sz w:val="22"/>
                <w:szCs w:val="22"/>
              </w:rPr>
              <w:t xml:space="preserve"> </w:t>
            </w:r>
            <w:r w:rsidR="0091480D">
              <w:rPr>
                <w:sz w:val="22"/>
                <w:szCs w:val="22"/>
              </w:rPr>
              <w:t>(June 2008)</w:t>
            </w:r>
            <w:r w:rsidRPr="00916A99">
              <w:rPr>
                <w:sz w:val="22"/>
                <w:szCs w:val="22"/>
              </w:rPr>
              <w:t>, and later public government statements emphasised the ‘UK’s drinking culture’ rather than the irresponsible young drinker.</w:t>
            </w:r>
          </w:p>
          <w:p w:rsidR="00D2468C" w:rsidRPr="004C08B1" w:rsidRDefault="00D2468C" w:rsidP="00EF1AF1">
            <w:pPr>
              <w:autoSpaceDE w:val="0"/>
              <w:autoSpaceDN w:val="0"/>
              <w:adjustRightInd w:val="0"/>
              <w:spacing w:line="240" w:lineRule="auto"/>
              <w:rPr>
                <w:rFonts w:cs="Arial"/>
                <w:color w:val="000000"/>
                <w:sz w:val="22"/>
                <w:szCs w:val="22"/>
              </w:rPr>
            </w:pPr>
          </w:p>
          <w:p w:rsidR="0091480D" w:rsidRDefault="00D2468C" w:rsidP="0091480D">
            <w:pPr>
              <w:spacing w:after="120"/>
              <w:rPr>
                <w:sz w:val="22"/>
                <w:szCs w:val="22"/>
              </w:rPr>
            </w:pPr>
            <w:r w:rsidRPr="00916A99">
              <w:rPr>
                <w:sz w:val="22"/>
                <w:szCs w:val="22"/>
              </w:rPr>
              <w:t xml:space="preserve">The initial </w:t>
            </w:r>
            <w:r w:rsidR="00F267E6" w:rsidRPr="00916A99">
              <w:rPr>
                <w:sz w:val="22"/>
                <w:szCs w:val="22"/>
              </w:rPr>
              <w:t>interest</w:t>
            </w:r>
            <w:r w:rsidR="00950778" w:rsidRPr="00916A99">
              <w:rPr>
                <w:sz w:val="22"/>
                <w:szCs w:val="22"/>
              </w:rPr>
              <w:t xml:space="preserve"> in </w:t>
            </w:r>
            <w:r w:rsidR="00F267E6" w:rsidRPr="00916A99">
              <w:rPr>
                <w:sz w:val="22"/>
                <w:szCs w:val="22"/>
              </w:rPr>
              <w:t>the</w:t>
            </w:r>
            <w:r w:rsidR="00950778" w:rsidRPr="00916A99">
              <w:rPr>
                <w:sz w:val="22"/>
                <w:szCs w:val="22"/>
              </w:rPr>
              <w:t xml:space="preserve"> research findings arose from </w:t>
            </w:r>
            <w:r w:rsidRPr="00916A99">
              <w:rPr>
                <w:sz w:val="22"/>
                <w:szCs w:val="22"/>
              </w:rPr>
              <w:t xml:space="preserve">a 2007 COI/Diageo advertising campaign targeting a small group of drinkers, the ‘irresponsible </w:t>
            </w:r>
            <w:proofErr w:type="spellStart"/>
            <w:r w:rsidRPr="00916A99">
              <w:rPr>
                <w:sz w:val="22"/>
                <w:szCs w:val="22"/>
              </w:rPr>
              <w:t>shamefuls</w:t>
            </w:r>
            <w:proofErr w:type="spellEnd"/>
            <w:r w:rsidRPr="00916A99">
              <w:rPr>
                <w:sz w:val="22"/>
                <w:szCs w:val="22"/>
              </w:rPr>
              <w:t xml:space="preserve">’, on the premise that seeing how drunkenness looked to others would shame young people into staying sober. We argued that the campaign would have no effect on the majority of young drinkers who were well aware of their behaviour and viewed being very drunk as a source of fun. Government policy was, hence, based on a </w:t>
            </w:r>
            <w:proofErr w:type="spellStart"/>
            <w:r w:rsidRPr="00916A99">
              <w:rPr>
                <w:sz w:val="22"/>
                <w:szCs w:val="22"/>
              </w:rPr>
              <w:t>mis</w:t>
            </w:r>
            <w:proofErr w:type="spellEnd"/>
            <w:r w:rsidRPr="00916A99">
              <w:rPr>
                <w:sz w:val="22"/>
                <w:szCs w:val="22"/>
              </w:rPr>
              <w:t>-reading of youth drinking. Our position was covered widely in national UK</w:t>
            </w:r>
            <w:r w:rsidR="00950778" w:rsidRPr="00916A99">
              <w:rPr>
                <w:sz w:val="22"/>
                <w:szCs w:val="22"/>
              </w:rPr>
              <w:t xml:space="preserve"> media</w:t>
            </w:r>
            <w:r w:rsidR="0036393B" w:rsidRPr="00916A99">
              <w:rPr>
                <w:sz w:val="22"/>
                <w:szCs w:val="22"/>
              </w:rPr>
              <w:t xml:space="preserve"> and also by health and alcohol organisations such as the Institute of Alcohol Studies (</w:t>
            </w:r>
            <w:r w:rsidR="00760439" w:rsidRPr="00916A99">
              <w:rPr>
                <w:sz w:val="22"/>
                <w:szCs w:val="22"/>
              </w:rPr>
              <w:t>s</w:t>
            </w:r>
            <w:r w:rsidR="0036393B" w:rsidRPr="00916A99">
              <w:rPr>
                <w:sz w:val="22"/>
                <w:szCs w:val="22"/>
              </w:rPr>
              <w:t>ource</w:t>
            </w:r>
            <w:r w:rsidR="007F5F15">
              <w:rPr>
                <w:sz w:val="22"/>
                <w:szCs w:val="22"/>
              </w:rPr>
              <w:t>s</w:t>
            </w:r>
            <w:r w:rsidR="0036393B" w:rsidRPr="00916A99">
              <w:rPr>
                <w:sz w:val="22"/>
                <w:szCs w:val="22"/>
              </w:rPr>
              <w:t xml:space="preserve"> </w:t>
            </w:r>
            <w:r w:rsidR="007F5F15">
              <w:rPr>
                <w:sz w:val="22"/>
                <w:szCs w:val="22"/>
              </w:rPr>
              <w:t xml:space="preserve">1 and </w:t>
            </w:r>
            <w:r w:rsidR="0036393B" w:rsidRPr="00916A99">
              <w:rPr>
                <w:sz w:val="22"/>
                <w:szCs w:val="22"/>
              </w:rPr>
              <w:t>3)</w:t>
            </w:r>
            <w:r w:rsidR="00950778" w:rsidRPr="00916A99">
              <w:rPr>
                <w:sz w:val="22"/>
                <w:szCs w:val="22"/>
              </w:rPr>
              <w:t xml:space="preserve">. </w:t>
            </w:r>
            <w:r w:rsidRPr="00916A99">
              <w:rPr>
                <w:sz w:val="22"/>
                <w:szCs w:val="22"/>
              </w:rPr>
              <w:t xml:space="preserve">For example, </w:t>
            </w:r>
            <w:r w:rsidR="0036393B" w:rsidRPr="00916A99">
              <w:rPr>
                <w:sz w:val="22"/>
                <w:szCs w:val="22"/>
              </w:rPr>
              <w:t>BBC News (</w:t>
            </w:r>
            <w:r w:rsidR="00950778" w:rsidRPr="00916A99">
              <w:rPr>
                <w:sz w:val="22"/>
                <w:szCs w:val="22"/>
              </w:rPr>
              <w:t xml:space="preserve">source </w:t>
            </w:r>
            <w:r w:rsidR="0036393B" w:rsidRPr="00916A99">
              <w:rPr>
                <w:sz w:val="22"/>
                <w:szCs w:val="22"/>
              </w:rPr>
              <w:t>1</w:t>
            </w:r>
            <w:r w:rsidR="00E41367">
              <w:rPr>
                <w:sz w:val="22"/>
                <w:szCs w:val="22"/>
              </w:rPr>
              <w:t>i</w:t>
            </w:r>
            <w:r w:rsidR="00760439" w:rsidRPr="00916A99">
              <w:rPr>
                <w:sz w:val="22"/>
                <w:szCs w:val="22"/>
              </w:rPr>
              <w:t>)</w:t>
            </w:r>
            <w:r w:rsidR="00950778" w:rsidRPr="00916A99">
              <w:rPr>
                <w:sz w:val="22"/>
                <w:szCs w:val="22"/>
              </w:rPr>
              <w:t xml:space="preserve"> </w:t>
            </w:r>
            <w:r w:rsidRPr="00916A99">
              <w:rPr>
                <w:sz w:val="22"/>
                <w:szCs w:val="22"/>
              </w:rPr>
              <w:t xml:space="preserve">quoted Hackley </w:t>
            </w:r>
            <w:r w:rsidR="00760439" w:rsidRPr="00916A99">
              <w:rPr>
                <w:sz w:val="22"/>
                <w:szCs w:val="22"/>
              </w:rPr>
              <w:t xml:space="preserve">as </w:t>
            </w:r>
            <w:r w:rsidRPr="00916A99">
              <w:rPr>
                <w:sz w:val="22"/>
                <w:szCs w:val="22"/>
              </w:rPr>
              <w:t xml:space="preserve">saying that: </w:t>
            </w:r>
          </w:p>
          <w:p w:rsidR="00760439" w:rsidRPr="00916A99" w:rsidRDefault="00D2468C" w:rsidP="004A6CDA">
            <w:pPr>
              <w:spacing w:after="120" w:line="240" w:lineRule="auto"/>
              <w:rPr>
                <w:sz w:val="22"/>
                <w:szCs w:val="22"/>
              </w:rPr>
            </w:pPr>
            <w:r w:rsidRPr="00916A99">
              <w:rPr>
                <w:sz w:val="22"/>
                <w:szCs w:val="22"/>
              </w:rPr>
              <w:t>"</w:t>
            </w:r>
            <w:r w:rsidRPr="00916A99">
              <w:rPr>
                <w:i/>
                <w:sz w:val="22"/>
                <w:szCs w:val="22"/>
              </w:rPr>
              <w:t xml:space="preserve">The study suggests a radical rethinking of national alcohol policy is required which takes into account the social character of alcohol consumption and the identity implications for young </w:t>
            </w:r>
            <w:r w:rsidRPr="00916A99">
              <w:rPr>
                <w:i/>
                <w:sz w:val="22"/>
                <w:szCs w:val="22"/>
              </w:rPr>
              <w:lastRenderedPageBreak/>
              <w:t>people</w:t>
            </w:r>
            <w:r w:rsidRPr="00916A99">
              <w:rPr>
                <w:sz w:val="22"/>
                <w:szCs w:val="22"/>
              </w:rPr>
              <w:t>."</w:t>
            </w:r>
          </w:p>
          <w:p w:rsidR="00D2468C" w:rsidRPr="00916A99" w:rsidRDefault="00D2468C" w:rsidP="00D20F48">
            <w:pPr>
              <w:rPr>
                <w:sz w:val="22"/>
                <w:szCs w:val="22"/>
              </w:rPr>
            </w:pPr>
            <w:r w:rsidRPr="00916A99">
              <w:rPr>
                <w:sz w:val="22"/>
                <w:szCs w:val="22"/>
              </w:rPr>
              <w:t xml:space="preserve">Hackley made similar points in invited </w:t>
            </w:r>
            <w:r w:rsidR="00F267E6" w:rsidRPr="00916A99">
              <w:rPr>
                <w:sz w:val="22"/>
                <w:szCs w:val="22"/>
              </w:rPr>
              <w:t>contributions</w:t>
            </w:r>
            <w:r w:rsidRPr="00916A99">
              <w:rPr>
                <w:sz w:val="22"/>
                <w:szCs w:val="22"/>
              </w:rPr>
              <w:t xml:space="preserve"> to BBC TV and radio</w:t>
            </w:r>
            <w:r w:rsidR="00950778" w:rsidRPr="00916A99">
              <w:rPr>
                <w:sz w:val="22"/>
                <w:szCs w:val="22"/>
              </w:rPr>
              <w:t xml:space="preserve"> (</w:t>
            </w:r>
            <w:r w:rsidR="006F589B" w:rsidRPr="00916A99">
              <w:rPr>
                <w:sz w:val="22"/>
                <w:szCs w:val="22"/>
              </w:rPr>
              <w:t>e.g.</w:t>
            </w:r>
            <w:r w:rsidR="00760439" w:rsidRPr="00916A99">
              <w:rPr>
                <w:sz w:val="22"/>
                <w:szCs w:val="22"/>
              </w:rPr>
              <w:t>,</w:t>
            </w:r>
            <w:r w:rsidR="006F589B" w:rsidRPr="00916A99">
              <w:rPr>
                <w:sz w:val="22"/>
                <w:szCs w:val="22"/>
              </w:rPr>
              <w:t xml:space="preserve"> </w:t>
            </w:r>
            <w:r w:rsidR="00950778" w:rsidRPr="00916A99">
              <w:rPr>
                <w:sz w:val="22"/>
                <w:szCs w:val="22"/>
              </w:rPr>
              <w:t>source</w:t>
            </w:r>
            <w:r w:rsidR="00760439" w:rsidRPr="00916A99">
              <w:rPr>
                <w:sz w:val="22"/>
                <w:szCs w:val="22"/>
              </w:rPr>
              <w:t xml:space="preserve"> </w:t>
            </w:r>
            <w:r w:rsidR="0036393B" w:rsidRPr="00916A99">
              <w:rPr>
                <w:sz w:val="22"/>
                <w:szCs w:val="22"/>
              </w:rPr>
              <w:t>2</w:t>
            </w:r>
            <w:r w:rsidR="00950778" w:rsidRPr="00916A99">
              <w:rPr>
                <w:sz w:val="22"/>
                <w:szCs w:val="22"/>
              </w:rPr>
              <w:t>)</w:t>
            </w:r>
            <w:r w:rsidRPr="00916A99">
              <w:rPr>
                <w:sz w:val="22"/>
                <w:szCs w:val="22"/>
              </w:rPr>
              <w:t>, and there was another wave of coverage the following year</w:t>
            </w:r>
            <w:r w:rsidR="0036393B" w:rsidRPr="00916A99">
              <w:rPr>
                <w:sz w:val="22"/>
                <w:szCs w:val="22"/>
              </w:rPr>
              <w:t xml:space="preserve"> (source </w:t>
            </w:r>
            <w:r w:rsidR="0036393B" w:rsidRPr="002E4139">
              <w:rPr>
                <w:sz w:val="22"/>
                <w:szCs w:val="22"/>
              </w:rPr>
              <w:t>3</w:t>
            </w:r>
            <w:r w:rsidR="002E4139">
              <w:rPr>
                <w:sz w:val="22"/>
                <w:szCs w:val="22"/>
              </w:rPr>
              <w:t xml:space="preserve"> ii, iii</w:t>
            </w:r>
            <w:r w:rsidR="0036393B" w:rsidRPr="00916A99">
              <w:rPr>
                <w:sz w:val="22"/>
                <w:szCs w:val="22"/>
              </w:rPr>
              <w:t>).</w:t>
            </w:r>
            <w:r w:rsidRPr="00916A99">
              <w:rPr>
                <w:sz w:val="22"/>
                <w:szCs w:val="22"/>
              </w:rPr>
              <w:t xml:space="preserve"> </w:t>
            </w:r>
          </w:p>
          <w:p w:rsidR="00D2468C" w:rsidRPr="00EF1AF1" w:rsidRDefault="00D2468C" w:rsidP="00EF1AF1">
            <w:pPr>
              <w:autoSpaceDE w:val="0"/>
              <w:autoSpaceDN w:val="0"/>
              <w:adjustRightInd w:val="0"/>
              <w:spacing w:line="240" w:lineRule="auto"/>
              <w:rPr>
                <w:rFonts w:cs="Arial"/>
                <w:color w:val="000000"/>
                <w:sz w:val="20"/>
                <w:szCs w:val="22"/>
              </w:rPr>
            </w:pPr>
          </w:p>
          <w:p w:rsidR="0091480D" w:rsidRDefault="00D2468C" w:rsidP="00831E28">
            <w:pPr>
              <w:spacing w:after="120"/>
              <w:rPr>
                <w:sz w:val="22"/>
                <w:szCs w:val="22"/>
              </w:rPr>
            </w:pPr>
            <w:r w:rsidRPr="00916A99">
              <w:rPr>
                <w:sz w:val="22"/>
                <w:szCs w:val="22"/>
              </w:rPr>
              <w:t xml:space="preserve">In spite of being critical of government policy positions, the study’s findings have been noted in policy </w:t>
            </w:r>
            <w:proofErr w:type="spellStart"/>
            <w:r w:rsidRPr="00916A99">
              <w:rPr>
                <w:sz w:val="22"/>
                <w:szCs w:val="22"/>
              </w:rPr>
              <w:t>fora</w:t>
            </w:r>
            <w:proofErr w:type="spellEnd"/>
            <w:r w:rsidRPr="00916A99">
              <w:rPr>
                <w:sz w:val="22"/>
                <w:szCs w:val="22"/>
              </w:rPr>
              <w:t xml:space="preserve">. In 2011, a paper presented to the Parliamentary Science and Technology Committee on Alcohol Guidelines by Dr William </w:t>
            </w:r>
            <w:proofErr w:type="spellStart"/>
            <w:r w:rsidRPr="00916A99">
              <w:rPr>
                <w:sz w:val="22"/>
                <w:szCs w:val="22"/>
              </w:rPr>
              <w:t>Haydock</w:t>
            </w:r>
            <w:proofErr w:type="spellEnd"/>
            <w:r w:rsidR="00950778" w:rsidRPr="00916A99">
              <w:rPr>
                <w:sz w:val="22"/>
                <w:szCs w:val="22"/>
              </w:rPr>
              <w:t xml:space="preserve"> in September 2011 (source </w:t>
            </w:r>
            <w:r w:rsidR="002E4139">
              <w:rPr>
                <w:sz w:val="22"/>
                <w:szCs w:val="22"/>
              </w:rPr>
              <w:t>4</w:t>
            </w:r>
            <w:r w:rsidRPr="00916A99">
              <w:rPr>
                <w:sz w:val="22"/>
                <w:szCs w:val="22"/>
              </w:rPr>
              <w:t xml:space="preserve">) cited </w:t>
            </w:r>
            <w:r w:rsidR="00950778" w:rsidRPr="00916A99">
              <w:rPr>
                <w:sz w:val="22"/>
                <w:szCs w:val="22"/>
              </w:rPr>
              <w:t>pu</w:t>
            </w:r>
            <w:r w:rsidR="0036393B" w:rsidRPr="00916A99">
              <w:rPr>
                <w:sz w:val="22"/>
                <w:szCs w:val="22"/>
              </w:rPr>
              <w:t>b</w:t>
            </w:r>
            <w:r w:rsidR="00950778" w:rsidRPr="00916A99">
              <w:rPr>
                <w:sz w:val="22"/>
                <w:szCs w:val="22"/>
              </w:rPr>
              <w:t xml:space="preserve">lication </w:t>
            </w:r>
            <w:r w:rsidR="0036393B" w:rsidRPr="00916A99">
              <w:rPr>
                <w:sz w:val="22"/>
                <w:szCs w:val="22"/>
              </w:rPr>
              <w:t>6</w:t>
            </w:r>
            <w:r w:rsidRPr="00916A99">
              <w:rPr>
                <w:sz w:val="22"/>
                <w:szCs w:val="22"/>
              </w:rPr>
              <w:t xml:space="preserve"> as follows: </w:t>
            </w:r>
          </w:p>
          <w:p w:rsidR="00950778" w:rsidRPr="00916A99" w:rsidRDefault="00D2468C" w:rsidP="004A6CDA">
            <w:pPr>
              <w:spacing w:after="120" w:line="240" w:lineRule="auto"/>
              <w:rPr>
                <w:rFonts w:cs="Arial"/>
                <w:i/>
                <w:sz w:val="22"/>
                <w:szCs w:val="22"/>
              </w:rPr>
            </w:pPr>
            <w:r w:rsidRPr="00916A99">
              <w:rPr>
                <w:rFonts w:cs="Arial"/>
                <w:i/>
                <w:color w:val="000000"/>
                <w:sz w:val="22"/>
                <w:szCs w:val="22"/>
              </w:rPr>
              <w:t>“</w:t>
            </w:r>
            <w:r w:rsidRPr="00916A99">
              <w:rPr>
                <w:rFonts w:cs="Arial"/>
                <w:i/>
                <w:sz w:val="22"/>
                <w:szCs w:val="22"/>
              </w:rPr>
              <w:t xml:space="preserve">Many young people drink to get drunk, which according to recent Government definitions would classify them as "binge" drinkers (see, for example, </w:t>
            </w:r>
            <w:proofErr w:type="spellStart"/>
            <w:r w:rsidRPr="00916A99">
              <w:rPr>
                <w:rFonts w:cs="Arial"/>
                <w:i/>
                <w:sz w:val="22"/>
                <w:szCs w:val="22"/>
              </w:rPr>
              <w:t>Szmigin</w:t>
            </w:r>
            <w:proofErr w:type="spellEnd"/>
            <w:r w:rsidRPr="00916A99">
              <w:rPr>
                <w:rFonts w:cs="Arial"/>
                <w:i/>
                <w:sz w:val="22"/>
                <w:szCs w:val="22"/>
              </w:rPr>
              <w:t xml:space="preserve"> et al. 2008)” </w:t>
            </w:r>
          </w:p>
          <w:p w:rsidR="00D2468C" w:rsidRPr="00916A99" w:rsidRDefault="00950778" w:rsidP="00D20F48">
            <w:pPr>
              <w:rPr>
                <w:sz w:val="22"/>
                <w:szCs w:val="22"/>
              </w:rPr>
            </w:pPr>
            <w:r w:rsidRPr="00916A99">
              <w:rPr>
                <w:sz w:val="22"/>
                <w:szCs w:val="22"/>
              </w:rPr>
              <w:t xml:space="preserve">Publication </w:t>
            </w:r>
            <w:r w:rsidR="0036393B" w:rsidRPr="00916A99">
              <w:rPr>
                <w:sz w:val="22"/>
                <w:szCs w:val="22"/>
              </w:rPr>
              <w:t>6</w:t>
            </w:r>
            <w:r w:rsidRPr="00916A99">
              <w:rPr>
                <w:sz w:val="22"/>
                <w:szCs w:val="22"/>
              </w:rPr>
              <w:t xml:space="preserve"> </w:t>
            </w:r>
            <w:r w:rsidR="00D2468C" w:rsidRPr="00916A99">
              <w:rPr>
                <w:sz w:val="22"/>
                <w:szCs w:val="22"/>
              </w:rPr>
              <w:t>has been widely cited supporting the argument that determined drunkenness by groups of young people is far from ‘mindless’ and does, in fact, entail a carefully calculated risk.</w:t>
            </w:r>
          </w:p>
          <w:p w:rsidR="00831E28" w:rsidRDefault="00831E28" w:rsidP="00EF1AF1">
            <w:pPr>
              <w:spacing w:line="240" w:lineRule="auto"/>
              <w:rPr>
                <w:sz w:val="22"/>
                <w:szCs w:val="22"/>
              </w:rPr>
            </w:pPr>
          </w:p>
          <w:p w:rsidR="00D2468C" w:rsidRPr="00916A99" w:rsidRDefault="00D2468C" w:rsidP="00D20F48">
            <w:pPr>
              <w:rPr>
                <w:sz w:val="22"/>
                <w:szCs w:val="22"/>
              </w:rPr>
            </w:pPr>
            <w:r w:rsidRPr="00916A99">
              <w:rPr>
                <w:sz w:val="22"/>
                <w:szCs w:val="22"/>
              </w:rPr>
              <w:t>After further engagement in policy meetings</w:t>
            </w:r>
            <w:r w:rsidR="007E6D95">
              <w:rPr>
                <w:sz w:val="22"/>
                <w:szCs w:val="22"/>
              </w:rPr>
              <w:t xml:space="preserve"> at </w:t>
            </w:r>
            <w:r w:rsidR="007E6D95" w:rsidRPr="00916A99">
              <w:rPr>
                <w:sz w:val="22"/>
                <w:szCs w:val="22"/>
              </w:rPr>
              <w:t>Westminster</w:t>
            </w:r>
            <w:r w:rsidRPr="00916A99">
              <w:rPr>
                <w:sz w:val="22"/>
                <w:szCs w:val="22"/>
              </w:rPr>
              <w:t xml:space="preserve">, </w:t>
            </w:r>
            <w:proofErr w:type="spellStart"/>
            <w:r w:rsidRPr="00916A99">
              <w:rPr>
                <w:sz w:val="22"/>
                <w:szCs w:val="22"/>
              </w:rPr>
              <w:t>Hackley’s</w:t>
            </w:r>
            <w:proofErr w:type="spellEnd"/>
            <w:r w:rsidRPr="00916A99">
              <w:rPr>
                <w:sz w:val="22"/>
                <w:szCs w:val="22"/>
              </w:rPr>
              <w:t xml:space="preserve"> contributions to policy debates have continued to be requested. </w:t>
            </w:r>
            <w:r w:rsidR="006F589B" w:rsidRPr="00916A99">
              <w:rPr>
                <w:sz w:val="22"/>
                <w:szCs w:val="22"/>
              </w:rPr>
              <w:t>In January 2012 he was interviewed live on Channel 4 News with the CEO of Alcohol Concern on the latest government drinking guidelines (</w:t>
            </w:r>
            <w:r w:rsidR="00760439" w:rsidRPr="00916A99">
              <w:rPr>
                <w:sz w:val="22"/>
                <w:szCs w:val="22"/>
              </w:rPr>
              <w:t>s</w:t>
            </w:r>
            <w:r w:rsidR="006F589B" w:rsidRPr="00916A99">
              <w:rPr>
                <w:sz w:val="22"/>
                <w:szCs w:val="22"/>
              </w:rPr>
              <w:t xml:space="preserve">ource 5). </w:t>
            </w:r>
            <w:r w:rsidR="005E717A">
              <w:rPr>
                <w:sz w:val="22"/>
                <w:szCs w:val="22"/>
              </w:rPr>
              <w:t>H</w:t>
            </w:r>
            <w:r w:rsidRPr="00916A99">
              <w:rPr>
                <w:sz w:val="22"/>
                <w:szCs w:val="22"/>
              </w:rPr>
              <w:t>e contributed to a Whitehall Department of Health seminar at the invitation of the Chief Medical Officer on July 3rd, 2012</w:t>
            </w:r>
            <w:r w:rsidR="00B37E92" w:rsidRPr="00916A99">
              <w:rPr>
                <w:sz w:val="22"/>
                <w:szCs w:val="22"/>
              </w:rPr>
              <w:t xml:space="preserve"> (</w:t>
            </w:r>
            <w:r w:rsidR="00760439" w:rsidRPr="00916A99">
              <w:rPr>
                <w:sz w:val="22"/>
                <w:szCs w:val="22"/>
              </w:rPr>
              <w:t>s</w:t>
            </w:r>
            <w:r w:rsidR="00B37E92" w:rsidRPr="00916A99">
              <w:rPr>
                <w:sz w:val="22"/>
                <w:szCs w:val="22"/>
              </w:rPr>
              <w:t>ource 8)</w:t>
            </w:r>
            <w:r w:rsidRPr="00916A99">
              <w:rPr>
                <w:sz w:val="22"/>
                <w:szCs w:val="22"/>
              </w:rPr>
              <w:t xml:space="preserve">. </w:t>
            </w:r>
            <w:r w:rsidR="006F589B" w:rsidRPr="00916A99">
              <w:rPr>
                <w:sz w:val="22"/>
                <w:szCs w:val="22"/>
              </w:rPr>
              <w:t>S</w:t>
            </w:r>
            <w:r w:rsidRPr="00916A99">
              <w:rPr>
                <w:sz w:val="22"/>
                <w:szCs w:val="22"/>
              </w:rPr>
              <w:t>ubsequent to that meeting Hackley worked with the Cabinet Behavioural Insights Team</w:t>
            </w:r>
            <w:r w:rsidR="00E41367">
              <w:rPr>
                <w:sz w:val="22"/>
                <w:szCs w:val="22"/>
              </w:rPr>
              <w:t>’s Policy Advisor</w:t>
            </w:r>
            <w:r w:rsidRPr="00916A99">
              <w:rPr>
                <w:sz w:val="22"/>
                <w:szCs w:val="22"/>
              </w:rPr>
              <w:t xml:space="preserve"> to produce an internal paper about the role of brand positioning in alcohol consumption patterns</w:t>
            </w:r>
            <w:r w:rsidR="00950778" w:rsidRPr="00916A99">
              <w:rPr>
                <w:sz w:val="22"/>
                <w:szCs w:val="22"/>
              </w:rPr>
              <w:t xml:space="preserve"> (source</w:t>
            </w:r>
            <w:r w:rsidR="00B37E92" w:rsidRPr="00916A99">
              <w:rPr>
                <w:sz w:val="22"/>
                <w:szCs w:val="22"/>
              </w:rPr>
              <w:t>s</w:t>
            </w:r>
            <w:r w:rsidR="00950778" w:rsidRPr="00916A99">
              <w:rPr>
                <w:sz w:val="22"/>
                <w:szCs w:val="22"/>
              </w:rPr>
              <w:t xml:space="preserve"> </w:t>
            </w:r>
            <w:r w:rsidR="00B37E92" w:rsidRPr="00916A99">
              <w:rPr>
                <w:sz w:val="22"/>
                <w:szCs w:val="22"/>
              </w:rPr>
              <w:t>9, 1</w:t>
            </w:r>
            <w:r w:rsidR="00760439" w:rsidRPr="00916A99">
              <w:rPr>
                <w:sz w:val="22"/>
                <w:szCs w:val="22"/>
              </w:rPr>
              <w:t>0</w:t>
            </w:r>
            <w:r w:rsidR="00950778" w:rsidRPr="00916A99">
              <w:rPr>
                <w:sz w:val="22"/>
                <w:szCs w:val="22"/>
              </w:rPr>
              <w:t>)</w:t>
            </w:r>
            <w:r w:rsidRPr="00916A99">
              <w:rPr>
                <w:sz w:val="22"/>
                <w:szCs w:val="22"/>
              </w:rPr>
              <w:t>. On December 26</w:t>
            </w:r>
            <w:r w:rsidRPr="007205DD">
              <w:rPr>
                <w:sz w:val="22"/>
                <w:szCs w:val="22"/>
                <w:vertAlign w:val="superscript"/>
              </w:rPr>
              <w:t>th</w:t>
            </w:r>
            <w:r w:rsidRPr="00916A99">
              <w:rPr>
                <w:sz w:val="22"/>
                <w:szCs w:val="22"/>
              </w:rPr>
              <w:t xml:space="preserve"> 2012 Hackley spoke </w:t>
            </w:r>
            <w:r w:rsidR="00B37E92" w:rsidRPr="00916A99">
              <w:rPr>
                <w:sz w:val="22"/>
                <w:szCs w:val="22"/>
              </w:rPr>
              <w:t xml:space="preserve">about the sociology of intoxication </w:t>
            </w:r>
            <w:r w:rsidRPr="00916A99">
              <w:rPr>
                <w:sz w:val="22"/>
                <w:szCs w:val="22"/>
              </w:rPr>
              <w:t xml:space="preserve">on BBC Radio 4’s sociology review ‘Thinking Allowed’ as lead author of the latest paper from the study, a </w:t>
            </w:r>
            <w:proofErr w:type="spellStart"/>
            <w:r w:rsidRPr="00916A99">
              <w:rPr>
                <w:sz w:val="22"/>
                <w:szCs w:val="22"/>
              </w:rPr>
              <w:t>Bakhtinian</w:t>
            </w:r>
            <w:proofErr w:type="spellEnd"/>
            <w:r w:rsidRPr="00916A99">
              <w:rPr>
                <w:sz w:val="22"/>
                <w:szCs w:val="22"/>
              </w:rPr>
              <w:t xml:space="preserve"> analysis of youth drinking</w:t>
            </w:r>
            <w:r w:rsidR="00950778" w:rsidRPr="00916A99">
              <w:rPr>
                <w:sz w:val="22"/>
                <w:szCs w:val="22"/>
              </w:rPr>
              <w:t xml:space="preserve"> (source </w:t>
            </w:r>
            <w:r w:rsidR="00B37E92" w:rsidRPr="00916A99">
              <w:rPr>
                <w:sz w:val="22"/>
                <w:szCs w:val="22"/>
              </w:rPr>
              <w:t>7</w:t>
            </w:r>
            <w:r w:rsidR="00950778" w:rsidRPr="00916A99">
              <w:rPr>
                <w:sz w:val="22"/>
                <w:szCs w:val="22"/>
              </w:rPr>
              <w:t>)</w:t>
            </w:r>
            <w:r w:rsidRPr="00916A99">
              <w:rPr>
                <w:sz w:val="22"/>
                <w:szCs w:val="22"/>
              </w:rPr>
              <w:t xml:space="preserve">.         </w:t>
            </w:r>
          </w:p>
          <w:p w:rsidR="00D2468C" w:rsidRDefault="00D2468C" w:rsidP="00EF1AF1">
            <w:pPr>
              <w:autoSpaceDE w:val="0"/>
              <w:autoSpaceDN w:val="0"/>
              <w:adjustRightInd w:val="0"/>
              <w:spacing w:line="240" w:lineRule="auto"/>
              <w:rPr>
                <w:rFonts w:cs="Arial"/>
                <w:color w:val="000000"/>
                <w:sz w:val="22"/>
                <w:szCs w:val="22"/>
              </w:rPr>
            </w:pPr>
            <w:r w:rsidRPr="004C08B1">
              <w:rPr>
                <w:rFonts w:cs="Arial"/>
                <w:color w:val="000000"/>
                <w:sz w:val="22"/>
                <w:szCs w:val="22"/>
              </w:rPr>
              <w:t xml:space="preserve"> </w:t>
            </w:r>
          </w:p>
          <w:p w:rsidR="00A61F4C" w:rsidRPr="004C08B1" w:rsidRDefault="00A61F4C" w:rsidP="00E612B9">
            <w:pPr>
              <w:rPr>
                <w:rFonts w:cs="Arial"/>
                <w:color w:val="000000"/>
                <w:sz w:val="22"/>
                <w:szCs w:val="22"/>
              </w:rPr>
            </w:pPr>
            <w:r w:rsidRPr="00E612B9">
              <w:rPr>
                <w:rFonts w:cs="Arial"/>
                <w:color w:val="000000"/>
                <w:sz w:val="22"/>
                <w:szCs w:val="24"/>
              </w:rPr>
              <w:t xml:space="preserve">The impact </w:t>
            </w:r>
            <w:r w:rsidR="005E717A">
              <w:rPr>
                <w:rFonts w:cs="Arial"/>
                <w:color w:val="000000"/>
                <w:sz w:val="22"/>
                <w:szCs w:val="24"/>
              </w:rPr>
              <w:t xml:space="preserve">and reach </w:t>
            </w:r>
            <w:r w:rsidRPr="00E612B9">
              <w:rPr>
                <w:rFonts w:cs="Arial"/>
                <w:color w:val="000000"/>
                <w:sz w:val="22"/>
                <w:szCs w:val="24"/>
              </w:rPr>
              <w:t xml:space="preserve">of the research on government, policy and scrutiny bodies is reflected in citations, for example, to one of </w:t>
            </w:r>
            <w:proofErr w:type="spellStart"/>
            <w:r w:rsidRPr="00E612B9">
              <w:rPr>
                <w:rFonts w:cs="Arial"/>
                <w:color w:val="000000"/>
                <w:sz w:val="22"/>
                <w:szCs w:val="24"/>
              </w:rPr>
              <w:t>Hackley’s</w:t>
            </w:r>
            <w:proofErr w:type="spellEnd"/>
            <w:r w:rsidRPr="00E612B9">
              <w:rPr>
                <w:rFonts w:cs="Arial"/>
                <w:color w:val="000000"/>
                <w:sz w:val="22"/>
                <w:szCs w:val="24"/>
              </w:rPr>
              <w:t xml:space="preserve"> papers from the study (reference 5) in a 2010 memorandum from the UK Research Councils to the House of Lords Science and Technology Committee on the need to consider group identities in behaviour change policies (source 11i) and to one of </w:t>
            </w:r>
            <w:proofErr w:type="spellStart"/>
            <w:r w:rsidRPr="00E612B9">
              <w:rPr>
                <w:rFonts w:cs="Arial"/>
                <w:color w:val="000000"/>
                <w:sz w:val="22"/>
                <w:szCs w:val="24"/>
              </w:rPr>
              <w:t>Szmigin’s</w:t>
            </w:r>
            <w:proofErr w:type="spellEnd"/>
            <w:r w:rsidRPr="00E612B9">
              <w:rPr>
                <w:rFonts w:cs="Arial"/>
                <w:color w:val="000000"/>
                <w:sz w:val="22"/>
                <w:szCs w:val="24"/>
              </w:rPr>
              <w:t xml:space="preserve"> (reference 6) in the UK Parliamentary Science and Technology Committee Report on Alcohol Guidelines (source 4). In addition, the study has been cited in many other comments and reports </w:t>
            </w:r>
            <w:r w:rsidR="00350BA1">
              <w:rPr>
                <w:rFonts w:cs="Arial"/>
                <w:color w:val="000000"/>
                <w:sz w:val="22"/>
                <w:szCs w:val="24"/>
              </w:rPr>
              <w:t xml:space="preserve">both in the UK and overseas </w:t>
            </w:r>
            <w:r w:rsidRPr="00E612B9">
              <w:rPr>
                <w:rFonts w:cs="Arial"/>
                <w:color w:val="000000"/>
                <w:sz w:val="22"/>
                <w:szCs w:val="24"/>
              </w:rPr>
              <w:t>by, for example, the Institute for Alcohol Studies (source 3i), Alcohol Research UK (source 6), Alcohol Concern (source 11ii), the National Drug Research Institute of Australia (source 11iii) and the Alcohol Advisory Council of New Zealand (Source 11iv).   </w:t>
            </w:r>
          </w:p>
          <w:p w:rsidR="009A6612" w:rsidRPr="00916A99" w:rsidRDefault="00E0301B" w:rsidP="00582AAF">
            <w:pPr>
              <w:pStyle w:val="NormalWeb"/>
              <w:shd w:val="clear" w:color="auto" w:fill="FFFFFF"/>
              <w:spacing w:before="0" w:beforeAutospacing="0" w:after="0" w:afterAutospacing="0"/>
              <w:jc w:val="both"/>
              <w:textAlignment w:val="baseline"/>
              <w:rPr>
                <w:rFonts w:ascii="Arial" w:hAnsi="Arial" w:cs="Arial"/>
                <w:sz w:val="22"/>
                <w:szCs w:val="22"/>
              </w:rPr>
            </w:pPr>
            <w:r w:rsidRPr="00DA5D89">
              <w:rPr>
                <w:rFonts w:ascii="Arial" w:hAnsi="Arial" w:cs="Arial"/>
                <w:sz w:val="22"/>
                <w:szCs w:val="22"/>
              </w:rPr>
              <w:t xml:space="preserve">  </w:t>
            </w:r>
          </w:p>
        </w:tc>
      </w:tr>
      <w:tr w:rsidR="0013503C" w:rsidRPr="00DA5D89" w:rsidTr="000213BE">
        <w:tc>
          <w:tcPr>
            <w:tcW w:w="5000" w:type="pct"/>
          </w:tcPr>
          <w:p w:rsidR="0013503C" w:rsidRPr="00DA5D89" w:rsidRDefault="0013503C" w:rsidP="00A22D89">
            <w:pPr>
              <w:spacing w:line="240" w:lineRule="auto"/>
              <w:rPr>
                <w:rFonts w:cs="Arial"/>
                <w:sz w:val="22"/>
                <w:szCs w:val="22"/>
              </w:rPr>
            </w:pPr>
            <w:r w:rsidRPr="00DA5D89">
              <w:rPr>
                <w:rFonts w:cs="Arial"/>
                <w:b/>
                <w:sz w:val="22"/>
                <w:szCs w:val="22"/>
              </w:rPr>
              <w:lastRenderedPageBreak/>
              <w:t xml:space="preserve">5. Sources to corroborate the impact </w:t>
            </w:r>
            <w:r w:rsidRPr="00DA5D89">
              <w:rPr>
                <w:rFonts w:cs="Arial"/>
                <w:sz w:val="22"/>
                <w:szCs w:val="22"/>
              </w:rPr>
              <w:t>(indicative maximum of 10 references)</w:t>
            </w:r>
            <w:r w:rsidR="00950778" w:rsidRPr="00DA5D89">
              <w:rPr>
                <w:rFonts w:cs="Arial"/>
                <w:sz w:val="22"/>
                <w:szCs w:val="22"/>
              </w:rPr>
              <w:t xml:space="preserve"> </w:t>
            </w:r>
          </w:p>
          <w:p w:rsidR="009A6612" w:rsidRPr="00571DBC" w:rsidRDefault="009A6612" w:rsidP="002E4139">
            <w:pPr>
              <w:spacing w:line="240" w:lineRule="auto"/>
              <w:rPr>
                <w:rFonts w:cs="Arial"/>
                <w:sz w:val="22"/>
                <w:szCs w:val="22"/>
              </w:rPr>
            </w:pPr>
          </w:p>
          <w:p w:rsidR="00916A99" w:rsidRPr="004A6CDA" w:rsidRDefault="00916A99" w:rsidP="004A6CDA">
            <w:pPr>
              <w:pStyle w:val="Title"/>
              <w:numPr>
                <w:ilvl w:val="0"/>
                <w:numId w:val="10"/>
              </w:numPr>
              <w:spacing w:line="300" w:lineRule="atLeast"/>
              <w:ind w:left="720" w:hanging="578"/>
              <w:jc w:val="left"/>
              <w:rPr>
                <w:rFonts w:ascii="Arial" w:hAnsi="Arial" w:cs="Arial"/>
                <w:bCs/>
                <w:sz w:val="20"/>
                <w:szCs w:val="22"/>
                <w:lang w:val="en-GB"/>
              </w:rPr>
            </w:pPr>
            <w:r w:rsidRPr="00DA5D89">
              <w:rPr>
                <w:rFonts w:ascii="Arial" w:hAnsi="Arial" w:cs="Arial"/>
                <w:bCs/>
                <w:sz w:val="22"/>
                <w:szCs w:val="22"/>
                <w:lang w:val="en-GB"/>
              </w:rPr>
              <w:t xml:space="preserve">Coverage for the study in national press </w:t>
            </w:r>
            <w:r w:rsidR="00287980">
              <w:rPr>
                <w:rFonts w:ascii="Arial" w:hAnsi="Arial" w:cs="Arial"/>
                <w:bCs/>
                <w:sz w:val="22"/>
                <w:szCs w:val="22"/>
                <w:lang w:val="en-GB"/>
              </w:rPr>
              <w:t xml:space="preserve">as a result of the </w:t>
            </w:r>
            <w:r>
              <w:rPr>
                <w:rFonts w:ascii="Arial" w:hAnsi="Arial" w:cs="Arial"/>
                <w:bCs/>
                <w:sz w:val="22"/>
                <w:szCs w:val="22"/>
                <w:lang w:val="en-GB"/>
              </w:rPr>
              <w:t>criticism of a Government/Diageo anti-drinking advertising campaign</w:t>
            </w:r>
            <w:r w:rsidRPr="00DA5D89">
              <w:rPr>
                <w:rFonts w:ascii="Arial" w:hAnsi="Arial" w:cs="Arial"/>
                <w:bCs/>
                <w:sz w:val="22"/>
                <w:szCs w:val="22"/>
                <w:lang w:val="en-GB"/>
              </w:rPr>
              <w:t>, December 10</w:t>
            </w:r>
            <w:r w:rsidRPr="00DA5D89">
              <w:rPr>
                <w:rFonts w:ascii="Arial" w:hAnsi="Arial" w:cs="Arial"/>
                <w:bCs/>
                <w:sz w:val="22"/>
                <w:szCs w:val="22"/>
                <w:vertAlign w:val="superscript"/>
                <w:lang w:val="en-GB"/>
              </w:rPr>
              <w:t xml:space="preserve">th </w:t>
            </w:r>
            <w:r w:rsidRPr="00DA5D89">
              <w:rPr>
                <w:rFonts w:ascii="Arial" w:hAnsi="Arial" w:cs="Arial"/>
                <w:bCs/>
                <w:sz w:val="22"/>
                <w:szCs w:val="22"/>
                <w:lang w:val="en-GB"/>
              </w:rPr>
              <w:t xml:space="preserve">2007: e.g. </w:t>
            </w:r>
          </w:p>
          <w:p w:rsidR="00916A99" w:rsidRDefault="00916A99" w:rsidP="007A2958">
            <w:pPr>
              <w:pStyle w:val="Title"/>
              <w:numPr>
                <w:ilvl w:val="0"/>
                <w:numId w:val="24"/>
              </w:numPr>
              <w:spacing w:line="300" w:lineRule="atLeast"/>
              <w:ind w:left="1276" w:hanging="284"/>
              <w:jc w:val="left"/>
              <w:rPr>
                <w:rStyle w:val="Hyperlink"/>
                <w:rFonts w:ascii="Arial" w:hAnsi="Arial" w:cs="Arial"/>
                <w:bCs/>
                <w:sz w:val="22"/>
                <w:szCs w:val="22"/>
                <w:lang w:val="en-GB"/>
              </w:rPr>
            </w:pPr>
            <w:r w:rsidRPr="00DA5D89">
              <w:rPr>
                <w:rFonts w:ascii="Arial" w:hAnsi="Arial" w:cs="Arial"/>
                <w:bCs/>
                <w:sz w:val="22"/>
                <w:szCs w:val="22"/>
                <w:lang w:val="en-GB"/>
              </w:rPr>
              <w:t>BBC News</w:t>
            </w:r>
            <w:r>
              <w:rPr>
                <w:rFonts w:ascii="Arial" w:hAnsi="Arial" w:cs="Arial"/>
                <w:bCs/>
                <w:sz w:val="22"/>
                <w:szCs w:val="22"/>
                <w:lang w:val="en-GB"/>
              </w:rPr>
              <w:t xml:space="preserve">: </w:t>
            </w:r>
            <w:r w:rsidRPr="00DA5D89">
              <w:rPr>
                <w:rFonts w:ascii="Arial" w:hAnsi="Arial" w:cs="Arial"/>
                <w:bCs/>
                <w:sz w:val="22"/>
                <w:szCs w:val="22"/>
                <w:lang w:val="en-GB"/>
              </w:rPr>
              <w:t xml:space="preserve"> </w:t>
            </w:r>
            <w:hyperlink r:id="rId10" w:history="1">
              <w:r w:rsidRPr="00DA5D89">
                <w:rPr>
                  <w:rStyle w:val="Hyperlink"/>
                  <w:rFonts w:ascii="Arial" w:hAnsi="Arial" w:cs="Arial"/>
                  <w:bCs/>
                  <w:sz w:val="22"/>
                  <w:szCs w:val="22"/>
                  <w:lang w:val="en-GB"/>
                </w:rPr>
                <w:t>http://news.bbc.co.uk/1/hi/health/7132749.stm</w:t>
              </w:r>
            </w:hyperlink>
          </w:p>
          <w:p w:rsidR="00916A99" w:rsidRDefault="00916A99" w:rsidP="007A2958">
            <w:pPr>
              <w:pStyle w:val="Title"/>
              <w:numPr>
                <w:ilvl w:val="0"/>
                <w:numId w:val="24"/>
              </w:numPr>
              <w:spacing w:line="300" w:lineRule="atLeast"/>
              <w:ind w:left="1276" w:hanging="283"/>
              <w:jc w:val="left"/>
              <w:rPr>
                <w:rStyle w:val="Hyperlink"/>
                <w:rFonts w:ascii="Arial" w:hAnsi="Arial" w:cs="Arial"/>
                <w:bCs/>
                <w:sz w:val="22"/>
                <w:szCs w:val="22"/>
                <w:lang w:val="en-GB"/>
              </w:rPr>
            </w:pPr>
            <w:r>
              <w:rPr>
                <w:rStyle w:val="Hyperlink"/>
                <w:rFonts w:ascii="Arial" w:hAnsi="Arial" w:cs="Arial"/>
                <w:bCs/>
                <w:color w:val="auto"/>
                <w:sz w:val="22"/>
                <w:szCs w:val="22"/>
                <w:u w:val="none"/>
                <w:lang w:val="en-GB"/>
              </w:rPr>
              <w:t xml:space="preserve">The </w:t>
            </w:r>
            <w:r w:rsidRPr="00815670">
              <w:rPr>
                <w:rStyle w:val="Hyperlink"/>
                <w:rFonts w:ascii="Arial" w:hAnsi="Arial" w:cs="Arial"/>
                <w:bCs/>
                <w:color w:val="auto"/>
                <w:sz w:val="22"/>
                <w:szCs w:val="22"/>
                <w:u w:val="none"/>
                <w:lang w:val="en-GB"/>
              </w:rPr>
              <w:t>Telegraph:</w:t>
            </w:r>
            <w:r>
              <w:rPr>
                <w:rStyle w:val="Hyperlink"/>
                <w:rFonts w:ascii="Arial" w:hAnsi="Arial" w:cs="Arial"/>
                <w:bCs/>
                <w:color w:val="auto"/>
                <w:sz w:val="22"/>
                <w:szCs w:val="22"/>
                <w:u w:val="none"/>
                <w:lang w:val="en-GB"/>
              </w:rPr>
              <w:t xml:space="preserve"> </w:t>
            </w:r>
            <w:r>
              <w:rPr>
                <w:rStyle w:val="Hyperlink"/>
                <w:rFonts w:ascii="Arial" w:hAnsi="Arial" w:cs="Arial"/>
                <w:bCs/>
                <w:sz w:val="22"/>
                <w:szCs w:val="22"/>
                <w:lang w:val="en-GB"/>
              </w:rPr>
              <w:t xml:space="preserve"> </w:t>
            </w:r>
            <w:hyperlink r:id="rId11" w:history="1">
              <w:r w:rsidRPr="004D606D">
                <w:rPr>
                  <w:rStyle w:val="Hyperlink"/>
                  <w:rFonts w:ascii="Arial" w:hAnsi="Arial" w:cs="Arial"/>
                  <w:bCs/>
                  <w:sz w:val="22"/>
                  <w:szCs w:val="22"/>
                  <w:lang w:val="en-GB"/>
                </w:rPr>
                <w:t>http://www.telegraph.co.uk/news/uknews/1572044/Anti-drink-adverts-are-backfiring.html</w:t>
              </w:r>
            </w:hyperlink>
            <w:r>
              <w:rPr>
                <w:rStyle w:val="Hyperlink"/>
                <w:rFonts w:ascii="Arial" w:hAnsi="Arial" w:cs="Arial"/>
                <w:bCs/>
                <w:sz w:val="22"/>
                <w:szCs w:val="22"/>
                <w:lang w:val="en-GB"/>
              </w:rPr>
              <w:t xml:space="preserve"> </w:t>
            </w:r>
          </w:p>
          <w:p w:rsidR="004B7774" w:rsidRDefault="004A5A5E" w:rsidP="00EF1AF1">
            <w:pPr>
              <w:pStyle w:val="Title"/>
              <w:ind w:left="720" w:hanging="578"/>
              <w:jc w:val="left"/>
              <w:rPr>
                <w:rFonts w:ascii="Arial" w:hAnsi="Arial" w:cs="Arial"/>
                <w:bCs/>
                <w:sz w:val="22"/>
                <w:szCs w:val="22"/>
                <w:lang w:val="en-GB"/>
              </w:rPr>
            </w:pPr>
            <w:proofErr w:type="gramStart"/>
            <w:r>
              <w:rPr>
                <w:rFonts w:ascii="Arial" w:hAnsi="Arial" w:cs="Arial"/>
                <w:bCs/>
                <w:sz w:val="22"/>
                <w:szCs w:val="22"/>
                <w:lang w:val="en-GB"/>
              </w:rPr>
              <w:t>These sources corroborates</w:t>
            </w:r>
            <w:proofErr w:type="gramEnd"/>
            <w:r>
              <w:rPr>
                <w:rFonts w:ascii="Arial" w:hAnsi="Arial" w:cs="Arial"/>
                <w:bCs/>
                <w:sz w:val="22"/>
                <w:szCs w:val="22"/>
                <w:lang w:val="en-GB"/>
              </w:rPr>
              <w:t xml:space="preserve"> the wide coverage</w:t>
            </w:r>
            <w:r w:rsidRPr="004A5A5E">
              <w:rPr>
                <w:rFonts w:ascii="Arial" w:hAnsi="Arial" w:cs="Arial"/>
                <w:bCs/>
                <w:sz w:val="22"/>
                <w:szCs w:val="22"/>
                <w:lang w:val="en-GB"/>
              </w:rPr>
              <w:t xml:space="preserve"> in national UK media</w:t>
            </w:r>
            <w:r w:rsidR="004B7774">
              <w:rPr>
                <w:rFonts w:ascii="Arial" w:hAnsi="Arial" w:cs="Arial"/>
                <w:bCs/>
                <w:sz w:val="22"/>
                <w:szCs w:val="22"/>
                <w:lang w:val="en-GB"/>
              </w:rPr>
              <w:t>.</w:t>
            </w:r>
            <w:r w:rsidRPr="004A5A5E">
              <w:rPr>
                <w:rFonts w:ascii="Arial" w:hAnsi="Arial" w:cs="Arial"/>
                <w:bCs/>
                <w:sz w:val="22"/>
                <w:szCs w:val="22"/>
                <w:lang w:val="en-GB"/>
              </w:rPr>
              <w:t xml:space="preserve"> </w:t>
            </w:r>
          </w:p>
          <w:p w:rsidR="00916A99" w:rsidRPr="00831E28" w:rsidRDefault="00916A99" w:rsidP="007A2958">
            <w:pPr>
              <w:pStyle w:val="Title"/>
              <w:numPr>
                <w:ilvl w:val="0"/>
                <w:numId w:val="10"/>
              </w:numPr>
              <w:spacing w:line="300" w:lineRule="atLeast"/>
              <w:ind w:left="720" w:hanging="578"/>
              <w:jc w:val="left"/>
              <w:rPr>
                <w:rFonts w:ascii="Arial" w:eastAsia="Calibri" w:hAnsi="Arial" w:cs="Arial"/>
                <w:bCs/>
                <w:color w:val="000000"/>
                <w:sz w:val="22"/>
                <w:szCs w:val="22"/>
                <w:lang w:val="en-GB"/>
              </w:rPr>
            </w:pPr>
            <w:r w:rsidRPr="00831E28">
              <w:rPr>
                <w:rFonts w:ascii="Arial" w:hAnsi="Arial" w:cs="Arial"/>
                <w:bCs/>
                <w:sz w:val="22"/>
                <w:szCs w:val="22"/>
                <w:lang w:val="en-GB"/>
              </w:rPr>
              <w:t xml:space="preserve">Hackley interviewed on the research with regard to UK government anti-drinking alcohol policy for young people, BBC 1, </w:t>
            </w:r>
            <w:r w:rsidRPr="00831E28">
              <w:rPr>
                <w:rFonts w:ascii="Arial" w:hAnsi="Arial" w:cs="Arial"/>
                <w:bCs/>
                <w:i/>
                <w:sz w:val="22"/>
                <w:szCs w:val="22"/>
                <w:lang w:val="en-GB"/>
              </w:rPr>
              <w:t>BBC Breakfast</w:t>
            </w:r>
            <w:r w:rsidRPr="00831E28">
              <w:rPr>
                <w:rFonts w:ascii="Arial" w:hAnsi="Arial" w:cs="Arial"/>
                <w:bCs/>
                <w:sz w:val="22"/>
                <w:szCs w:val="22"/>
                <w:lang w:val="en-GB"/>
              </w:rPr>
              <w:t>, December 10</w:t>
            </w:r>
            <w:r w:rsidRPr="00831E28">
              <w:rPr>
                <w:rFonts w:ascii="Arial" w:hAnsi="Arial" w:cs="Arial"/>
                <w:bCs/>
                <w:sz w:val="22"/>
                <w:szCs w:val="22"/>
                <w:vertAlign w:val="superscript"/>
                <w:lang w:val="en-GB"/>
              </w:rPr>
              <w:t>th</w:t>
            </w:r>
            <w:r w:rsidR="00831E28" w:rsidRPr="00831E28">
              <w:rPr>
                <w:rFonts w:ascii="Arial" w:hAnsi="Arial" w:cs="Arial"/>
                <w:bCs/>
                <w:sz w:val="22"/>
                <w:szCs w:val="22"/>
                <w:lang w:val="en-GB"/>
              </w:rPr>
              <w:t xml:space="preserve"> 2007:</w:t>
            </w:r>
            <w:r w:rsidRPr="00831E28">
              <w:rPr>
                <w:rFonts w:ascii="Arial" w:hAnsi="Arial" w:cs="Arial"/>
                <w:bCs/>
                <w:sz w:val="22"/>
                <w:szCs w:val="22"/>
                <w:lang w:val="en-GB"/>
              </w:rPr>
              <w:t xml:space="preserve"> </w:t>
            </w:r>
          </w:p>
          <w:p w:rsidR="00916A99" w:rsidRDefault="00194747" w:rsidP="007A2958">
            <w:pPr>
              <w:pStyle w:val="Title"/>
              <w:spacing w:line="300" w:lineRule="atLeast"/>
              <w:ind w:left="720" w:hanging="11"/>
              <w:jc w:val="left"/>
              <w:rPr>
                <w:rStyle w:val="Hyperlink"/>
                <w:rFonts w:ascii="Arial" w:hAnsi="Arial" w:cs="Arial"/>
                <w:bCs/>
                <w:sz w:val="22"/>
                <w:szCs w:val="22"/>
                <w:lang w:val="en-GB"/>
              </w:rPr>
            </w:pPr>
            <w:hyperlink r:id="rId12" w:history="1">
              <w:r w:rsidR="00916A99" w:rsidRPr="000B647F">
                <w:rPr>
                  <w:rStyle w:val="Hyperlink"/>
                  <w:rFonts w:ascii="Arial" w:hAnsi="Arial" w:cs="Arial"/>
                  <w:bCs/>
                  <w:sz w:val="22"/>
                  <w:szCs w:val="22"/>
                  <w:lang w:val="en-GB"/>
                </w:rPr>
                <w:t>http://www.youtube.com/watch?v=ZvpyoFiHBDo</w:t>
              </w:r>
            </w:hyperlink>
          </w:p>
          <w:p w:rsidR="00916A99" w:rsidRPr="004B7774" w:rsidRDefault="004A5A5E" w:rsidP="00EF1AF1">
            <w:pPr>
              <w:pStyle w:val="Title"/>
              <w:ind w:left="720" w:hanging="578"/>
              <w:jc w:val="left"/>
              <w:rPr>
                <w:rStyle w:val="Hyperlink"/>
                <w:rFonts w:ascii="Arial" w:hAnsi="Arial" w:cs="Arial"/>
                <w:bCs/>
                <w:color w:val="auto"/>
                <w:sz w:val="22"/>
                <w:szCs w:val="22"/>
                <w:u w:val="none"/>
                <w:lang w:val="en-GB"/>
              </w:rPr>
            </w:pPr>
            <w:r w:rsidRPr="004B7774">
              <w:rPr>
                <w:rStyle w:val="Hyperlink"/>
                <w:rFonts w:ascii="Arial" w:hAnsi="Arial" w:cs="Arial"/>
                <w:bCs/>
                <w:color w:val="auto"/>
                <w:sz w:val="22"/>
                <w:szCs w:val="22"/>
                <w:u w:val="none"/>
                <w:lang w:val="en-GB"/>
              </w:rPr>
              <w:t xml:space="preserve">This source corroborates the points raised by Professor </w:t>
            </w:r>
            <w:r w:rsidR="004B7774">
              <w:rPr>
                <w:rStyle w:val="Hyperlink"/>
                <w:rFonts w:ascii="Arial" w:hAnsi="Arial" w:cs="Arial"/>
                <w:bCs/>
                <w:color w:val="auto"/>
                <w:sz w:val="22"/>
                <w:szCs w:val="22"/>
                <w:u w:val="none"/>
                <w:lang w:val="en-GB"/>
              </w:rPr>
              <w:t xml:space="preserve">Hackley </w:t>
            </w:r>
            <w:r w:rsidRPr="004B7774">
              <w:rPr>
                <w:rStyle w:val="Hyperlink"/>
                <w:rFonts w:ascii="Arial" w:hAnsi="Arial" w:cs="Arial"/>
                <w:bCs/>
                <w:color w:val="auto"/>
                <w:sz w:val="22"/>
                <w:szCs w:val="22"/>
                <w:u w:val="none"/>
                <w:lang w:val="en-GB"/>
              </w:rPr>
              <w:t xml:space="preserve">in invited contributions to BBC </w:t>
            </w:r>
          </w:p>
          <w:p w:rsidR="00916A99" w:rsidRDefault="00916A99" w:rsidP="007A2958">
            <w:pPr>
              <w:numPr>
                <w:ilvl w:val="0"/>
                <w:numId w:val="10"/>
              </w:numPr>
              <w:autoSpaceDE w:val="0"/>
              <w:autoSpaceDN w:val="0"/>
              <w:adjustRightInd w:val="0"/>
              <w:ind w:left="720" w:hanging="578"/>
              <w:rPr>
                <w:rFonts w:cs="Arial"/>
                <w:bCs/>
                <w:sz w:val="22"/>
                <w:szCs w:val="22"/>
              </w:rPr>
            </w:pPr>
            <w:r>
              <w:rPr>
                <w:rFonts w:cs="Arial"/>
                <w:bCs/>
                <w:sz w:val="22"/>
                <w:szCs w:val="22"/>
              </w:rPr>
              <w:t>Widespread i</w:t>
            </w:r>
            <w:r w:rsidRPr="00DA5D89">
              <w:rPr>
                <w:rFonts w:cs="Arial"/>
                <w:bCs/>
                <w:sz w:val="22"/>
                <w:szCs w:val="22"/>
              </w:rPr>
              <w:t xml:space="preserve">nternet </w:t>
            </w:r>
            <w:r>
              <w:rPr>
                <w:rFonts w:cs="Arial"/>
                <w:bCs/>
                <w:sz w:val="22"/>
                <w:szCs w:val="22"/>
              </w:rPr>
              <w:t xml:space="preserve">publication </w:t>
            </w:r>
            <w:r w:rsidRPr="00DA5D89">
              <w:rPr>
                <w:rFonts w:cs="Arial"/>
                <w:bCs/>
                <w:sz w:val="22"/>
                <w:szCs w:val="22"/>
              </w:rPr>
              <w:t xml:space="preserve">coverage and comment </w:t>
            </w:r>
            <w:r w:rsidR="00287980">
              <w:rPr>
                <w:rFonts w:cs="Arial"/>
                <w:bCs/>
                <w:sz w:val="22"/>
                <w:szCs w:val="22"/>
              </w:rPr>
              <w:t>on the</w:t>
            </w:r>
            <w:r>
              <w:rPr>
                <w:rFonts w:cs="Arial"/>
                <w:bCs/>
                <w:sz w:val="22"/>
                <w:szCs w:val="22"/>
              </w:rPr>
              <w:t xml:space="preserve"> research </w:t>
            </w:r>
            <w:r w:rsidRPr="00DA5D89">
              <w:rPr>
                <w:rFonts w:cs="Arial"/>
                <w:bCs/>
                <w:sz w:val="22"/>
                <w:szCs w:val="22"/>
              </w:rPr>
              <w:t xml:space="preserve">continued through 2008-2009, e.g.   </w:t>
            </w:r>
          </w:p>
          <w:p w:rsidR="00916A99" w:rsidRDefault="00194747" w:rsidP="007A2958">
            <w:pPr>
              <w:numPr>
                <w:ilvl w:val="0"/>
                <w:numId w:val="23"/>
              </w:numPr>
              <w:autoSpaceDE w:val="0"/>
              <w:autoSpaceDN w:val="0"/>
              <w:adjustRightInd w:val="0"/>
              <w:ind w:left="1418" w:hanging="425"/>
              <w:rPr>
                <w:rFonts w:cs="Arial"/>
                <w:sz w:val="22"/>
                <w:szCs w:val="22"/>
              </w:rPr>
            </w:pPr>
            <w:hyperlink r:id="rId13" w:history="1">
              <w:r w:rsidR="00916A99" w:rsidRPr="000B647F">
                <w:rPr>
                  <w:rStyle w:val="Hyperlink"/>
                  <w:rFonts w:cs="Arial"/>
                  <w:sz w:val="22"/>
                  <w:szCs w:val="22"/>
                </w:rPr>
                <w:t>http://www.ias.org.uk/What-we-do/Publication-archive/Alcohol-Alert/Issue-1-</w:t>
              </w:r>
              <w:r w:rsidR="00916A99" w:rsidRPr="000B647F">
                <w:rPr>
                  <w:rStyle w:val="Hyperlink"/>
                  <w:rFonts w:cs="Arial"/>
                  <w:sz w:val="22"/>
                  <w:szCs w:val="22"/>
                </w:rPr>
                <w:lastRenderedPageBreak/>
                <w:t>2008/Downing-Street-Summit-on-binge-drinking.aspx</w:t>
              </w:r>
            </w:hyperlink>
          </w:p>
          <w:p w:rsidR="00916A99" w:rsidRDefault="00194747" w:rsidP="007A2958">
            <w:pPr>
              <w:numPr>
                <w:ilvl w:val="0"/>
                <w:numId w:val="23"/>
              </w:numPr>
              <w:autoSpaceDE w:val="0"/>
              <w:autoSpaceDN w:val="0"/>
              <w:adjustRightInd w:val="0"/>
              <w:ind w:left="993" w:firstLine="0"/>
              <w:rPr>
                <w:rFonts w:cs="Arial"/>
                <w:bCs/>
                <w:sz w:val="22"/>
                <w:szCs w:val="22"/>
              </w:rPr>
            </w:pPr>
            <w:hyperlink r:id="rId14" w:history="1">
              <w:r w:rsidR="00916A99" w:rsidRPr="00DA5D89">
                <w:rPr>
                  <w:rStyle w:val="Hyperlink"/>
                  <w:rFonts w:cs="Arial"/>
                  <w:bCs/>
                  <w:sz w:val="22"/>
                  <w:szCs w:val="22"/>
                </w:rPr>
                <w:t>http://www.medicalnewstoday.com/articles/134188.php</w:t>
              </w:r>
            </w:hyperlink>
            <w:r w:rsidR="00916A99" w:rsidRPr="00DA5D89">
              <w:rPr>
                <w:rFonts w:cs="Arial"/>
                <w:bCs/>
                <w:sz w:val="22"/>
                <w:szCs w:val="22"/>
              </w:rPr>
              <w:t xml:space="preserve"> </w:t>
            </w:r>
          </w:p>
          <w:p w:rsidR="00916A99" w:rsidRDefault="00194747" w:rsidP="007A2958">
            <w:pPr>
              <w:numPr>
                <w:ilvl w:val="0"/>
                <w:numId w:val="23"/>
              </w:numPr>
              <w:autoSpaceDE w:val="0"/>
              <w:autoSpaceDN w:val="0"/>
              <w:adjustRightInd w:val="0"/>
              <w:ind w:left="1418" w:hanging="425"/>
              <w:rPr>
                <w:rFonts w:cs="Arial"/>
                <w:bCs/>
                <w:color w:val="000000"/>
                <w:sz w:val="22"/>
                <w:szCs w:val="22"/>
              </w:rPr>
            </w:pPr>
            <w:hyperlink r:id="rId15" w:history="1">
              <w:r w:rsidR="00916A99" w:rsidRPr="000B647F">
                <w:rPr>
                  <w:rStyle w:val="Hyperlink"/>
                  <w:rFonts w:cs="Arial"/>
                  <w:bCs/>
                  <w:sz w:val="22"/>
                  <w:szCs w:val="22"/>
                </w:rPr>
                <w:t>http://www.alcohol-help.co.uk/alcohol-price-controls-not-enough-says-expert-on-binge-drinking/</w:t>
              </w:r>
            </w:hyperlink>
          </w:p>
          <w:p w:rsidR="00916A99" w:rsidRPr="00DA5D89" w:rsidRDefault="004A5A5E" w:rsidP="00EF1AF1">
            <w:pPr>
              <w:pStyle w:val="Title"/>
              <w:ind w:left="720" w:hanging="578"/>
              <w:jc w:val="left"/>
              <w:rPr>
                <w:rFonts w:ascii="Arial" w:hAnsi="Arial" w:cs="Arial"/>
                <w:bCs/>
                <w:sz w:val="22"/>
                <w:szCs w:val="22"/>
                <w:lang w:val="en-GB"/>
              </w:rPr>
            </w:pPr>
            <w:proofErr w:type="gramStart"/>
            <w:r w:rsidRPr="004A5A5E">
              <w:rPr>
                <w:rFonts w:ascii="Arial" w:hAnsi="Arial" w:cs="Arial"/>
                <w:bCs/>
                <w:sz w:val="22"/>
                <w:szCs w:val="22"/>
                <w:lang w:val="en-GB"/>
              </w:rPr>
              <w:t>These sources corroborates</w:t>
            </w:r>
            <w:proofErr w:type="gramEnd"/>
            <w:r w:rsidRPr="004A5A5E">
              <w:rPr>
                <w:rFonts w:ascii="Arial" w:hAnsi="Arial" w:cs="Arial"/>
                <w:bCs/>
                <w:sz w:val="22"/>
                <w:szCs w:val="22"/>
                <w:lang w:val="en-GB"/>
              </w:rPr>
              <w:t xml:space="preserve"> the wide coverage in national UK media</w:t>
            </w:r>
            <w:r w:rsidR="004B7774">
              <w:rPr>
                <w:rFonts w:ascii="Arial" w:hAnsi="Arial" w:cs="Arial"/>
                <w:bCs/>
                <w:sz w:val="22"/>
                <w:szCs w:val="22"/>
                <w:lang w:val="en-GB"/>
              </w:rPr>
              <w:t>.</w:t>
            </w:r>
          </w:p>
          <w:p w:rsidR="005E717A" w:rsidRPr="00E612B9" w:rsidRDefault="005E717A" w:rsidP="007A2958">
            <w:pPr>
              <w:numPr>
                <w:ilvl w:val="0"/>
                <w:numId w:val="10"/>
              </w:numPr>
              <w:ind w:left="709" w:hanging="567"/>
              <w:rPr>
                <w:sz w:val="22"/>
                <w:szCs w:val="22"/>
              </w:rPr>
            </w:pPr>
            <w:r w:rsidRPr="00E612B9">
              <w:rPr>
                <w:sz w:val="22"/>
                <w:szCs w:val="22"/>
              </w:rPr>
              <w:t>UK Parliamentary Science and Technology Committee report on Alcohol Guidelines</w:t>
            </w:r>
            <w:r w:rsidR="003B32D0">
              <w:rPr>
                <w:sz w:val="22"/>
                <w:szCs w:val="22"/>
              </w:rPr>
              <w:t xml:space="preserve"> citing publications arising from the ESRC research</w:t>
            </w:r>
            <w:r w:rsidR="007A2958">
              <w:rPr>
                <w:sz w:val="22"/>
                <w:szCs w:val="22"/>
              </w:rPr>
              <w:t>:</w:t>
            </w:r>
          </w:p>
          <w:p w:rsidR="00916A99" w:rsidRPr="005E717A" w:rsidRDefault="00194747" w:rsidP="007A2958">
            <w:pPr>
              <w:ind w:left="851" w:hanging="142"/>
              <w:rPr>
                <w:rStyle w:val="Hyperlink"/>
                <w:rFonts w:cs="Arial"/>
                <w:color w:val="auto"/>
                <w:sz w:val="22"/>
                <w:szCs w:val="22"/>
                <w:u w:val="none"/>
              </w:rPr>
            </w:pPr>
            <w:hyperlink r:id="rId16" w:history="1">
              <w:r w:rsidR="005E717A" w:rsidRPr="00E612B9">
                <w:rPr>
                  <w:rStyle w:val="Hyperlink"/>
                  <w:sz w:val="22"/>
                  <w:szCs w:val="22"/>
                </w:rPr>
                <w:t>http://www.publications.parliament.uk/pa/cm201012/cmselect/cmsctech/1536/1536vw.pdf</w:t>
              </w:r>
            </w:hyperlink>
          </w:p>
          <w:p w:rsidR="00916A99" w:rsidRPr="004B7774" w:rsidRDefault="004A5A5E" w:rsidP="00EF1AF1">
            <w:pPr>
              <w:spacing w:line="240" w:lineRule="auto"/>
              <w:ind w:left="720" w:hanging="578"/>
              <w:rPr>
                <w:rStyle w:val="Hyperlink"/>
                <w:color w:val="auto"/>
                <w:sz w:val="22"/>
                <w:szCs w:val="22"/>
                <w:u w:val="none"/>
              </w:rPr>
            </w:pPr>
            <w:r w:rsidRPr="004B7774">
              <w:rPr>
                <w:sz w:val="22"/>
                <w:szCs w:val="22"/>
              </w:rPr>
              <w:t xml:space="preserve">This </w:t>
            </w:r>
            <w:proofErr w:type="gramStart"/>
            <w:r w:rsidRPr="004B7774">
              <w:rPr>
                <w:sz w:val="22"/>
                <w:szCs w:val="22"/>
              </w:rPr>
              <w:t>sources</w:t>
            </w:r>
            <w:proofErr w:type="gramEnd"/>
            <w:r w:rsidRPr="004B7774">
              <w:rPr>
                <w:sz w:val="22"/>
                <w:szCs w:val="22"/>
              </w:rPr>
              <w:t xml:space="preserve"> corroborates the impact and reach of the research on government, policy and scrutiny bodies</w:t>
            </w:r>
            <w:r w:rsidR="004B7774">
              <w:rPr>
                <w:sz w:val="22"/>
                <w:szCs w:val="22"/>
              </w:rPr>
              <w:t>.</w:t>
            </w:r>
          </w:p>
          <w:p w:rsidR="00916A99" w:rsidRPr="00831E28" w:rsidRDefault="00287980" w:rsidP="007A2958">
            <w:pPr>
              <w:pStyle w:val="Title"/>
              <w:numPr>
                <w:ilvl w:val="0"/>
                <w:numId w:val="10"/>
              </w:numPr>
              <w:spacing w:line="300" w:lineRule="atLeast"/>
              <w:ind w:left="720" w:hanging="578"/>
              <w:jc w:val="left"/>
              <w:rPr>
                <w:rFonts w:ascii="Arial" w:hAnsi="Arial" w:cs="Arial"/>
                <w:bCs/>
                <w:sz w:val="22"/>
                <w:szCs w:val="22"/>
                <w:lang w:val="en-GB"/>
              </w:rPr>
            </w:pPr>
            <w:r>
              <w:rPr>
                <w:rFonts w:ascii="Arial" w:hAnsi="Arial" w:cs="Arial"/>
                <w:bCs/>
                <w:sz w:val="22"/>
                <w:szCs w:val="22"/>
                <w:lang w:val="en-GB"/>
              </w:rPr>
              <w:t>Hackley interviewed live o</w:t>
            </w:r>
            <w:r w:rsidR="00916A99" w:rsidRPr="00831E28">
              <w:rPr>
                <w:rFonts w:ascii="Arial" w:hAnsi="Arial" w:cs="Arial"/>
                <w:bCs/>
                <w:sz w:val="22"/>
                <w:szCs w:val="22"/>
                <w:lang w:val="en-GB"/>
              </w:rPr>
              <w:t xml:space="preserve">n response to new government guidelines, with Alcohol Concern CEO, on </w:t>
            </w:r>
            <w:r w:rsidR="00916A99" w:rsidRPr="00831E28">
              <w:rPr>
                <w:rFonts w:ascii="Arial" w:hAnsi="Arial" w:cs="Arial"/>
                <w:bCs/>
                <w:i/>
                <w:sz w:val="22"/>
                <w:szCs w:val="22"/>
                <w:lang w:val="en-GB"/>
              </w:rPr>
              <w:t>Channel 4 News</w:t>
            </w:r>
            <w:r w:rsidR="00916A99" w:rsidRPr="00831E28">
              <w:rPr>
                <w:rFonts w:ascii="Arial" w:hAnsi="Arial" w:cs="Arial"/>
                <w:bCs/>
                <w:sz w:val="22"/>
                <w:szCs w:val="22"/>
                <w:lang w:val="en-GB"/>
              </w:rPr>
              <w:t>, January 9</w:t>
            </w:r>
            <w:r w:rsidR="00916A99" w:rsidRPr="00831E28">
              <w:rPr>
                <w:rFonts w:ascii="Arial" w:hAnsi="Arial" w:cs="Arial"/>
                <w:bCs/>
                <w:sz w:val="22"/>
                <w:szCs w:val="22"/>
                <w:vertAlign w:val="superscript"/>
                <w:lang w:val="en-GB"/>
              </w:rPr>
              <w:t>th</w:t>
            </w:r>
            <w:r w:rsidR="00916A99" w:rsidRPr="00831E28">
              <w:rPr>
                <w:rFonts w:ascii="Arial" w:hAnsi="Arial" w:cs="Arial"/>
                <w:bCs/>
                <w:sz w:val="22"/>
                <w:szCs w:val="22"/>
                <w:lang w:val="en-GB"/>
              </w:rPr>
              <w:t xml:space="preserve"> 2012</w:t>
            </w:r>
            <w:r w:rsidR="00831E28" w:rsidRPr="00831E28">
              <w:rPr>
                <w:rFonts w:ascii="Arial" w:hAnsi="Arial" w:cs="Arial"/>
                <w:bCs/>
                <w:sz w:val="22"/>
                <w:szCs w:val="22"/>
                <w:lang w:val="en-GB"/>
              </w:rPr>
              <w:t>:</w:t>
            </w:r>
          </w:p>
          <w:p w:rsidR="00916A99" w:rsidRPr="00DA5D89" w:rsidRDefault="00194747" w:rsidP="007A2958">
            <w:pPr>
              <w:pStyle w:val="Title"/>
              <w:spacing w:line="300" w:lineRule="atLeast"/>
              <w:ind w:left="720" w:hanging="11"/>
              <w:jc w:val="left"/>
              <w:rPr>
                <w:rFonts w:ascii="Arial" w:hAnsi="Arial" w:cs="Arial"/>
                <w:bCs/>
                <w:sz w:val="22"/>
                <w:szCs w:val="22"/>
                <w:lang w:val="en-GB"/>
              </w:rPr>
            </w:pPr>
            <w:hyperlink r:id="rId17" w:history="1">
              <w:r w:rsidR="00916A99" w:rsidRPr="00DA5D89">
                <w:rPr>
                  <w:rStyle w:val="Hyperlink"/>
                  <w:rFonts w:ascii="Arial" w:hAnsi="Arial" w:cs="Arial"/>
                  <w:bCs/>
                  <w:sz w:val="22"/>
                  <w:szCs w:val="22"/>
                  <w:lang w:val="en-GB"/>
                </w:rPr>
                <w:t>http://www.itnsource.com/shotlist/ITN/2012/01/09/T09011225/?v=0&amp;a=0</w:t>
              </w:r>
            </w:hyperlink>
          </w:p>
          <w:p w:rsidR="00916A99" w:rsidRPr="004B7774" w:rsidRDefault="004A5A5E" w:rsidP="00EF1AF1">
            <w:pPr>
              <w:spacing w:line="240" w:lineRule="auto"/>
              <w:ind w:left="720" w:hanging="578"/>
              <w:rPr>
                <w:rStyle w:val="Hyperlink"/>
                <w:rFonts w:cs="Arial"/>
                <w:bCs/>
                <w:color w:val="auto"/>
                <w:sz w:val="22"/>
                <w:szCs w:val="22"/>
                <w:lang w:eastAsia="en-US"/>
              </w:rPr>
            </w:pPr>
            <w:r w:rsidRPr="004B7774">
              <w:rPr>
                <w:rStyle w:val="Hyperlink"/>
                <w:rFonts w:cs="Arial"/>
                <w:bCs/>
                <w:color w:val="auto"/>
                <w:sz w:val="22"/>
                <w:szCs w:val="22"/>
                <w:u w:val="none"/>
                <w:lang w:eastAsia="en-US"/>
              </w:rPr>
              <w:t>This source corroborates</w:t>
            </w:r>
            <w:r w:rsidRPr="00C26FC4">
              <w:rPr>
                <w:rStyle w:val="Hyperlink"/>
                <w:rFonts w:cs="Arial"/>
                <w:bCs/>
                <w:color w:val="auto"/>
                <w:sz w:val="22"/>
                <w:szCs w:val="22"/>
                <w:u w:val="none"/>
                <w:lang w:eastAsia="en-US"/>
              </w:rPr>
              <w:t xml:space="preserve"> </w:t>
            </w:r>
            <w:r w:rsidR="00C26FC4" w:rsidRPr="00C26FC4">
              <w:rPr>
                <w:rStyle w:val="Hyperlink"/>
                <w:rFonts w:cs="Arial"/>
                <w:bCs/>
                <w:color w:val="auto"/>
                <w:sz w:val="22"/>
                <w:szCs w:val="22"/>
                <w:u w:val="none"/>
                <w:lang w:eastAsia="en-US"/>
              </w:rPr>
              <w:t xml:space="preserve">Professor </w:t>
            </w:r>
            <w:proofErr w:type="spellStart"/>
            <w:r w:rsidRPr="004B7774">
              <w:rPr>
                <w:rFonts w:cs="Arial"/>
                <w:sz w:val="22"/>
                <w:szCs w:val="22"/>
              </w:rPr>
              <w:t>Hackley’s</w:t>
            </w:r>
            <w:proofErr w:type="spellEnd"/>
            <w:r w:rsidRPr="004B7774">
              <w:rPr>
                <w:rFonts w:cs="Arial"/>
                <w:sz w:val="22"/>
                <w:szCs w:val="22"/>
              </w:rPr>
              <w:t xml:space="preserve"> contributions to policy debates</w:t>
            </w:r>
            <w:r w:rsidR="004B7774">
              <w:rPr>
                <w:rFonts w:cs="Arial"/>
                <w:sz w:val="22"/>
                <w:szCs w:val="22"/>
              </w:rPr>
              <w:t>.</w:t>
            </w:r>
          </w:p>
          <w:p w:rsidR="00916A99" w:rsidRPr="00831E28" w:rsidRDefault="00916A99" w:rsidP="007A2958">
            <w:pPr>
              <w:pStyle w:val="Title"/>
              <w:numPr>
                <w:ilvl w:val="0"/>
                <w:numId w:val="10"/>
              </w:numPr>
              <w:spacing w:line="300" w:lineRule="atLeast"/>
              <w:ind w:left="720" w:hanging="578"/>
              <w:jc w:val="left"/>
              <w:rPr>
                <w:rFonts w:ascii="Arial" w:hAnsi="Arial" w:cs="Arial"/>
                <w:bCs/>
                <w:sz w:val="22"/>
                <w:szCs w:val="22"/>
                <w:lang w:val="en-GB"/>
              </w:rPr>
            </w:pPr>
            <w:r w:rsidRPr="00831E28">
              <w:rPr>
                <w:rFonts w:ascii="Arial" w:hAnsi="Arial" w:cs="Arial"/>
                <w:bCs/>
                <w:sz w:val="22"/>
                <w:szCs w:val="22"/>
                <w:lang w:val="en-GB"/>
              </w:rPr>
              <w:t>Hackley invited to comment on alcohol policy by various alcohol groups, e.g. Alcohol Research UK January 16</w:t>
            </w:r>
            <w:r w:rsidRPr="00831E28">
              <w:rPr>
                <w:rFonts w:ascii="Arial" w:hAnsi="Arial" w:cs="Arial"/>
                <w:bCs/>
                <w:sz w:val="22"/>
                <w:szCs w:val="22"/>
                <w:vertAlign w:val="superscript"/>
                <w:lang w:val="en-GB"/>
              </w:rPr>
              <w:t>th</w:t>
            </w:r>
            <w:r w:rsidRPr="00831E28">
              <w:rPr>
                <w:rFonts w:ascii="Arial" w:hAnsi="Arial" w:cs="Arial"/>
                <w:bCs/>
                <w:sz w:val="22"/>
                <w:szCs w:val="22"/>
                <w:lang w:val="en-GB"/>
              </w:rPr>
              <w:t xml:space="preserve"> 2012</w:t>
            </w:r>
            <w:r w:rsidR="00831E28" w:rsidRPr="00831E28">
              <w:rPr>
                <w:rFonts w:ascii="Arial" w:hAnsi="Arial" w:cs="Arial"/>
                <w:bCs/>
                <w:sz w:val="22"/>
                <w:szCs w:val="22"/>
                <w:lang w:val="en-GB"/>
              </w:rPr>
              <w:t>:</w:t>
            </w:r>
          </w:p>
          <w:p w:rsidR="00916A99" w:rsidRPr="00DA5D89" w:rsidRDefault="00916A99" w:rsidP="007A2958">
            <w:pPr>
              <w:pStyle w:val="Title"/>
              <w:spacing w:line="300" w:lineRule="atLeast"/>
              <w:ind w:left="720" w:hanging="11"/>
              <w:jc w:val="left"/>
              <w:rPr>
                <w:rFonts w:ascii="Arial" w:hAnsi="Arial" w:cs="Arial"/>
                <w:bCs/>
                <w:sz w:val="22"/>
                <w:szCs w:val="22"/>
                <w:lang w:val="en-GB"/>
              </w:rPr>
            </w:pPr>
            <w:r w:rsidRPr="00DA5D89">
              <w:rPr>
                <w:rFonts w:ascii="Arial" w:hAnsi="Arial" w:cs="Arial"/>
                <w:bCs/>
                <w:sz w:val="22"/>
                <w:szCs w:val="22"/>
                <w:lang w:val="en-GB"/>
              </w:rPr>
              <w:t xml:space="preserve"> </w:t>
            </w:r>
            <w:hyperlink r:id="rId18" w:history="1">
              <w:r w:rsidRPr="00DA5D89">
                <w:rPr>
                  <w:rStyle w:val="Hyperlink"/>
                  <w:rFonts w:ascii="Arial" w:hAnsi="Arial" w:cs="Arial"/>
                  <w:bCs/>
                  <w:sz w:val="22"/>
                  <w:szCs w:val="22"/>
                  <w:lang w:val="en-GB"/>
                </w:rPr>
                <w:t>http://www.alcoholpolicy.net/2012/01/opinion-the-grocer-isation-of-alcohol-brands-and-the-contradictions-of-alcohol-policy-in-the-uk-.html</w:t>
              </w:r>
            </w:hyperlink>
          </w:p>
          <w:p w:rsidR="00916A99" w:rsidRPr="004B7774" w:rsidRDefault="004A5A5E" w:rsidP="00EF1AF1">
            <w:pPr>
              <w:spacing w:line="240" w:lineRule="auto"/>
              <w:ind w:left="720" w:hanging="578"/>
              <w:rPr>
                <w:rFonts w:cs="Arial"/>
                <w:sz w:val="22"/>
                <w:szCs w:val="22"/>
              </w:rPr>
            </w:pPr>
            <w:r w:rsidRPr="004B7774">
              <w:rPr>
                <w:sz w:val="22"/>
                <w:szCs w:val="22"/>
              </w:rPr>
              <w:t xml:space="preserve">This </w:t>
            </w:r>
            <w:proofErr w:type="gramStart"/>
            <w:r w:rsidRPr="004B7774">
              <w:rPr>
                <w:sz w:val="22"/>
                <w:szCs w:val="22"/>
              </w:rPr>
              <w:t>sources</w:t>
            </w:r>
            <w:proofErr w:type="gramEnd"/>
            <w:r w:rsidRPr="004B7774">
              <w:rPr>
                <w:sz w:val="22"/>
                <w:szCs w:val="22"/>
              </w:rPr>
              <w:t xml:space="preserve"> corroborates the impact and reach of the research on government, policy and scrutiny bodies</w:t>
            </w:r>
            <w:r w:rsidR="004B7774">
              <w:rPr>
                <w:sz w:val="22"/>
                <w:szCs w:val="22"/>
              </w:rPr>
              <w:t>.</w:t>
            </w:r>
          </w:p>
          <w:p w:rsidR="00916A99" w:rsidRPr="00E41367" w:rsidRDefault="00916A99" w:rsidP="00DA3ACB">
            <w:pPr>
              <w:pStyle w:val="Title"/>
              <w:numPr>
                <w:ilvl w:val="0"/>
                <w:numId w:val="10"/>
              </w:numPr>
              <w:spacing w:line="300" w:lineRule="atLeast"/>
              <w:ind w:left="720" w:hanging="578"/>
              <w:jc w:val="left"/>
              <w:rPr>
                <w:rFonts w:ascii="Arial" w:hAnsi="Arial" w:cs="Arial"/>
                <w:bCs/>
                <w:sz w:val="22"/>
                <w:szCs w:val="22"/>
                <w:lang w:val="en-GB"/>
              </w:rPr>
            </w:pPr>
            <w:r w:rsidRPr="00E41367">
              <w:rPr>
                <w:rFonts w:ascii="Arial" w:hAnsi="Arial" w:cs="Arial"/>
                <w:bCs/>
                <w:sz w:val="22"/>
                <w:szCs w:val="22"/>
                <w:lang w:val="en-GB"/>
              </w:rPr>
              <w:t xml:space="preserve">Hackley discussed intoxication as lead author of the latest paper from </w:t>
            </w:r>
            <w:r w:rsidR="003B32D0">
              <w:rPr>
                <w:rFonts w:ascii="Arial" w:hAnsi="Arial" w:cs="Arial"/>
                <w:bCs/>
                <w:sz w:val="22"/>
                <w:szCs w:val="22"/>
                <w:lang w:val="en-GB"/>
              </w:rPr>
              <w:t>the ESRC</w:t>
            </w:r>
            <w:r w:rsidR="003B32D0" w:rsidRPr="00E41367">
              <w:rPr>
                <w:rFonts w:ascii="Arial" w:hAnsi="Arial" w:cs="Arial"/>
                <w:bCs/>
                <w:sz w:val="22"/>
                <w:szCs w:val="22"/>
                <w:lang w:val="en-GB"/>
              </w:rPr>
              <w:t xml:space="preserve"> </w:t>
            </w:r>
            <w:r w:rsidRPr="00E41367">
              <w:rPr>
                <w:rFonts w:ascii="Arial" w:hAnsi="Arial" w:cs="Arial"/>
                <w:bCs/>
                <w:sz w:val="22"/>
                <w:szCs w:val="22"/>
                <w:lang w:val="en-GB"/>
              </w:rPr>
              <w:t xml:space="preserve">study on BBC Radio 4’s flagship sociology review </w:t>
            </w:r>
            <w:r w:rsidRPr="00E41367">
              <w:rPr>
                <w:rFonts w:ascii="Arial" w:hAnsi="Arial" w:cs="Arial"/>
                <w:bCs/>
                <w:i/>
                <w:sz w:val="22"/>
                <w:szCs w:val="22"/>
              </w:rPr>
              <w:t>Thinking Allowed</w:t>
            </w:r>
            <w:r w:rsidRPr="00E41367">
              <w:rPr>
                <w:rFonts w:ascii="Arial" w:hAnsi="Arial" w:cs="Arial"/>
                <w:bCs/>
                <w:sz w:val="22"/>
                <w:szCs w:val="22"/>
              </w:rPr>
              <w:t xml:space="preserve"> hosted by Laurie Taylor, 4PM, December 26</w:t>
            </w:r>
            <w:r w:rsidRPr="00E41367">
              <w:rPr>
                <w:rFonts w:ascii="Arial" w:hAnsi="Arial" w:cs="Arial"/>
                <w:bCs/>
                <w:sz w:val="22"/>
                <w:szCs w:val="22"/>
                <w:vertAlign w:val="superscript"/>
              </w:rPr>
              <w:t>th</w:t>
            </w:r>
            <w:r w:rsidRPr="00E41367">
              <w:rPr>
                <w:rFonts w:ascii="Arial" w:hAnsi="Arial" w:cs="Arial"/>
                <w:bCs/>
                <w:sz w:val="22"/>
                <w:szCs w:val="22"/>
              </w:rPr>
              <w:t xml:space="preserve"> 2012</w:t>
            </w:r>
            <w:r w:rsidR="00D20F48" w:rsidRPr="00E41367">
              <w:rPr>
                <w:rFonts w:ascii="Arial" w:hAnsi="Arial" w:cs="Arial"/>
                <w:bCs/>
                <w:sz w:val="22"/>
                <w:szCs w:val="22"/>
              </w:rPr>
              <w:t xml:space="preserve">: </w:t>
            </w:r>
            <w:hyperlink r:id="rId19" w:history="1">
              <w:r w:rsidRPr="00E41367">
                <w:rPr>
                  <w:rStyle w:val="Hyperlink"/>
                  <w:rFonts w:ascii="Arial" w:hAnsi="Arial" w:cs="Arial"/>
                  <w:bCs/>
                  <w:sz w:val="22"/>
                  <w:szCs w:val="22"/>
                  <w:lang w:val="en-GB"/>
                </w:rPr>
                <w:t>http://www.bbc.co.uk/programmes/b01pg54j</w:t>
              </w:r>
            </w:hyperlink>
            <w:r w:rsidRPr="00E41367">
              <w:rPr>
                <w:rFonts w:ascii="Arial" w:hAnsi="Arial" w:cs="Arial"/>
                <w:bCs/>
                <w:sz w:val="22"/>
                <w:szCs w:val="22"/>
                <w:lang w:val="en-GB"/>
              </w:rPr>
              <w:t xml:space="preserve"> </w:t>
            </w:r>
          </w:p>
          <w:p w:rsidR="00916A99" w:rsidRDefault="004A5A5E" w:rsidP="004B7774">
            <w:pPr>
              <w:spacing w:line="240" w:lineRule="auto"/>
              <w:ind w:left="720" w:hanging="578"/>
              <w:rPr>
                <w:rFonts w:cs="Arial"/>
                <w:bCs/>
                <w:sz w:val="22"/>
                <w:szCs w:val="22"/>
              </w:rPr>
            </w:pPr>
            <w:r w:rsidRPr="004B7774">
              <w:rPr>
                <w:rStyle w:val="Hyperlink"/>
                <w:rFonts w:cs="Arial"/>
                <w:bCs/>
                <w:color w:val="auto"/>
                <w:sz w:val="22"/>
                <w:szCs w:val="22"/>
                <w:u w:val="none"/>
                <w:lang w:eastAsia="en-US"/>
              </w:rPr>
              <w:t>Th</w:t>
            </w:r>
            <w:bookmarkStart w:id="0" w:name="_GoBack"/>
            <w:bookmarkEnd w:id="0"/>
            <w:r w:rsidRPr="004B7774">
              <w:rPr>
                <w:rStyle w:val="Hyperlink"/>
                <w:rFonts w:cs="Arial"/>
                <w:bCs/>
                <w:color w:val="auto"/>
                <w:sz w:val="22"/>
                <w:szCs w:val="22"/>
                <w:u w:val="none"/>
                <w:lang w:eastAsia="en-US"/>
              </w:rPr>
              <w:t>is source corroborates</w:t>
            </w:r>
            <w:r w:rsidRPr="00C26FC4">
              <w:rPr>
                <w:rStyle w:val="Hyperlink"/>
                <w:rFonts w:cs="Arial"/>
                <w:bCs/>
                <w:color w:val="auto"/>
                <w:sz w:val="22"/>
                <w:szCs w:val="22"/>
                <w:u w:val="none"/>
                <w:lang w:eastAsia="en-US"/>
              </w:rPr>
              <w:t xml:space="preserve"> </w:t>
            </w:r>
            <w:r w:rsidR="00C26FC4" w:rsidRPr="00C26FC4">
              <w:rPr>
                <w:rStyle w:val="Hyperlink"/>
                <w:rFonts w:cs="Arial"/>
                <w:bCs/>
                <w:color w:val="auto"/>
                <w:sz w:val="22"/>
                <w:szCs w:val="22"/>
                <w:u w:val="none"/>
                <w:lang w:eastAsia="en-US"/>
              </w:rPr>
              <w:t xml:space="preserve">Professor </w:t>
            </w:r>
            <w:proofErr w:type="spellStart"/>
            <w:r w:rsidRPr="004A5A5E">
              <w:rPr>
                <w:rFonts w:cs="Arial"/>
                <w:sz w:val="22"/>
                <w:szCs w:val="22"/>
              </w:rPr>
              <w:t>Hackley’s</w:t>
            </w:r>
            <w:proofErr w:type="spellEnd"/>
            <w:r w:rsidRPr="004A5A5E">
              <w:rPr>
                <w:rFonts w:cs="Arial"/>
                <w:sz w:val="22"/>
                <w:szCs w:val="22"/>
              </w:rPr>
              <w:t xml:space="preserve"> contributions to policy debates</w:t>
            </w:r>
            <w:r w:rsidR="004B7774">
              <w:rPr>
                <w:rFonts w:cs="Arial"/>
                <w:sz w:val="22"/>
                <w:szCs w:val="22"/>
              </w:rPr>
              <w:t>.</w:t>
            </w:r>
          </w:p>
          <w:p w:rsidR="004B7774" w:rsidRDefault="00916A99" w:rsidP="004B7774">
            <w:pPr>
              <w:pStyle w:val="Title"/>
              <w:numPr>
                <w:ilvl w:val="0"/>
                <w:numId w:val="10"/>
              </w:numPr>
              <w:spacing w:line="300" w:lineRule="atLeast"/>
              <w:ind w:left="720" w:hanging="578"/>
              <w:jc w:val="left"/>
              <w:rPr>
                <w:rFonts w:ascii="Arial" w:hAnsi="Arial" w:cs="Arial"/>
                <w:bCs/>
                <w:sz w:val="22"/>
                <w:szCs w:val="22"/>
                <w:lang w:val="en-GB"/>
              </w:rPr>
            </w:pPr>
            <w:proofErr w:type="gramStart"/>
            <w:r>
              <w:rPr>
                <w:rFonts w:ascii="Arial" w:hAnsi="Arial" w:cs="Arial"/>
                <w:bCs/>
                <w:sz w:val="22"/>
                <w:szCs w:val="22"/>
                <w:lang w:val="en-GB"/>
              </w:rPr>
              <w:t>Invitation letter to Hackley from Chief Medical Officer to DES semi</w:t>
            </w:r>
            <w:r w:rsidR="00831E28">
              <w:rPr>
                <w:rFonts w:ascii="Arial" w:hAnsi="Arial" w:cs="Arial"/>
                <w:bCs/>
                <w:sz w:val="22"/>
                <w:szCs w:val="22"/>
                <w:lang w:val="en-GB"/>
              </w:rPr>
              <w:t>nar on alcohol policy.</w:t>
            </w:r>
            <w:proofErr w:type="gramEnd"/>
          </w:p>
          <w:p w:rsidR="004B7774" w:rsidRPr="004B7774" w:rsidRDefault="004B7774" w:rsidP="004B7774">
            <w:pPr>
              <w:pStyle w:val="Title"/>
              <w:spacing w:line="300" w:lineRule="atLeast"/>
              <w:jc w:val="left"/>
              <w:rPr>
                <w:rFonts w:ascii="Arial" w:hAnsi="Arial" w:cs="Arial"/>
                <w:bCs/>
                <w:sz w:val="22"/>
                <w:szCs w:val="22"/>
                <w:lang w:val="en-GB"/>
              </w:rPr>
            </w:pPr>
            <w:r>
              <w:rPr>
                <w:rStyle w:val="Hyperlink"/>
                <w:rFonts w:ascii="Arial" w:hAnsi="Arial" w:cs="Arial"/>
                <w:bCs/>
                <w:color w:val="auto"/>
                <w:sz w:val="22"/>
                <w:szCs w:val="22"/>
                <w:u w:val="none"/>
                <w:lang w:val="en-GB"/>
              </w:rPr>
              <w:t xml:space="preserve">  </w:t>
            </w:r>
            <w:r w:rsidRPr="004B7774">
              <w:rPr>
                <w:rStyle w:val="Hyperlink"/>
                <w:rFonts w:ascii="Arial" w:hAnsi="Arial" w:cs="Arial"/>
                <w:bCs/>
                <w:color w:val="auto"/>
                <w:sz w:val="22"/>
                <w:szCs w:val="22"/>
                <w:u w:val="none"/>
              </w:rPr>
              <w:t xml:space="preserve">This source corroborates </w:t>
            </w:r>
            <w:r w:rsidR="00C26FC4" w:rsidRPr="00C26FC4">
              <w:rPr>
                <w:rStyle w:val="Hyperlink"/>
                <w:rFonts w:ascii="Arial" w:hAnsi="Arial" w:cs="Arial"/>
                <w:bCs/>
                <w:color w:val="auto"/>
                <w:sz w:val="22"/>
                <w:szCs w:val="22"/>
                <w:u w:val="none"/>
              </w:rPr>
              <w:t xml:space="preserve">Professor </w:t>
            </w:r>
            <w:proofErr w:type="spellStart"/>
            <w:r w:rsidRPr="004B7774">
              <w:rPr>
                <w:rFonts w:ascii="Arial" w:hAnsi="Arial" w:cs="Arial"/>
                <w:sz w:val="22"/>
                <w:szCs w:val="22"/>
              </w:rPr>
              <w:t>Hackley’s</w:t>
            </w:r>
            <w:proofErr w:type="spellEnd"/>
            <w:r w:rsidRPr="004B7774">
              <w:rPr>
                <w:rFonts w:ascii="Arial" w:hAnsi="Arial" w:cs="Arial"/>
                <w:sz w:val="22"/>
                <w:szCs w:val="22"/>
              </w:rPr>
              <w:t xml:space="preserve"> contributions to policy debates</w:t>
            </w:r>
          </w:p>
          <w:p w:rsidR="00916A99" w:rsidRDefault="004B7774" w:rsidP="007A2958">
            <w:pPr>
              <w:pStyle w:val="Title"/>
              <w:numPr>
                <w:ilvl w:val="0"/>
                <w:numId w:val="10"/>
              </w:numPr>
              <w:spacing w:line="300" w:lineRule="atLeast"/>
              <w:ind w:left="720" w:hanging="578"/>
              <w:jc w:val="left"/>
              <w:rPr>
                <w:rFonts w:ascii="Arial" w:hAnsi="Arial" w:cs="Arial"/>
                <w:bCs/>
                <w:sz w:val="22"/>
                <w:szCs w:val="22"/>
                <w:lang w:val="en-GB"/>
              </w:rPr>
            </w:pPr>
            <w:r w:rsidRPr="004B7774">
              <w:rPr>
                <w:rFonts w:ascii="Arial" w:hAnsi="Arial" w:cs="Arial"/>
                <w:bCs/>
                <w:sz w:val="22"/>
                <w:szCs w:val="22"/>
                <w:lang w:val="en-GB"/>
              </w:rPr>
              <w:t>Copies</w:t>
            </w:r>
            <w:r w:rsidR="000B025C">
              <w:rPr>
                <w:rFonts w:ascii="Arial" w:hAnsi="Arial" w:cs="Arial"/>
                <w:bCs/>
                <w:sz w:val="22"/>
                <w:szCs w:val="22"/>
                <w:lang w:val="en-GB"/>
              </w:rPr>
              <w:t xml:space="preserve"> </w:t>
            </w:r>
            <w:r w:rsidR="00916A99">
              <w:rPr>
                <w:rFonts w:ascii="Arial" w:hAnsi="Arial" w:cs="Arial"/>
                <w:bCs/>
                <w:sz w:val="22"/>
                <w:szCs w:val="22"/>
                <w:lang w:val="en-GB"/>
              </w:rPr>
              <w:t xml:space="preserve">of emails between Hackley and Cabinet Office discussing meeting and proposal for a </w:t>
            </w:r>
            <w:r w:rsidR="007A2958">
              <w:rPr>
                <w:rFonts w:ascii="Arial" w:hAnsi="Arial" w:cs="Arial"/>
                <w:bCs/>
                <w:sz w:val="22"/>
                <w:szCs w:val="22"/>
                <w:lang w:val="en-GB"/>
              </w:rPr>
              <w:t>jointly-</w:t>
            </w:r>
            <w:r w:rsidR="00916A99">
              <w:rPr>
                <w:rFonts w:ascii="Arial" w:hAnsi="Arial" w:cs="Arial"/>
                <w:bCs/>
                <w:sz w:val="22"/>
                <w:szCs w:val="22"/>
                <w:lang w:val="en-GB"/>
              </w:rPr>
              <w:t>drafted confidential cabinet office paper on alcohol policy and alcohol brand positioning.</w:t>
            </w:r>
          </w:p>
          <w:p w:rsidR="00916A99" w:rsidRPr="004B7774" w:rsidRDefault="004A5A5E" w:rsidP="004B7774">
            <w:pPr>
              <w:spacing w:line="240" w:lineRule="auto"/>
              <w:ind w:left="720" w:hanging="578"/>
              <w:rPr>
                <w:rFonts w:cs="Arial"/>
                <w:bCs/>
                <w:sz w:val="18"/>
              </w:rPr>
            </w:pPr>
            <w:r w:rsidRPr="004B7774">
              <w:rPr>
                <w:rStyle w:val="Hyperlink"/>
                <w:rFonts w:cs="Arial"/>
                <w:bCs/>
                <w:color w:val="auto"/>
                <w:sz w:val="22"/>
                <w:szCs w:val="22"/>
                <w:u w:val="none"/>
                <w:lang w:eastAsia="en-US"/>
              </w:rPr>
              <w:t xml:space="preserve">This source corroborates </w:t>
            </w:r>
            <w:r w:rsidR="00C26FC4" w:rsidRPr="00C26FC4">
              <w:rPr>
                <w:rStyle w:val="Hyperlink"/>
                <w:rFonts w:cs="Arial"/>
                <w:bCs/>
                <w:color w:val="auto"/>
                <w:sz w:val="22"/>
                <w:szCs w:val="22"/>
                <w:u w:val="none"/>
                <w:lang w:eastAsia="en-US"/>
              </w:rPr>
              <w:t xml:space="preserve">Professor </w:t>
            </w:r>
            <w:proofErr w:type="spellStart"/>
            <w:r w:rsidRPr="004B7774">
              <w:rPr>
                <w:rFonts w:cs="Arial"/>
                <w:sz w:val="22"/>
                <w:szCs w:val="22"/>
              </w:rPr>
              <w:t>Hackley’s</w:t>
            </w:r>
            <w:proofErr w:type="spellEnd"/>
            <w:r w:rsidRPr="004B7774">
              <w:rPr>
                <w:rFonts w:cs="Arial"/>
                <w:sz w:val="22"/>
                <w:szCs w:val="22"/>
              </w:rPr>
              <w:t xml:space="preserve"> contributions to policy debates</w:t>
            </w:r>
          </w:p>
          <w:p w:rsidR="00916A99" w:rsidRDefault="00916A99" w:rsidP="007A2958">
            <w:pPr>
              <w:pStyle w:val="Title"/>
              <w:numPr>
                <w:ilvl w:val="0"/>
                <w:numId w:val="10"/>
              </w:numPr>
              <w:spacing w:line="300" w:lineRule="atLeast"/>
              <w:ind w:left="720" w:hanging="578"/>
              <w:jc w:val="left"/>
              <w:rPr>
                <w:rFonts w:ascii="Arial" w:hAnsi="Arial" w:cs="Arial"/>
                <w:bCs/>
                <w:sz w:val="22"/>
                <w:szCs w:val="22"/>
                <w:lang w:val="en-GB"/>
              </w:rPr>
            </w:pPr>
            <w:proofErr w:type="gramStart"/>
            <w:r>
              <w:rPr>
                <w:rFonts w:ascii="Arial" w:hAnsi="Arial" w:cs="Arial"/>
                <w:bCs/>
                <w:sz w:val="22"/>
                <w:szCs w:val="22"/>
                <w:lang w:val="en-GB"/>
              </w:rPr>
              <w:t xml:space="preserve">Copy of the (confidential) Cabinet Office paper which Hackley jointly drafted, citing </w:t>
            </w:r>
            <w:proofErr w:type="spellStart"/>
            <w:r>
              <w:rPr>
                <w:rFonts w:ascii="Arial" w:hAnsi="Arial" w:cs="Arial"/>
                <w:bCs/>
                <w:sz w:val="22"/>
                <w:szCs w:val="22"/>
                <w:lang w:val="en-GB"/>
              </w:rPr>
              <w:t>Hackley’s</w:t>
            </w:r>
            <w:proofErr w:type="spellEnd"/>
            <w:r>
              <w:rPr>
                <w:rFonts w:ascii="Arial" w:hAnsi="Arial" w:cs="Arial"/>
                <w:bCs/>
                <w:sz w:val="22"/>
                <w:szCs w:val="22"/>
                <w:lang w:val="en-GB"/>
              </w:rPr>
              <w:t xml:space="preserve"> work and the ESRC study.</w:t>
            </w:r>
            <w:proofErr w:type="gramEnd"/>
            <w:r>
              <w:rPr>
                <w:rFonts w:ascii="Arial" w:hAnsi="Arial" w:cs="Arial"/>
                <w:bCs/>
                <w:sz w:val="22"/>
                <w:szCs w:val="22"/>
                <w:lang w:val="en-GB"/>
              </w:rPr>
              <w:t xml:space="preserve"> </w:t>
            </w:r>
          </w:p>
          <w:p w:rsidR="00A61F4C" w:rsidRPr="004B7774" w:rsidRDefault="004A5A5E" w:rsidP="004B7774">
            <w:pPr>
              <w:spacing w:line="240" w:lineRule="auto"/>
              <w:ind w:left="720" w:hanging="578"/>
              <w:rPr>
                <w:rFonts w:cs="Arial"/>
                <w:bCs/>
              </w:rPr>
            </w:pPr>
            <w:r w:rsidRPr="004B7774">
              <w:rPr>
                <w:rStyle w:val="Hyperlink"/>
                <w:rFonts w:cs="Arial"/>
                <w:bCs/>
                <w:color w:val="auto"/>
                <w:sz w:val="22"/>
                <w:szCs w:val="22"/>
                <w:u w:val="none"/>
                <w:lang w:eastAsia="en-US"/>
              </w:rPr>
              <w:t xml:space="preserve">This source corroborates </w:t>
            </w:r>
            <w:r w:rsidR="00C26FC4" w:rsidRPr="00C26FC4">
              <w:rPr>
                <w:rStyle w:val="Hyperlink"/>
                <w:rFonts w:cs="Arial"/>
                <w:bCs/>
                <w:color w:val="auto"/>
                <w:sz w:val="22"/>
                <w:szCs w:val="22"/>
                <w:u w:val="none"/>
                <w:lang w:eastAsia="en-US"/>
              </w:rPr>
              <w:t xml:space="preserve">Professor </w:t>
            </w:r>
            <w:proofErr w:type="spellStart"/>
            <w:r w:rsidRPr="004B7774">
              <w:rPr>
                <w:rFonts w:cs="Arial"/>
                <w:sz w:val="22"/>
                <w:szCs w:val="22"/>
              </w:rPr>
              <w:t>Hackley’s</w:t>
            </w:r>
            <w:proofErr w:type="spellEnd"/>
            <w:r w:rsidRPr="004B7774">
              <w:rPr>
                <w:rFonts w:cs="Arial"/>
                <w:sz w:val="22"/>
                <w:szCs w:val="22"/>
              </w:rPr>
              <w:t xml:space="preserve"> contributions to policy debates</w:t>
            </w:r>
            <w:r w:rsidR="004B7774">
              <w:rPr>
                <w:rFonts w:cs="Arial"/>
                <w:sz w:val="22"/>
                <w:szCs w:val="22"/>
              </w:rPr>
              <w:t>.</w:t>
            </w:r>
          </w:p>
          <w:p w:rsidR="00FD0D4D" w:rsidRPr="004A6CDA" w:rsidRDefault="00FD0D4D" w:rsidP="004A6CDA">
            <w:pPr>
              <w:numPr>
                <w:ilvl w:val="0"/>
                <w:numId w:val="10"/>
              </w:numPr>
              <w:ind w:left="709" w:hanging="567"/>
              <w:rPr>
                <w:color w:val="000000"/>
              </w:rPr>
            </w:pPr>
            <w:r>
              <w:rPr>
                <w:color w:val="000000"/>
              </w:rPr>
              <w:t xml:space="preserve">Sources </w:t>
            </w:r>
            <w:r w:rsidR="00390FD0">
              <w:rPr>
                <w:color w:val="000000"/>
              </w:rPr>
              <w:t>demonstrating</w:t>
            </w:r>
            <w:r w:rsidR="00B16948">
              <w:rPr>
                <w:color w:val="000000"/>
              </w:rPr>
              <w:t xml:space="preserve"> </w:t>
            </w:r>
            <w:r>
              <w:rPr>
                <w:color w:val="000000"/>
              </w:rPr>
              <w:t xml:space="preserve">continued </w:t>
            </w:r>
            <w:r w:rsidR="00B16948">
              <w:rPr>
                <w:color w:val="000000"/>
              </w:rPr>
              <w:t>reach</w:t>
            </w:r>
            <w:r w:rsidR="00571DBC">
              <w:rPr>
                <w:color w:val="000000"/>
              </w:rPr>
              <w:t xml:space="preserve"> of the ESRC study and associated outputs</w:t>
            </w:r>
            <w:r w:rsidR="003E27FB">
              <w:rPr>
                <w:color w:val="000000"/>
              </w:rPr>
              <w:t xml:space="preserve"> among government, policy and scrutiny bodies in the UK and overseas</w:t>
            </w:r>
            <w:r w:rsidR="00B16948">
              <w:rPr>
                <w:color w:val="000000"/>
              </w:rPr>
              <w:t>:</w:t>
            </w:r>
          </w:p>
          <w:p w:rsidR="00A61F4C" w:rsidRDefault="00B16948" w:rsidP="007A2958">
            <w:pPr>
              <w:numPr>
                <w:ilvl w:val="1"/>
                <w:numId w:val="25"/>
              </w:numPr>
              <w:rPr>
                <w:color w:val="000000"/>
              </w:rPr>
            </w:pPr>
            <w:r>
              <w:rPr>
                <w:color w:val="000000"/>
              </w:rPr>
              <w:t xml:space="preserve">Memorandum from RCUK to the House of Lords science and technology select committee in response to its call for evidence on behaviour change </w:t>
            </w:r>
            <w:r w:rsidR="00A61F4C">
              <w:rPr>
                <w:color w:val="000000"/>
              </w:rPr>
              <w:t>(O</w:t>
            </w:r>
            <w:r>
              <w:rPr>
                <w:color w:val="000000"/>
              </w:rPr>
              <w:t>ctober</w:t>
            </w:r>
            <w:r w:rsidR="00A61F4C">
              <w:rPr>
                <w:color w:val="000000"/>
              </w:rPr>
              <w:t xml:space="preserve"> 2010) </w:t>
            </w:r>
            <w:hyperlink r:id="rId20" w:tgtFrame="_blank" w:history="1">
              <w:r w:rsidR="00A61F4C">
                <w:rPr>
                  <w:rStyle w:val="Hyperlink"/>
                </w:rPr>
                <w:t>http://www.rcuk.ac.uk/documents/submissions/BehaviourChange_Oct2010.pdf</w:t>
              </w:r>
            </w:hyperlink>
            <w:r w:rsidR="00A61F4C">
              <w:rPr>
                <w:color w:val="000000"/>
              </w:rPr>
              <w:t xml:space="preserve">  </w:t>
            </w:r>
          </w:p>
          <w:p w:rsidR="00FD0D4D" w:rsidRDefault="00FD0D4D" w:rsidP="007A2958">
            <w:pPr>
              <w:numPr>
                <w:ilvl w:val="1"/>
                <w:numId w:val="25"/>
              </w:numPr>
              <w:rPr>
                <w:color w:val="000000"/>
              </w:rPr>
            </w:pPr>
            <w:r w:rsidRPr="00DF3A0E">
              <w:rPr>
                <w:color w:val="000000"/>
              </w:rPr>
              <w:t>Alcohol Concern: citing the study in their factsheet on Young People and Alcohol (2011)</w:t>
            </w:r>
          </w:p>
          <w:p w:rsidR="00FD0D4D" w:rsidRPr="00DF3A0E" w:rsidRDefault="00FD0D4D" w:rsidP="004A6CDA">
            <w:pPr>
              <w:ind w:left="1080"/>
              <w:rPr>
                <w:color w:val="000000"/>
              </w:rPr>
            </w:pPr>
            <w:r w:rsidRPr="00DF3A0E">
              <w:rPr>
                <w:color w:val="000000"/>
              </w:rPr>
              <w:t xml:space="preserve"> </w:t>
            </w:r>
            <w:r>
              <w:fldChar w:fldCharType="begin"/>
            </w:r>
            <w:r>
              <w:instrText>HYPERLINK "http://www.alcoholconcern.org.uk/publications/factsheets/factsheet-young-people" \t "_blank"</w:instrText>
            </w:r>
          </w:p>
          <w:p w:rsidR="00FD0D4D" w:rsidRPr="004A6CDA" w:rsidRDefault="00FD0D4D" w:rsidP="004A6CDA">
            <w:pPr>
              <w:rPr>
                <w:color w:val="000000"/>
              </w:rPr>
            </w:pPr>
            <w:r>
              <w:fldChar w:fldCharType="separate"/>
            </w:r>
            <w:r>
              <w:rPr>
                <w:rStyle w:val="Hyperlink"/>
              </w:rPr>
              <w:t>http://www.alcoholconcern.org.uk/publications/factsheets/factsheet-young-people</w:t>
            </w:r>
            <w:r>
              <w:rPr>
                <w:rStyle w:val="Hyperlink"/>
              </w:rPr>
              <w:fldChar w:fldCharType="end"/>
            </w:r>
          </w:p>
          <w:p w:rsidR="005E717A" w:rsidRPr="004A6CDA" w:rsidRDefault="00A61F4C" w:rsidP="004A6CDA">
            <w:pPr>
              <w:numPr>
                <w:ilvl w:val="1"/>
                <w:numId w:val="25"/>
              </w:numPr>
              <w:rPr>
                <w:color w:val="000000"/>
              </w:rPr>
            </w:pPr>
            <w:r w:rsidRPr="004A6CDA">
              <w:rPr>
                <w:color w:val="000000"/>
              </w:rPr>
              <w:t>National Drug Research Institute of Australia</w:t>
            </w:r>
            <w:r w:rsidR="00350BA1" w:rsidRPr="004A6CDA">
              <w:rPr>
                <w:color w:val="000000"/>
              </w:rPr>
              <w:t>:</w:t>
            </w:r>
            <w:r w:rsidR="003E27FB">
              <w:rPr>
                <w:color w:val="000000"/>
              </w:rPr>
              <w:t xml:space="preserve"> citing Reference 6 </w:t>
            </w:r>
            <w:hyperlink r:id="rId21" w:tgtFrame="_blank" w:history="1">
              <w:r>
                <w:rPr>
                  <w:rStyle w:val="Hyperlink"/>
                </w:rPr>
                <w:t>http://ndri.curtin.edu.au/local/docs/pdf/publications/T192.pdf</w:t>
              </w:r>
            </w:hyperlink>
            <w:r w:rsidRPr="004A6CDA">
              <w:rPr>
                <w:color w:val="000000"/>
              </w:rPr>
              <w:t xml:space="preserve">  </w:t>
            </w:r>
          </w:p>
          <w:p w:rsidR="00EF13F0" w:rsidRPr="004A6CDA" w:rsidRDefault="00A61F4C" w:rsidP="004A6CDA">
            <w:pPr>
              <w:numPr>
                <w:ilvl w:val="1"/>
                <w:numId w:val="25"/>
              </w:numPr>
            </w:pPr>
            <w:r w:rsidRPr="00E612B9">
              <w:rPr>
                <w:color w:val="000000"/>
              </w:rPr>
              <w:t>Alcohol Advisory Council of New Zealand</w:t>
            </w:r>
            <w:r w:rsidR="003555F8">
              <w:rPr>
                <w:color w:val="000000"/>
              </w:rPr>
              <w:t xml:space="preserve">: </w:t>
            </w:r>
            <w:r w:rsidR="00EF13F0">
              <w:rPr>
                <w:color w:val="000000"/>
              </w:rPr>
              <w:t>c</w:t>
            </w:r>
            <w:r w:rsidR="003555F8">
              <w:rPr>
                <w:color w:val="000000"/>
              </w:rPr>
              <w:t xml:space="preserve">iting output from the study in the 2013 edition of its </w:t>
            </w:r>
            <w:proofErr w:type="spellStart"/>
            <w:r w:rsidR="00EF13F0">
              <w:rPr>
                <w:color w:val="000000"/>
              </w:rPr>
              <w:t>AlcoholNZ</w:t>
            </w:r>
            <w:proofErr w:type="spellEnd"/>
            <w:r w:rsidR="00EF13F0">
              <w:rPr>
                <w:color w:val="000000"/>
              </w:rPr>
              <w:t xml:space="preserve"> magazine:</w:t>
            </w:r>
          </w:p>
          <w:p w:rsidR="004B7774" w:rsidRPr="00E35A3B" w:rsidRDefault="00194747" w:rsidP="004B7774">
            <w:pPr>
              <w:spacing w:line="240" w:lineRule="auto"/>
              <w:ind w:left="720" w:hanging="578"/>
              <w:rPr>
                <w:rStyle w:val="Hyperlink"/>
                <w:color w:val="auto"/>
                <w:sz w:val="22"/>
                <w:szCs w:val="22"/>
                <w:u w:val="none"/>
              </w:rPr>
            </w:pPr>
            <w:r>
              <w:fldChar w:fldCharType="begin"/>
            </w:r>
            <w:r>
              <w:instrText xml:space="preserve"> HYPERLINK "http://www.alcohol.org.nz/sites/default/files/alac-magazines/issues/AlcoholN</w:instrText>
            </w:r>
            <w:r>
              <w:instrText xml:space="preserve">Z_June2013-printable.pdf" \t "_blank" </w:instrText>
            </w:r>
            <w:r>
              <w:fldChar w:fldCharType="separate"/>
            </w:r>
            <w:r w:rsidR="00B16948" w:rsidRPr="00B16948">
              <w:rPr>
                <w:rStyle w:val="Hyperlink"/>
              </w:rPr>
              <w:t>http://www.alcohol.org.nz/sites/default/files/alac-magazines/issues/AlcoholNZ_June2013-</w:t>
            </w:r>
          </w:p>
          <w:p w:rsidR="00D90413" w:rsidRDefault="00B16948" w:rsidP="004A6CDA">
            <w:pPr>
              <w:ind w:left="1134"/>
              <w:rPr>
                <w:color w:val="000000"/>
              </w:rPr>
            </w:pPr>
            <w:r w:rsidRPr="00B16948">
              <w:rPr>
                <w:rStyle w:val="Hyperlink"/>
              </w:rPr>
              <w:t>printable.pdf</w:t>
            </w:r>
            <w:r w:rsidR="00194747">
              <w:rPr>
                <w:rStyle w:val="Hyperlink"/>
              </w:rPr>
              <w:fldChar w:fldCharType="end"/>
            </w:r>
            <w:r w:rsidRPr="005E717A">
              <w:rPr>
                <w:color w:val="000000"/>
              </w:rPr>
              <w:t xml:space="preserve"> </w:t>
            </w:r>
          </w:p>
          <w:p w:rsidR="004A5A5E" w:rsidRPr="00DA5D89" w:rsidRDefault="004A5A5E" w:rsidP="004B7774">
            <w:pPr>
              <w:spacing w:line="240" w:lineRule="auto"/>
              <w:ind w:left="720" w:hanging="578"/>
            </w:pPr>
            <w:r w:rsidRPr="004B7774">
              <w:rPr>
                <w:sz w:val="22"/>
                <w:szCs w:val="22"/>
              </w:rPr>
              <w:t xml:space="preserve">This </w:t>
            </w:r>
            <w:proofErr w:type="gramStart"/>
            <w:r w:rsidRPr="004B7774">
              <w:rPr>
                <w:sz w:val="22"/>
                <w:szCs w:val="22"/>
              </w:rPr>
              <w:t>sources</w:t>
            </w:r>
            <w:proofErr w:type="gramEnd"/>
            <w:r w:rsidRPr="004B7774">
              <w:rPr>
                <w:sz w:val="22"/>
                <w:szCs w:val="22"/>
              </w:rPr>
              <w:t xml:space="preserve"> corroborates the impact and reach of the research on government, policy and scrutiny bodies</w:t>
            </w:r>
            <w:r w:rsidR="004B7774">
              <w:rPr>
                <w:sz w:val="22"/>
                <w:szCs w:val="22"/>
              </w:rPr>
              <w:t>.</w:t>
            </w:r>
          </w:p>
        </w:tc>
      </w:tr>
    </w:tbl>
    <w:p w:rsidR="00A5020B" w:rsidRPr="00DA5D89" w:rsidRDefault="00A5020B">
      <w:pPr>
        <w:rPr>
          <w:rFonts w:cs="Arial"/>
          <w:sz w:val="22"/>
          <w:szCs w:val="22"/>
        </w:rPr>
      </w:pPr>
    </w:p>
    <w:sectPr w:rsidR="00A5020B" w:rsidRPr="00DA5D89" w:rsidSect="00A22D89">
      <w:headerReference w:type="default"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47" w:rsidRDefault="00194747" w:rsidP="00B36644">
      <w:pPr>
        <w:spacing w:line="240" w:lineRule="auto"/>
      </w:pPr>
      <w:r>
        <w:separator/>
      </w:r>
    </w:p>
  </w:endnote>
  <w:endnote w:type="continuationSeparator" w:id="0">
    <w:p w:rsidR="00194747" w:rsidRDefault="00194747"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Default="00E0301B" w:rsidP="000213BE">
    <w:pPr>
      <w:pStyle w:val="Footer"/>
      <w:jc w:val="right"/>
    </w:pPr>
    <w:r>
      <w:t>P</w:t>
    </w:r>
    <w:r w:rsidRPr="003217F8">
      <w:rPr>
        <w:sz w:val="22"/>
      </w:rPr>
      <w:t xml:space="preserve">age </w:t>
    </w:r>
    <w:r w:rsidR="00A47D50" w:rsidRPr="003217F8">
      <w:rPr>
        <w:sz w:val="22"/>
      </w:rPr>
      <w:fldChar w:fldCharType="begin"/>
    </w:r>
    <w:r w:rsidRPr="003217F8">
      <w:rPr>
        <w:sz w:val="22"/>
      </w:rPr>
      <w:instrText xml:space="preserve"> PAGE   \* MERGEFORMAT </w:instrText>
    </w:r>
    <w:r w:rsidR="00A47D50" w:rsidRPr="003217F8">
      <w:rPr>
        <w:sz w:val="22"/>
      </w:rPr>
      <w:fldChar w:fldCharType="separate"/>
    </w:r>
    <w:r w:rsidR="00B31CBC">
      <w:rPr>
        <w:noProof/>
        <w:sz w:val="22"/>
      </w:rPr>
      <w:t>4</w:t>
    </w:r>
    <w:r w:rsidR="00A47D50"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47" w:rsidRDefault="00194747" w:rsidP="00B36644">
      <w:pPr>
        <w:spacing w:line="240" w:lineRule="auto"/>
      </w:pPr>
      <w:r>
        <w:separator/>
      </w:r>
    </w:p>
  </w:footnote>
  <w:footnote w:type="continuationSeparator" w:id="0">
    <w:p w:rsidR="00194747" w:rsidRDefault="00194747"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Pr="003217F8" w:rsidRDefault="00B16948" w:rsidP="003217F8">
    <w:pPr>
      <w:pStyle w:val="Heading2"/>
      <w:rPr>
        <w:sz w:val="22"/>
      </w:rPr>
    </w:pPr>
    <w:r>
      <w:rPr>
        <w:noProof/>
        <w:lang w:val="en-GB"/>
      </w:rPr>
      <w:drawing>
        <wp:anchor distT="0" distB="0" distL="114300" distR="114300" simplePos="0" relativeHeight="251657728" behindDoc="1" locked="0" layoutInCell="1" allowOverlap="1">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1B" w:rsidRPr="003217F8">
      <w:rPr>
        <w:sz w:val="22"/>
      </w:rPr>
      <w:t>Impact case study (REF3b)</w:t>
    </w:r>
    <w:r w:rsidR="00E0301B"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60"/>
    <w:multiLevelType w:val="hybridMultilevel"/>
    <w:tmpl w:val="B40487CC"/>
    <w:lvl w:ilvl="0" w:tplc="0C904E5C">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147529"/>
    <w:multiLevelType w:val="hybridMultilevel"/>
    <w:tmpl w:val="D2AEE886"/>
    <w:lvl w:ilvl="0" w:tplc="0809000F">
      <w:start w:val="1"/>
      <w:numFmt w:val="decimal"/>
      <w:lvlText w:val="%1."/>
      <w:lvlJc w:val="left"/>
      <w:pPr>
        <w:ind w:left="-2476" w:hanging="360"/>
      </w:pPr>
      <w:rPr>
        <w:rFonts w:hint="default"/>
      </w:rPr>
    </w:lvl>
    <w:lvl w:ilvl="1" w:tplc="08090019">
      <w:start w:val="1"/>
      <w:numFmt w:val="lowerLetter"/>
      <w:lvlText w:val="%2."/>
      <w:lvlJc w:val="left"/>
      <w:pPr>
        <w:ind w:left="-1756" w:hanging="360"/>
      </w:pPr>
    </w:lvl>
    <w:lvl w:ilvl="2" w:tplc="0809001B">
      <w:start w:val="1"/>
      <w:numFmt w:val="lowerRoman"/>
      <w:lvlText w:val="%3."/>
      <w:lvlJc w:val="right"/>
      <w:pPr>
        <w:ind w:left="-1036" w:hanging="180"/>
      </w:pPr>
    </w:lvl>
    <w:lvl w:ilvl="3" w:tplc="0809000F" w:tentative="1">
      <w:start w:val="1"/>
      <w:numFmt w:val="decimal"/>
      <w:lvlText w:val="%4."/>
      <w:lvlJc w:val="left"/>
      <w:pPr>
        <w:ind w:left="-316" w:hanging="360"/>
      </w:pPr>
    </w:lvl>
    <w:lvl w:ilvl="4" w:tplc="08090019" w:tentative="1">
      <w:start w:val="1"/>
      <w:numFmt w:val="lowerLetter"/>
      <w:lvlText w:val="%5."/>
      <w:lvlJc w:val="left"/>
      <w:pPr>
        <w:ind w:left="404" w:hanging="360"/>
      </w:pPr>
    </w:lvl>
    <w:lvl w:ilvl="5" w:tplc="0809001B" w:tentative="1">
      <w:start w:val="1"/>
      <w:numFmt w:val="lowerRoman"/>
      <w:lvlText w:val="%6."/>
      <w:lvlJc w:val="right"/>
      <w:pPr>
        <w:ind w:left="1124" w:hanging="180"/>
      </w:pPr>
    </w:lvl>
    <w:lvl w:ilvl="6" w:tplc="0809000F" w:tentative="1">
      <w:start w:val="1"/>
      <w:numFmt w:val="decimal"/>
      <w:lvlText w:val="%7."/>
      <w:lvlJc w:val="left"/>
      <w:pPr>
        <w:ind w:left="1844" w:hanging="360"/>
      </w:pPr>
    </w:lvl>
    <w:lvl w:ilvl="7" w:tplc="08090019" w:tentative="1">
      <w:start w:val="1"/>
      <w:numFmt w:val="lowerLetter"/>
      <w:lvlText w:val="%8."/>
      <w:lvlJc w:val="left"/>
      <w:pPr>
        <w:ind w:left="2564" w:hanging="360"/>
      </w:pPr>
    </w:lvl>
    <w:lvl w:ilvl="8" w:tplc="0809001B" w:tentative="1">
      <w:start w:val="1"/>
      <w:numFmt w:val="lowerRoman"/>
      <w:lvlText w:val="%9."/>
      <w:lvlJc w:val="right"/>
      <w:pPr>
        <w:ind w:left="3284" w:hanging="180"/>
      </w:pPr>
    </w:lvl>
  </w:abstractNum>
  <w:abstractNum w:abstractNumId="2">
    <w:nsid w:val="0DF23A71"/>
    <w:multiLevelType w:val="hybridMultilevel"/>
    <w:tmpl w:val="4F68DD4E"/>
    <w:lvl w:ilvl="0" w:tplc="0809001B">
      <w:start w:val="1"/>
      <w:numFmt w:val="lowerRoman"/>
      <w:lvlText w:val="%1."/>
      <w:lvlJc w:val="right"/>
      <w:pPr>
        <w:ind w:left="23" w:hanging="360"/>
      </w:pPr>
      <w:rPr>
        <w:rFonts w:hint="default"/>
      </w:rPr>
    </w:lvl>
    <w:lvl w:ilvl="1" w:tplc="08090019">
      <w:start w:val="1"/>
      <w:numFmt w:val="lowerLetter"/>
      <w:lvlText w:val="%2."/>
      <w:lvlJc w:val="left"/>
      <w:pPr>
        <w:ind w:left="743" w:hanging="360"/>
      </w:pPr>
    </w:lvl>
    <w:lvl w:ilvl="2" w:tplc="0809001B">
      <w:start w:val="1"/>
      <w:numFmt w:val="lowerRoman"/>
      <w:lvlText w:val="%3."/>
      <w:lvlJc w:val="right"/>
      <w:pPr>
        <w:ind w:left="1463" w:hanging="180"/>
      </w:pPr>
    </w:lvl>
    <w:lvl w:ilvl="3" w:tplc="0809000F" w:tentative="1">
      <w:start w:val="1"/>
      <w:numFmt w:val="decimal"/>
      <w:lvlText w:val="%4."/>
      <w:lvlJc w:val="left"/>
      <w:pPr>
        <w:ind w:left="2183" w:hanging="360"/>
      </w:pPr>
    </w:lvl>
    <w:lvl w:ilvl="4" w:tplc="08090019" w:tentative="1">
      <w:start w:val="1"/>
      <w:numFmt w:val="lowerLetter"/>
      <w:lvlText w:val="%5."/>
      <w:lvlJc w:val="left"/>
      <w:pPr>
        <w:ind w:left="2903" w:hanging="360"/>
      </w:pPr>
    </w:lvl>
    <w:lvl w:ilvl="5" w:tplc="0809001B" w:tentative="1">
      <w:start w:val="1"/>
      <w:numFmt w:val="lowerRoman"/>
      <w:lvlText w:val="%6."/>
      <w:lvlJc w:val="right"/>
      <w:pPr>
        <w:ind w:left="3623" w:hanging="180"/>
      </w:pPr>
    </w:lvl>
    <w:lvl w:ilvl="6" w:tplc="0809000F" w:tentative="1">
      <w:start w:val="1"/>
      <w:numFmt w:val="decimal"/>
      <w:lvlText w:val="%7."/>
      <w:lvlJc w:val="left"/>
      <w:pPr>
        <w:ind w:left="4343" w:hanging="360"/>
      </w:pPr>
    </w:lvl>
    <w:lvl w:ilvl="7" w:tplc="08090019" w:tentative="1">
      <w:start w:val="1"/>
      <w:numFmt w:val="lowerLetter"/>
      <w:lvlText w:val="%8."/>
      <w:lvlJc w:val="left"/>
      <w:pPr>
        <w:ind w:left="5063" w:hanging="360"/>
      </w:pPr>
    </w:lvl>
    <w:lvl w:ilvl="8" w:tplc="0809001B" w:tentative="1">
      <w:start w:val="1"/>
      <w:numFmt w:val="lowerRoman"/>
      <w:lvlText w:val="%9."/>
      <w:lvlJc w:val="right"/>
      <w:pPr>
        <w:ind w:left="5783" w:hanging="180"/>
      </w:pPr>
    </w:lvl>
  </w:abstractNum>
  <w:abstractNum w:abstractNumId="3">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16CD781B"/>
    <w:multiLevelType w:val="hybridMultilevel"/>
    <w:tmpl w:val="BDCAA8B8"/>
    <w:lvl w:ilvl="0" w:tplc="BBF67A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E020FE"/>
    <w:multiLevelType w:val="hybridMultilevel"/>
    <w:tmpl w:val="B8701174"/>
    <w:lvl w:ilvl="0" w:tplc="AA42562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4775A"/>
    <w:multiLevelType w:val="hybridMultilevel"/>
    <w:tmpl w:val="FF9E05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DB6803"/>
    <w:multiLevelType w:val="hybridMultilevel"/>
    <w:tmpl w:val="34CA768A"/>
    <w:lvl w:ilvl="0" w:tplc="15804A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1">
    <w:nsid w:val="2EFC2758"/>
    <w:multiLevelType w:val="hybridMultilevel"/>
    <w:tmpl w:val="45343304"/>
    <w:lvl w:ilvl="0" w:tplc="0809001B">
      <w:start w:val="1"/>
      <w:numFmt w:val="lowerRoman"/>
      <w:lvlText w:val="%1."/>
      <w:lvlJc w:val="right"/>
      <w:pPr>
        <w:ind w:left="1080" w:hanging="360"/>
      </w:pPr>
      <w:rPr>
        <w:rFonts w:hint="default"/>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A74762"/>
    <w:multiLevelType w:val="hybridMultilevel"/>
    <w:tmpl w:val="806C45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2A6F00"/>
    <w:multiLevelType w:val="hybridMultilevel"/>
    <w:tmpl w:val="5DD88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61093F"/>
    <w:multiLevelType w:val="hybridMultilevel"/>
    <w:tmpl w:val="D9401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D2E7B41"/>
    <w:multiLevelType w:val="hybridMultilevel"/>
    <w:tmpl w:val="A79A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C509CE"/>
    <w:multiLevelType w:val="hybridMultilevel"/>
    <w:tmpl w:val="27B23762"/>
    <w:lvl w:ilvl="0" w:tplc="6352AB96">
      <w:start w:val="1"/>
      <w:numFmt w:val="upperLetter"/>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231498"/>
    <w:multiLevelType w:val="hybridMultilevel"/>
    <w:tmpl w:val="8F82FE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6CA67DB9"/>
    <w:multiLevelType w:val="hybridMultilevel"/>
    <w:tmpl w:val="0990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474022"/>
    <w:multiLevelType w:val="hybridMultilevel"/>
    <w:tmpl w:val="F9F49B18"/>
    <w:lvl w:ilvl="0" w:tplc="562A24D6">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834C86"/>
    <w:multiLevelType w:val="hybridMultilevel"/>
    <w:tmpl w:val="E708B0D6"/>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27D794D"/>
    <w:multiLevelType w:val="hybridMultilevel"/>
    <w:tmpl w:val="0A3608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A4B7084"/>
    <w:multiLevelType w:val="hybridMultilevel"/>
    <w:tmpl w:val="4CC0C5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10"/>
  </w:num>
  <w:num w:numId="5">
    <w:abstractNumId w:val="19"/>
  </w:num>
  <w:num w:numId="6">
    <w:abstractNumId w:val="15"/>
  </w:num>
  <w:num w:numId="7">
    <w:abstractNumId w:val="21"/>
  </w:num>
  <w:num w:numId="8">
    <w:abstractNumId w:val="20"/>
  </w:num>
  <w:num w:numId="9">
    <w:abstractNumId w:val="16"/>
  </w:num>
  <w:num w:numId="10">
    <w:abstractNumId w:val="1"/>
  </w:num>
  <w:num w:numId="11">
    <w:abstractNumId w:val="8"/>
  </w:num>
  <w:num w:numId="12">
    <w:abstractNumId w:val="5"/>
  </w:num>
  <w:num w:numId="13">
    <w:abstractNumId w:val="0"/>
  </w:num>
  <w:num w:numId="14">
    <w:abstractNumId w:val="17"/>
  </w:num>
  <w:num w:numId="15">
    <w:abstractNumId w:val="4"/>
  </w:num>
  <w:num w:numId="16">
    <w:abstractNumId w:val="13"/>
  </w:num>
  <w:num w:numId="17">
    <w:abstractNumId w:val="24"/>
  </w:num>
  <w:num w:numId="18">
    <w:abstractNumId w:val="23"/>
  </w:num>
  <w:num w:numId="19">
    <w:abstractNumId w:val="7"/>
  </w:num>
  <w:num w:numId="20">
    <w:abstractNumId w:val="18"/>
  </w:num>
  <w:num w:numId="21">
    <w:abstractNumId w:val="14"/>
  </w:num>
  <w:num w:numId="22">
    <w:abstractNumId w:val="12"/>
  </w:num>
  <w:num w:numId="23">
    <w:abstractNumId w:val="2"/>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26EB"/>
    <w:rsid w:val="000213BE"/>
    <w:rsid w:val="0008615E"/>
    <w:rsid w:val="00087FB4"/>
    <w:rsid w:val="000B025C"/>
    <w:rsid w:val="000B5347"/>
    <w:rsid w:val="00104AF8"/>
    <w:rsid w:val="00110043"/>
    <w:rsid w:val="0011036A"/>
    <w:rsid w:val="001111EB"/>
    <w:rsid w:val="0013503C"/>
    <w:rsid w:val="00137118"/>
    <w:rsid w:val="0014272D"/>
    <w:rsid w:val="00174F91"/>
    <w:rsid w:val="00194747"/>
    <w:rsid w:val="001D64F2"/>
    <w:rsid w:val="0025402B"/>
    <w:rsid w:val="00254CB0"/>
    <w:rsid w:val="00287980"/>
    <w:rsid w:val="00297942"/>
    <w:rsid w:val="002C5005"/>
    <w:rsid w:val="002D0123"/>
    <w:rsid w:val="002E1386"/>
    <w:rsid w:val="002E4139"/>
    <w:rsid w:val="00311021"/>
    <w:rsid w:val="003217F8"/>
    <w:rsid w:val="00332E35"/>
    <w:rsid w:val="0034363F"/>
    <w:rsid w:val="00350BA1"/>
    <w:rsid w:val="003555F8"/>
    <w:rsid w:val="0036393B"/>
    <w:rsid w:val="0038506E"/>
    <w:rsid w:val="00390FD0"/>
    <w:rsid w:val="00393E59"/>
    <w:rsid w:val="003A1AC5"/>
    <w:rsid w:val="003A5E8E"/>
    <w:rsid w:val="003B32D0"/>
    <w:rsid w:val="003D1E5B"/>
    <w:rsid w:val="003D2D6F"/>
    <w:rsid w:val="003E27FB"/>
    <w:rsid w:val="004316A4"/>
    <w:rsid w:val="0044316F"/>
    <w:rsid w:val="004435C4"/>
    <w:rsid w:val="00456AEC"/>
    <w:rsid w:val="00482CA2"/>
    <w:rsid w:val="00484E2C"/>
    <w:rsid w:val="00485D5B"/>
    <w:rsid w:val="004A2773"/>
    <w:rsid w:val="004A5A5E"/>
    <w:rsid w:val="004A6CDA"/>
    <w:rsid w:val="004B7774"/>
    <w:rsid w:val="004C08B1"/>
    <w:rsid w:val="004D0464"/>
    <w:rsid w:val="004E1235"/>
    <w:rsid w:val="00500940"/>
    <w:rsid w:val="005126FF"/>
    <w:rsid w:val="00516997"/>
    <w:rsid w:val="00523CCF"/>
    <w:rsid w:val="005431BE"/>
    <w:rsid w:val="00570967"/>
    <w:rsid w:val="00571DBC"/>
    <w:rsid w:val="0058013B"/>
    <w:rsid w:val="00581706"/>
    <w:rsid w:val="00582AAF"/>
    <w:rsid w:val="00585E6B"/>
    <w:rsid w:val="005D1C78"/>
    <w:rsid w:val="005E717A"/>
    <w:rsid w:val="005E7943"/>
    <w:rsid w:val="0061394F"/>
    <w:rsid w:val="00615807"/>
    <w:rsid w:val="0066737A"/>
    <w:rsid w:val="0067145B"/>
    <w:rsid w:val="006824A9"/>
    <w:rsid w:val="00696609"/>
    <w:rsid w:val="006F2C47"/>
    <w:rsid w:val="006F35BF"/>
    <w:rsid w:val="006F589B"/>
    <w:rsid w:val="007205DD"/>
    <w:rsid w:val="00760439"/>
    <w:rsid w:val="007A2958"/>
    <w:rsid w:val="007A7441"/>
    <w:rsid w:val="007E6D95"/>
    <w:rsid w:val="007F5F15"/>
    <w:rsid w:val="008001AC"/>
    <w:rsid w:val="00802555"/>
    <w:rsid w:val="00831E28"/>
    <w:rsid w:val="00892FE9"/>
    <w:rsid w:val="008A3454"/>
    <w:rsid w:val="008B5440"/>
    <w:rsid w:val="008C0537"/>
    <w:rsid w:val="0091480D"/>
    <w:rsid w:val="00916A99"/>
    <w:rsid w:val="00934F08"/>
    <w:rsid w:val="00950778"/>
    <w:rsid w:val="009644A3"/>
    <w:rsid w:val="0096528B"/>
    <w:rsid w:val="00994736"/>
    <w:rsid w:val="009A6612"/>
    <w:rsid w:val="009D37FC"/>
    <w:rsid w:val="00A127D8"/>
    <w:rsid w:val="00A22D89"/>
    <w:rsid w:val="00A41636"/>
    <w:rsid w:val="00A47D50"/>
    <w:rsid w:val="00A5020B"/>
    <w:rsid w:val="00A5093E"/>
    <w:rsid w:val="00A52FD5"/>
    <w:rsid w:val="00A60024"/>
    <w:rsid w:val="00A61F4C"/>
    <w:rsid w:val="00A71B1F"/>
    <w:rsid w:val="00B0350C"/>
    <w:rsid w:val="00B16948"/>
    <w:rsid w:val="00B20CD8"/>
    <w:rsid w:val="00B31CBC"/>
    <w:rsid w:val="00B36644"/>
    <w:rsid w:val="00B37E92"/>
    <w:rsid w:val="00B432DD"/>
    <w:rsid w:val="00B61157"/>
    <w:rsid w:val="00B70EA6"/>
    <w:rsid w:val="00B73C6C"/>
    <w:rsid w:val="00B9664E"/>
    <w:rsid w:val="00BB3329"/>
    <w:rsid w:val="00BC2BC0"/>
    <w:rsid w:val="00BD237A"/>
    <w:rsid w:val="00BD2B94"/>
    <w:rsid w:val="00BE29BF"/>
    <w:rsid w:val="00C1200D"/>
    <w:rsid w:val="00C23207"/>
    <w:rsid w:val="00C26FC4"/>
    <w:rsid w:val="00C824E0"/>
    <w:rsid w:val="00C95B84"/>
    <w:rsid w:val="00CA6A85"/>
    <w:rsid w:val="00D15DDF"/>
    <w:rsid w:val="00D20F48"/>
    <w:rsid w:val="00D2468C"/>
    <w:rsid w:val="00D30D74"/>
    <w:rsid w:val="00D51153"/>
    <w:rsid w:val="00D72DED"/>
    <w:rsid w:val="00D90413"/>
    <w:rsid w:val="00DA237E"/>
    <w:rsid w:val="00DA3ACB"/>
    <w:rsid w:val="00DA5D89"/>
    <w:rsid w:val="00DD529C"/>
    <w:rsid w:val="00E0301B"/>
    <w:rsid w:val="00E41367"/>
    <w:rsid w:val="00E544D7"/>
    <w:rsid w:val="00E612B9"/>
    <w:rsid w:val="00E86384"/>
    <w:rsid w:val="00EC6182"/>
    <w:rsid w:val="00EE2F52"/>
    <w:rsid w:val="00EE75EA"/>
    <w:rsid w:val="00EF13F0"/>
    <w:rsid w:val="00EF1AF1"/>
    <w:rsid w:val="00F21217"/>
    <w:rsid w:val="00F267E6"/>
    <w:rsid w:val="00F32B82"/>
    <w:rsid w:val="00F53FEA"/>
    <w:rsid w:val="00F6744D"/>
    <w:rsid w:val="00FB68F8"/>
    <w:rsid w:val="00FC3CE1"/>
    <w:rsid w:val="00FD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val="x-none"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styleId="FollowedHyperlink">
    <w:name w:val="FollowedHyperlink"/>
    <w:uiPriority w:val="99"/>
    <w:semiHidden/>
    <w:unhideWhenUsed/>
    <w:rsid w:val="00EC6182"/>
    <w:rPr>
      <w:color w:val="800080"/>
      <w:u w:val="single"/>
    </w:rPr>
  </w:style>
  <w:style w:type="paragraph" w:styleId="CommentSubject">
    <w:name w:val="annotation subject"/>
    <w:basedOn w:val="CommentText"/>
    <w:next w:val="CommentText"/>
    <w:link w:val="CommentSubjectChar"/>
    <w:uiPriority w:val="99"/>
    <w:semiHidden/>
    <w:unhideWhenUsed/>
    <w:rsid w:val="008C0537"/>
    <w:rPr>
      <w:b/>
      <w:bCs/>
      <w:lang w:val="en-GB" w:eastAsia="en-GB"/>
    </w:rPr>
  </w:style>
  <w:style w:type="character" w:customStyle="1" w:styleId="CommentSubjectChar">
    <w:name w:val="Comment Subject Char"/>
    <w:basedOn w:val="CommentTextChar"/>
    <w:link w:val="CommentSubject"/>
    <w:uiPriority w:val="99"/>
    <w:semiHidden/>
    <w:rsid w:val="008C0537"/>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styleId="Title">
    <w:name w:val="Title"/>
    <w:basedOn w:val="Normal"/>
    <w:link w:val="TitleChar"/>
    <w:qFormat/>
    <w:rsid w:val="00D2468C"/>
    <w:pPr>
      <w:spacing w:line="240" w:lineRule="auto"/>
      <w:jc w:val="center"/>
    </w:pPr>
    <w:rPr>
      <w:rFonts w:ascii="Times New Roman" w:hAnsi="Times New Roman"/>
      <w:sz w:val="24"/>
      <w:lang w:val="x-none" w:eastAsia="en-US"/>
    </w:rPr>
  </w:style>
  <w:style w:type="character" w:customStyle="1" w:styleId="TitleChar">
    <w:name w:val="Title Char"/>
    <w:link w:val="Title"/>
    <w:rsid w:val="00D2468C"/>
    <w:rPr>
      <w:rFonts w:ascii="Times New Roman" w:eastAsia="Times New Roman" w:hAnsi="Times New Roman"/>
      <w:sz w:val="24"/>
      <w:lang w:eastAsia="en-US"/>
    </w:rPr>
  </w:style>
  <w:style w:type="character" w:customStyle="1" w:styleId="normal0020tablechar">
    <w:name w:val="normal_0020table__char"/>
    <w:rsid w:val="00D2468C"/>
  </w:style>
  <w:style w:type="character" w:styleId="FollowedHyperlink">
    <w:name w:val="FollowedHyperlink"/>
    <w:uiPriority w:val="99"/>
    <w:semiHidden/>
    <w:unhideWhenUsed/>
    <w:rsid w:val="00EC6182"/>
    <w:rPr>
      <w:color w:val="800080"/>
      <w:u w:val="single"/>
    </w:rPr>
  </w:style>
  <w:style w:type="paragraph" w:styleId="CommentSubject">
    <w:name w:val="annotation subject"/>
    <w:basedOn w:val="CommentText"/>
    <w:next w:val="CommentText"/>
    <w:link w:val="CommentSubjectChar"/>
    <w:uiPriority w:val="99"/>
    <w:semiHidden/>
    <w:unhideWhenUsed/>
    <w:rsid w:val="008C0537"/>
    <w:rPr>
      <w:b/>
      <w:bCs/>
      <w:lang w:val="en-GB" w:eastAsia="en-GB"/>
    </w:rPr>
  </w:style>
  <w:style w:type="character" w:customStyle="1" w:styleId="CommentSubjectChar">
    <w:name w:val="Comment Subject Char"/>
    <w:basedOn w:val="CommentTextChar"/>
    <w:link w:val="CommentSubject"/>
    <w:uiPriority w:val="99"/>
    <w:semiHidden/>
    <w:rsid w:val="008C0537"/>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624">
      <w:bodyDiv w:val="1"/>
      <w:marLeft w:val="0"/>
      <w:marRight w:val="0"/>
      <w:marTop w:val="0"/>
      <w:marBottom w:val="0"/>
      <w:divBdr>
        <w:top w:val="none" w:sz="0" w:space="0" w:color="auto"/>
        <w:left w:val="none" w:sz="0" w:space="0" w:color="auto"/>
        <w:bottom w:val="none" w:sz="0" w:space="0" w:color="auto"/>
        <w:right w:val="none" w:sz="0" w:space="0" w:color="auto"/>
      </w:divBdr>
    </w:div>
    <w:div w:id="873347724">
      <w:bodyDiv w:val="1"/>
      <w:marLeft w:val="0"/>
      <w:marRight w:val="0"/>
      <w:marTop w:val="0"/>
      <w:marBottom w:val="0"/>
      <w:divBdr>
        <w:top w:val="none" w:sz="0" w:space="0" w:color="auto"/>
        <w:left w:val="none" w:sz="0" w:space="0" w:color="auto"/>
        <w:bottom w:val="none" w:sz="0" w:space="0" w:color="auto"/>
        <w:right w:val="none" w:sz="0" w:space="0" w:color="auto"/>
      </w:divBdr>
      <w:divsChild>
        <w:div w:id="14956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721803">
              <w:marLeft w:val="0"/>
              <w:marRight w:val="0"/>
              <w:marTop w:val="0"/>
              <w:marBottom w:val="0"/>
              <w:divBdr>
                <w:top w:val="none" w:sz="0" w:space="0" w:color="auto"/>
                <w:left w:val="none" w:sz="0" w:space="0" w:color="auto"/>
                <w:bottom w:val="none" w:sz="0" w:space="0" w:color="auto"/>
                <w:right w:val="none" w:sz="0" w:space="0" w:color="auto"/>
              </w:divBdr>
              <w:divsChild>
                <w:div w:id="1049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0983">
      <w:bodyDiv w:val="1"/>
      <w:marLeft w:val="0"/>
      <w:marRight w:val="0"/>
      <w:marTop w:val="0"/>
      <w:marBottom w:val="0"/>
      <w:divBdr>
        <w:top w:val="none" w:sz="0" w:space="0" w:color="auto"/>
        <w:left w:val="none" w:sz="0" w:space="0" w:color="auto"/>
        <w:bottom w:val="none" w:sz="0" w:space="0" w:color="auto"/>
        <w:right w:val="none" w:sz="0" w:space="0" w:color="auto"/>
      </w:divBdr>
    </w:div>
    <w:div w:id="1596397932">
      <w:bodyDiv w:val="1"/>
      <w:marLeft w:val="0"/>
      <w:marRight w:val="0"/>
      <w:marTop w:val="0"/>
      <w:marBottom w:val="0"/>
      <w:divBdr>
        <w:top w:val="none" w:sz="0" w:space="0" w:color="auto"/>
        <w:left w:val="none" w:sz="0" w:space="0" w:color="auto"/>
        <w:bottom w:val="none" w:sz="0" w:space="0" w:color="auto"/>
        <w:right w:val="none" w:sz="0" w:space="0" w:color="auto"/>
      </w:divBdr>
      <w:divsChild>
        <w:div w:id="610863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64246">
              <w:marLeft w:val="0"/>
              <w:marRight w:val="0"/>
              <w:marTop w:val="0"/>
              <w:marBottom w:val="0"/>
              <w:divBdr>
                <w:top w:val="none" w:sz="0" w:space="0" w:color="auto"/>
                <w:left w:val="none" w:sz="0" w:space="0" w:color="auto"/>
                <w:bottom w:val="none" w:sz="0" w:space="0" w:color="auto"/>
                <w:right w:val="none" w:sz="0" w:space="0" w:color="auto"/>
              </w:divBdr>
              <w:divsChild>
                <w:div w:id="11019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s.org.uk/What-we-do/Publication-archive/Alcohol-Alert/Issue-1-2008/Downing-Street-Summit-on-binge-drinking.aspx" TargetMode="External"/><Relationship Id="rId18" Type="http://schemas.openxmlformats.org/officeDocument/2006/relationships/hyperlink" Target="http://www.alcoholpolicy.net/2012/01/opinion-the-grocer-isation-of-alcohol-brands-and-the-contradictions-of-alcohol-policy-in-the-uk-.html" TargetMode="External"/><Relationship Id="rId3" Type="http://schemas.openxmlformats.org/officeDocument/2006/relationships/styles" Target="styles.xml"/><Relationship Id="rId21" Type="http://schemas.openxmlformats.org/officeDocument/2006/relationships/hyperlink" Target="http://ndri.curtin.edu.au/local/docs/pdf/publications/T192.pdf" TargetMode="External"/><Relationship Id="rId7" Type="http://schemas.openxmlformats.org/officeDocument/2006/relationships/footnotes" Target="footnotes.xml"/><Relationship Id="rId12" Type="http://schemas.openxmlformats.org/officeDocument/2006/relationships/hyperlink" Target="http://www.youtube.com/watch?v=ZvpyoFiHBDo" TargetMode="External"/><Relationship Id="rId17" Type="http://schemas.openxmlformats.org/officeDocument/2006/relationships/hyperlink" Target="http://www.itnsource.com/shotlist/ITN/2012/01/09/T09011225/?v=0&amp;a=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cations.parliament.uk/pa/cm201012/cmselect/cmsctech/1536/1536vw.pdf" TargetMode="External"/><Relationship Id="rId20" Type="http://schemas.openxmlformats.org/officeDocument/2006/relationships/hyperlink" Target="http://www.rcuk.ac.uk/documents/submissions/BehaviourChange_Oct20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news/uknews/1572044/Anti-drink-adverts-are-backfiring.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lcohol-help.co.uk/alcohol-price-controls-not-enough-says-expert-on-binge-drinking/" TargetMode="External"/><Relationship Id="rId23" Type="http://schemas.openxmlformats.org/officeDocument/2006/relationships/footer" Target="footer1.xml"/><Relationship Id="rId10" Type="http://schemas.openxmlformats.org/officeDocument/2006/relationships/hyperlink" Target="http://news.bbc.co.uk/1/hi/health/7132749.stm" TargetMode="External"/><Relationship Id="rId19" Type="http://schemas.openxmlformats.org/officeDocument/2006/relationships/hyperlink" Target="http://www.bbc.co.uk/programmes/b01pg54j" TargetMode="External"/><Relationship Id="rId4" Type="http://schemas.microsoft.com/office/2007/relationships/stylesWithEffects" Target="stylesWithEffects.xml"/><Relationship Id="rId9" Type="http://schemas.openxmlformats.org/officeDocument/2006/relationships/hyperlink" Target="http://www.esrc.ac.uk/my-esrc/grants/res-148-25-0021/read" TargetMode="External"/><Relationship Id="rId14" Type="http://schemas.openxmlformats.org/officeDocument/2006/relationships/hyperlink" Target="http://www.medicalnewstoday.com/articles/134188.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09A0-0B88-4EEA-867F-365BA025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15499</CharactersWithSpaces>
  <SharedDoc>false</SharedDoc>
  <HLinks>
    <vt:vector size="90" baseType="variant">
      <vt:variant>
        <vt:i4>6815797</vt:i4>
      </vt:variant>
      <vt:variant>
        <vt:i4>42</vt:i4>
      </vt:variant>
      <vt:variant>
        <vt:i4>0</vt:i4>
      </vt:variant>
      <vt:variant>
        <vt:i4>5</vt:i4>
      </vt:variant>
      <vt:variant>
        <vt:lpwstr>https://dbxprd0311.outlook.com/owa/redir.aspx?C=dO_9G7gd9Ui4JP5r5MK_sleQLSLWcdAIoEaonW-F813_19iTGvdk0UntQpjHPsfWZ3BJtOfyTwo.&amp;URL=http%3a%2f%2fwww.alcohol.org.nz%2fsites%2fdefault%2ffiles%2falac-magazines%2fissues%2fAlcoholNZ_June2013-printable.pdf</vt:lpwstr>
      </vt:variant>
      <vt:variant>
        <vt:lpwstr/>
      </vt:variant>
      <vt:variant>
        <vt:i4>3145728</vt:i4>
      </vt:variant>
      <vt:variant>
        <vt:i4>39</vt:i4>
      </vt:variant>
      <vt:variant>
        <vt:i4>0</vt:i4>
      </vt:variant>
      <vt:variant>
        <vt:i4>5</vt:i4>
      </vt:variant>
      <vt:variant>
        <vt:lpwstr>https://dbxprd0311.outlook.com/owa/redir.aspx?C=dO_9G7gd9Ui4JP5r5MK_sleQLSLWcdAIoEaonW-F813_19iTGvdk0UntQpjHPsfWZ3BJtOfyTwo.&amp;URL=http%3a%2f%2fndri.curtin.edu.au%2flocal%2fdocs%2fpdf%2fpublications%2fT192.pdf</vt:lpwstr>
      </vt:variant>
      <vt:variant>
        <vt:lpwstr/>
      </vt:variant>
      <vt:variant>
        <vt:i4>1245230</vt:i4>
      </vt:variant>
      <vt:variant>
        <vt:i4>36</vt:i4>
      </vt:variant>
      <vt:variant>
        <vt:i4>0</vt:i4>
      </vt:variant>
      <vt:variant>
        <vt:i4>5</vt:i4>
      </vt:variant>
      <vt:variant>
        <vt:lpwstr>https://dbxprd0311.outlook.com/owa/redir.aspx?C=dO_9G7gd9Ui4JP5r5MK_sleQLSLWcdAIoEaonW-F813_19iTGvdk0UntQpjHPsfWZ3BJtOfyTwo.&amp;URL=http%3a%2f%2fwww.alcoholconcern.org.uk%2fpublications%2ffactsheets%2ffactsheet-young-people</vt:lpwstr>
      </vt:variant>
      <vt:variant>
        <vt:lpwstr/>
      </vt:variant>
      <vt:variant>
        <vt:i4>5963798</vt:i4>
      </vt:variant>
      <vt:variant>
        <vt:i4>33</vt:i4>
      </vt:variant>
      <vt:variant>
        <vt:i4>0</vt:i4>
      </vt:variant>
      <vt:variant>
        <vt:i4>5</vt:i4>
      </vt:variant>
      <vt:variant>
        <vt:lpwstr>https://dbxprd0311.outlook.com/owa/redir.aspx?C=dO_9G7gd9Ui4JP5r5MK_sleQLSLWcdAIoEaonW-F813_19iTGvdk0UntQpjHPsfWZ3BJtOfyTwo.&amp;URL=http%3a%2f%2fwww.rcuk.ac.uk%2fdocuments%2fsubmissions%2fBehaviourChange_Oct2010.pdf</vt:lpwstr>
      </vt:variant>
      <vt:variant>
        <vt:lpwstr/>
      </vt:variant>
      <vt:variant>
        <vt:i4>5832771</vt:i4>
      </vt:variant>
      <vt:variant>
        <vt:i4>30</vt:i4>
      </vt:variant>
      <vt:variant>
        <vt:i4>0</vt:i4>
      </vt:variant>
      <vt:variant>
        <vt:i4>5</vt:i4>
      </vt:variant>
      <vt:variant>
        <vt:lpwstr>http://www.bbc.co.uk/programmes/b01pg54j</vt:lpwstr>
      </vt:variant>
      <vt:variant>
        <vt:lpwstr/>
      </vt:variant>
      <vt:variant>
        <vt:i4>3604597</vt:i4>
      </vt:variant>
      <vt:variant>
        <vt:i4>27</vt:i4>
      </vt:variant>
      <vt:variant>
        <vt:i4>0</vt:i4>
      </vt:variant>
      <vt:variant>
        <vt:i4>5</vt:i4>
      </vt:variant>
      <vt:variant>
        <vt:lpwstr>http://www.alcoholpolicy.net/2012/01/opinion-the-grocer-isation-of-alcohol-brands-and-the-contradictions-of-alcohol-policy-in-the-uk-.html</vt:lpwstr>
      </vt:variant>
      <vt:variant>
        <vt:lpwstr/>
      </vt:variant>
      <vt:variant>
        <vt:i4>7012384</vt:i4>
      </vt:variant>
      <vt:variant>
        <vt:i4>24</vt:i4>
      </vt:variant>
      <vt:variant>
        <vt:i4>0</vt:i4>
      </vt:variant>
      <vt:variant>
        <vt:i4>5</vt:i4>
      </vt:variant>
      <vt:variant>
        <vt:lpwstr>http://www.itnsource.com/shotlist/ITN/2012/01/09/T09011225/?v=0&amp;a=0</vt:lpwstr>
      </vt:variant>
      <vt:variant>
        <vt:lpwstr/>
      </vt:variant>
      <vt:variant>
        <vt:i4>852062</vt:i4>
      </vt:variant>
      <vt:variant>
        <vt:i4>21</vt:i4>
      </vt:variant>
      <vt:variant>
        <vt:i4>0</vt:i4>
      </vt:variant>
      <vt:variant>
        <vt:i4>5</vt:i4>
      </vt:variant>
      <vt:variant>
        <vt:lpwstr>http://www.publications.parliament.uk/pa/cm201012/cmselect/cmsctech/1536/1536vw13.htm</vt:lpwstr>
      </vt:variant>
      <vt:variant>
        <vt:lpwstr/>
      </vt:variant>
      <vt:variant>
        <vt:i4>6946922</vt:i4>
      </vt:variant>
      <vt:variant>
        <vt:i4>18</vt:i4>
      </vt:variant>
      <vt:variant>
        <vt:i4>0</vt:i4>
      </vt:variant>
      <vt:variant>
        <vt:i4>5</vt:i4>
      </vt:variant>
      <vt:variant>
        <vt:lpwstr>http://www.alcohol-help.co.uk/alcohol-price-controls-not-enough-says-expert-on-binge-drinking/</vt:lpwstr>
      </vt:variant>
      <vt:variant>
        <vt:lpwstr/>
      </vt:variant>
      <vt:variant>
        <vt:i4>2359349</vt:i4>
      </vt:variant>
      <vt:variant>
        <vt:i4>15</vt:i4>
      </vt:variant>
      <vt:variant>
        <vt:i4>0</vt:i4>
      </vt:variant>
      <vt:variant>
        <vt:i4>5</vt:i4>
      </vt:variant>
      <vt:variant>
        <vt:lpwstr>http://www.medicalnewstoday.com/articles/134188.php</vt:lpwstr>
      </vt:variant>
      <vt:variant>
        <vt:lpwstr/>
      </vt:variant>
      <vt:variant>
        <vt:i4>1769494</vt:i4>
      </vt:variant>
      <vt:variant>
        <vt:i4>12</vt:i4>
      </vt:variant>
      <vt:variant>
        <vt:i4>0</vt:i4>
      </vt:variant>
      <vt:variant>
        <vt:i4>5</vt:i4>
      </vt:variant>
      <vt:variant>
        <vt:lpwstr>http://www.ias.org.uk/What-we-do/Publication-archive/Alcohol-Alert/Issue-1-2008/Downing-Street-Summit-on-binge-drinking.aspx</vt:lpwstr>
      </vt:variant>
      <vt:variant>
        <vt:lpwstr/>
      </vt:variant>
      <vt:variant>
        <vt:i4>2424866</vt:i4>
      </vt:variant>
      <vt:variant>
        <vt:i4>9</vt:i4>
      </vt:variant>
      <vt:variant>
        <vt:i4>0</vt:i4>
      </vt:variant>
      <vt:variant>
        <vt:i4>5</vt:i4>
      </vt:variant>
      <vt:variant>
        <vt:lpwstr>http://www.youtube.com/watch?v=ZvpyoFiHBDo</vt:lpwstr>
      </vt:variant>
      <vt:variant>
        <vt:lpwstr/>
      </vt:variant>
      <vt:variant>
        <vt:i4>5505106</vt:i4>
      </vt:variant>
      <vt:variant>
        <vt:i4>6</vt:i4>
      </vt:variant>
      <vt:variant>
        <vt:i4>0</vt:i4>
      </vt:variant>
      <vt:variant>
        <vt:i4>5</vt:i4>
      </vt:variant>
      <vt:variant>
        <vt:lpwstr>http://www.telegraph.co.uk/news/uknews/1572044/Anti-drink-adverts-are-backfiring.html</vt:lpwstr>
      </vt:variant>
      <vt:variant>
        <vt:lpwstr/>
      </vt:variant>
      <vt:variant>
        <vt:i4>1835094</vt:i4>
      </vt:variant>
      <vt:variant>
        <vt:i4>3</vt:i4>
      </vt:variant>
      <vt:variant>
        <vt:i4>0</vt:i4>
      </vt:variant>
      <vt:variant>
        <vt:i4>5</vt:i4>
      </vt:variant>
      <vt:variant>
        <vt:lpwstr>http://news.bbc.co.uk/1/hi/health/7132749.stm</vt:lpwstr>
      </vt:variant>
      <vt:variant>
        <vt:lpwstr/>
      </vt:variant>
      <vt:variant>
        <vt:i4>69</vt:i4>
      </vt:variant>
      <vt:variant>
        <vt:i4>0</vt:i4>
      </vt:variant>
      <vt:variant>
        <vt:i4>0</vt:i4>
      </vt:variant>
      <vt:variant>
        <vt:i4>5</vt:i4>
      </vt:variant>
      <vt:variant>
        <vt:lpwstr>http://www.esrc.ac.uk/my-esrc/grants/res-148-25-0021/read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2</cp:revision>
  <cp:lastPrinted>2013-11-04T15:50:00Z</cp:lastPrinted>
  <dcterms:created xsi:type="dcterms:W3CDTF">2013-11-04T16:32:00Z</dcterms:created>
  <dcterms:modified xsi:type="dcterms:W3CDTF">2013-11-04T16:32:00Z</dcterms:modified>
</cp:coreProperties>
</file>