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11021" w:rsidRPr="005126FF" w14:paraId="3B31B171" w14:textId="77777777" w:rsidTr="00A74FE4">
        <w:tc>
          <w:tcPr>
            <w:tcW w:w="5000" w:type="pct"/>
          </w:tcPr>
          <w:p w14:paraId="3BA81B72" w14:textId="53CCD6F9" w:rsidR="00DD529C" w:rsidRPr="002410C4" w:rsidRDefault="00311021" w:rsidP="00A22D89">
            <w:pPr>
              <w:spacing w:line="240" w:lineRule="auto"/>
              <w:rPr>
                <w:rFonts w:cs="Arial"/>
                <w:b/>
                <w:sz w:val="22"/>
                <w:szCs w:val="22"/>
              </w:rPr>
            </w:pPr>
            <w:r w:rsidRPr="005126FF">
              <w:rPr>
                <w:rFonts w:cs="Arial"/>
                <w:b/>
                <w:sz w:val="22"/>
                <w:szCs w:val="22"/>
              </w:rPr>
              <w:t>Institution:</w:t>
            </w:r>
            <w:r w:rsidR="00B0350C">
              <w:rPr>
                <w:rFonts w:cs="Arial"/>
                <w:b/>
                <w:sz w:val="22"/>
                <w:szCs w:val="22"/>
              </w:rPr>
              <w:t xml:space="preserve"> </w:t>
            </w:r>
            <w:r w:rsidR="00924E3B">
              <w:rPr>
                <w:rFonts w:cs="Arial"/>
                <w:b/>
                <w:sz w:val="22"/>
                <w:szCs w:val="22"/>
              </w:rPr>
              <w:t xml:space="preserve">  </w:t>
            </w:r>
            <w:r w:rsidR="00924E3B">
              <w:rPr>
                <w:rFonts w:cs="Arial"/>
                <w:sz w:val="22"/>
                <w:szCs w:val="22"/>
              </w:rPr>
              <w:t>Royal Holloway, University of London</w:t>
            </w:r>
          </w:p>
        </w:tc>
      </w:tr>
      <w:tr w:rsidR="00311021" w:rsidRPr="005126FF" w14:paraId="0262285A" w14:textId="77777777" w:rsidTr="00A74FE4">
        <w:tc>
          <w:tcPr>
            <w:tcW w:w="5000" w:type="pct"/>
          </w:tcPr>
          <w:p w14:paraId="17CF2F9C" w14:textId="745FEE96" w:rsidR="0011036A" w:rsidRPr="005126FF" w:rsidRDefault="00311021" w:rsidP="00A22D89">
            <w:pPr>
              <w:spacing w:line="240" w:lineRule="auto"/>
              <w:rPr>
                <w:rFonts w:cs="Arial"/>
                <w:sz w:val="22"/>
                <w:szCs w:val="22"/>
              </w:rPr>
            </w:pPr>
            <w:r w:rsidRPr="005126FF">
              <w:rPr>
                <w:rFonts w:cs="Arial"/>
                <w:b/>
                <w:sz w:val="22"/>
                <w:szCs w:val="22"/>
              </w:rPr>
              <w:t>Unit of Assessment:</w:t>
            </w:r>
            <w:r w:rsidR="00B0350C">
              <w:rPr>
                <w:rFonts w:cs="Arial"/>
                <w:b/>
                <w:sz w:val="22"/>
                <w:szCs w:val="22"/>
              </w:rPr>
              <w:t xml:space="preserve">  </w:t>
            </w:r>
            <w:r w:rsidR="00D90413" w:rsidRPr="004962AB">
              <w:rPr>
                <w:rFonts w:cs="Arial"/>
                <w:sz w:val="22"/>
                <w:szCs w:val="22"/>
              </w:rPr>
              <w:t>C19</w:t>
            </w:r>
            <w:r w:rsidR="006B7270">
              <w:rPr>
                <w:rFonts w:cs="Arial"/>
                <w:sz w:val="22"/>
                <w:szCs w:val="22"/>
              </w:rPr>
              <w:t xml:space="preserve"> </w:t>
            </w:r>
            <w:r w:rsidR="00D90413" w:rsidRPr="004962AB">
              <w:rPr>
                <w:rFonts w:cs="Arial"/>
                <w:sz w:val="22"/>
                <w:szCs w:val="22"/>
              </w:rPr>
              <w:t>-</w:t>
            </w:r>
            <w:r w:rsidR="006B7270">
              <w:rPr>
                <w:rFonts w:cs="Arial"/>
                <w:sz w:val="22"/>
                <w:szCs w:val="22"/>
              </w:rPr>
              <w:t xml:space="preserve"> </w:t>
            </w:r>
            <w:r w:rsidR="00D90413" w:rsidRPr="004962AB">
              <w:rPr>
                <w:rFonts w:cs="Arial"/>
                <w:sz w:val="22"/>
                <w:szCs w:val="22"/>
              </w:rPr>
              <w:t>Business &amp; Management Studies</w:t>
            </w:r>
          </w:p>
        </w:tc>
      </w:tr>
      <w:tr w:rsidR="0013503C" w:rsidRPr="005126FF" w14:paraId="1B5CBDA3" w14:textId="77777777" w:rsidTr="00A74FE4">
        <w:tc>
          <w:tcPr>
            <w:tcW w:w="5000" w:type="pct"/>
          </w:tcPr>
          <w:p w14:paraId="381548DA" w14:textId="77777777" w:rsidR="00C66731" w:rsidRDefault="0013503C" w:rsidP="00B74DA6">
            <w:pPr>
              <w:spacing w:line="240" w:lineRule="auto"/>
              <w:rPr>
                <w:rFonts w:cs="Arial"/>
                <w:b/>
                <w:sz w:val="22"/>
                <w:szCs w:val="22"/>
              </w:rPr>
            </w:pPr>
            <w:r w:rsidRPr="005126FF">
              <w:rPr>
                <w:rFonts w:cs="Arial"/>
                <w:b/>
                <w:sz w:val="22"/>
                <w:szCs w:val="22"/>
              </w:rPr>
              <w:t>Title of case study:</w:t>
            </w:r>
            <w:r w:rsidR="00B0350C">
              <w:rPr>
                <w:rFonts w:cs="Arial"/>
                <w:b/>
                <w:sz w:val="22"/>
                <w:szCs w:val="22"/>
              </w:rPr>
              <w:t xml:space="preserve">  </w:t>
            </w:r>
            <w:r w:rsidR="00C66731">
              <w:rPr>
                <w:rFonts w:cs="Arial"/>
                <w:b/>
                <w:sz w:val="22"/>
                <w:szCs w:val="22"/>
              </w:rPr>
              <w:t xml:space="preserve"> </w:t>
            </w:r>
          </w:p>
          <w:p w14:paraId="186F602C" w14:textId="77777777" w:rsidR="009503D7" w:rsidRDefault="009503D7" w:rsidP="00F102E0">
            <w:pPr>
              <w:spacing w:line="240" w:lineRule="auto"/>
              <w:rPr>
                <w:rFonts w:cs="Arial"/>
                <w:b/>
                <w:sz w:val="22"/>
                <w:szCs w:val="22"/>
              </w:rPr>
            </w:pPr>
          </w:p>
          <w:p w14:paraId="0F8B11F1" w14:textId="77777777" w:rsidR="00484E2C" w:rsidRDefault="00D13B47" w:rsidP="00484E2C">
            <w:pPr>
              <w:spacing w:line="240" w:lineRule="auto"/>
              <w:rPr>
                <w:rFonts w:cs="Arial"/>
                <w:sz w:val="22"/>
                <w:lang w:val="en-US"/>
              </w:rPr>
            </w:pPr>
            <w:r w:rsidRPr="007F6A4D">
              <w:rPr>
                <w:rFonts w:cs="Arial"/>
                <w:sz w:val="22"/>
                <w:lang w:val="en-US"/>
              </w:rPr>
              <w:t>A Solution for Assessing Value for Money (V</w:t>
            </w:r>
            <w:r w:rsidR="008F68B8" w:rsidRPr="007F6A4D">
              <w:rPr>
                <w:rFonts w:cs="Arial"/>
                <w:sz w:val="22"/>
                <w:lang w:val="en-US"/>
              </w:rPr>
              <w:t>-</w:t>
            </w:r>
            <w:r w:rsidRPr="007F6A4D">
              <w:rPr>
                <w:rFonts w:cs="Arial"/>
                <w:sz w:val="22"/>
                <w:lang w:val="en-US"/>
              </w:rPr>
              <w:t>F</w:t>
            </w:r>
            <w:r w:rsidR="008F68B8" w:rsidRPr="007F6A4D">
              <w:rPr>
                <w:rFonts w:cs="Arial"/>
                <w:sz w:val="22"/>
                <w:lang w:val="en-US"/>
              </w:rPr>
              <w:t>-</w:t>
            </w:r>
            <w:r w:rsidRPr="007F6A4D">
              <w:rPr>
                <w:rFonts w:cs="Arial"/>
                <w:sz w:val="22"/>
                <w:lang w:val="en-US"/>
              </w:rPr>
              <w:t>M) During the Operational Stage of  Long Term Public Private Partnerships</w:t>
            </w:r>
          </w:p>
          <w:p w14:paraId="1FDA78E5" w14:textId="1F50F26C" w:rsidR="009503D7" w:rsidRPr="002410C4" w:rsidRDefault="009503D7" w:rsidP="00484E2C">
            <w:pPr>
              <w:spacing w:line="240" w:lineRule="auto"/>
              <w:rPr>
                <w:rFonts w:cs="Arial"/>
                <w:sz w:val="22"/>
                <w:lang w:val="en-US"/>
              </w:rPr>
            </w:pPr>
          </w:p>
        </w:tc>
      </w:tr>
      <w:tr w:rsidR="0013503C" w:rsidRPr="005126FF" w14:paraId="211ED8AE" w14:textId="77777777" w:rsidTr="00A74FE4">
        <w:tc>
          <w:tcPr>
            <w:tcW w:w="5000" w:type="pct"/>
          </w:tcPr>
          <w:p w14:paraId="4FE3E4E4" w14:textId="71443B7E" w:rsidR="0013503C" w:rsidRDefault="0013503C" w:rsidP="00A22D89">
            <w:pPr>
              <w:spacing w:line="240" w:lineRule="auto"/>
              <w:rPr>
                <w:rFonts w:cs="Arial"/>
                <w:sz w:val="22"/>
                <w:szCs w:val="22"/>
              </w:rPr>
            </w:pPr>
            <w:r w:rsidRPr="005126FF">
              <w:rPr>
                <w:rFonts w:cs="Arial"/>
                <w:b/>
                <w:sz w:val="22"/>
                <w:szCs w:val="22"/>
              </w:rPr>
              <w:t xml:space="preserve">1. Summary of the impact </w:t>
            </w:r>
            <w:r w:rsidRPr="005126FF">
              <w:rPr>
                <w:rFonts w:cs="Arial"/>
                <w:sz w:val="22"/>
                <w:szCs w:val="22"/>
              </w:rPr>
              <w:t>(indicative maximum 100 words)</w:t>
            </w:r>
            <w:r w:rsidR="00E02C93">
              <w:rPr>
                <w:rFonts w:cs="Arial"/>
                <w:sz w:val="22"/>
                <w:szCs w:val="22"/>
              </w:rPr>
              <w:t xml:space="preserve"> </w:t>
            </w:r>
          </w:p>
          <w:p w14:paraId="03C92E3D" w14:textId="77777777" w:rsidR="009503D7" w:rsidRDefault="009503D7" w:rsidP="00F102E0">
            <w:pPr>
              <w:spacing w:line="240" w:lineRule="auto"/>
              <w:rPr>
                <w:rFonts w:cs="Arial"/>
                <w:sz w:val="22"/>
                <w:szCs w:val="22"/>
              </w:rPr>
            </w:pPr>
          </w:p>
          <w:p w14:paraId="526C58AB" w14:textId="77777777" w:rsidR="00735B30" w:rsidRDefault="00D13B47" w:rsidP="002410C4">
            <w:pPr>
              <w:rPr>
                <w:sz w:val="22"/>
              </w:rPr>
            </w:pPr>
            <w:r w:rsidRPr="0062522E">
              <w:rPr>
                <w:sz w:val="22"/>
              </w:rPr>
              <w:t>Research</w:t>
            </w:r>
            <w:r w:rsidR="00EC5B90" w:rsidRPr="0062522E">
              <w:rPr>
                <w:sz w:val="22"/>
              </w:rPr>
              <w:t xml:space="preserve"> </w:t>
            </w:r>
            <w:r w:rsidR="00A969A0" w:rsidRPr="0062522E">
              <w:rPr>
                <w:sz w:val="22"/>
              </w:rPr>
              <w:t xml:space="preserve">undertaken at Royal Holloway developed a theoretical </w:t>
            </w:r>
            <w:r w:rsidR="009677F8" w:rsidRPr="0062522E">
              <w:rPr>
                <w:sz w:val="22"/>
              </w:rPr>
              <w:t xml:space="preserve">Performance Audit </w:t>
            </w:r>
            <w:r w:rsidR="00F94547" w:rsidRPr="0062522E">
              <w:rPr>
                <w:sz w:val="22"/>
              </w:rPr>
              <w:t xml:space="preserve">(PA) </w:t>
            </w:r>
            <w:r w:rsidR="00A969A0" w:rsidRPr="0062522E">
              <w:rPr>
                <w:sz w:val="22"/>
              </w:rPr>
              <w:t>mode</w:t>
            </w:r>
            <w:r w:rsidR="00623578" w:rsidRPr="0062522E">
              <w:rPr>
                <w:sz w:val="22"/>
              </w:rPr>
              <w:t>l for evaluating the value for money</w:t>
            </w:r>
            <w:r w:rsidR="00A969A0" w:rsidRPr="0062522E">
              <w:rPr>
                <w:sz w:val="22"/>
              </w:rPr>
              <w:t xml:space="preserve"> (v-f-m)</w:t>
            </w:r>
            <w:r w:rsidR="00623578" w:rsidRPr="0062522E">
              <w:rPr>
                <w:sz w:val="22"/>
              </w:rPr>
              <w:t xml:space="preserve"> of the post-decision </w:t>
            </w:r>
            <w:r w:rsidR="00EC5B90" w:rsidRPr="0062522E">
              <w:rPr>
                <w:sz w:val="22"/>
              </w:rPr>
              <w:t xml:space="preserve">operational stage of </w:t>
            </w:r>
            <w:r w:rsidR="0068210A" w:rsidRPr="0062522E">
              <w:rPr>
                <w:sz w:val="22"/>
              </w:rPr>
              <w:t xml:space="preserve">Private Finance Initiatives (PFIs) and </w:t>
            </w:r>
            <w:r w:rsidR="00EC5B90" w:rsidRPr="0062522E">
              <w:rPr>
                <w:sz w:val="22"/>
              </w:rPr>
              <w:t>Public Private P</w:t>
            </w:r>
            <w:r w:rsidRPr="0062522E">
              <w:rPr>
                <w:sz w:val="22"/>
              </w:rPr>
              <w:t>artnerships</w:t>
            </w:r>
            <w:r w:rsidR="00EC5B90" w:rsidRPr="0062522E">
              <w:rPr>
                <w:sz w:val="22"/>
              </w:rPr>
              <w:t xml:space="preserve"> (PPP</w:t>
            </w:r>
            <w:r w:rsidR="00623578" w:rsidRPr="0062522E">
              <w:rPr>
                <w:sz w:val="22"/>
              </w:rPr>
              <w:t>s</w:t>
            </w:r>
            <w:r w:rsidR="00EC5B90" w:rsidRPr="0062522E">
              <w:rPr>
                <w:sz w:val="22"/>
              </w:rPr>
              <w:t>)</w:t>
            </w:r>
            <w:r w:rsidR="0068210A" w:rsidRPr="0062522E">
              <w:rPr>
                <w:sz w:val="22"/>
              </w:rPr>
              <w:t xml:space="preserve">. </w:t>
            </w:r>
            <w:r w:rsidRPr="0062522E">
              <w:rPr>
                <w:sz w:val="22"/>
              </w:rPr>
              <w:t xml:space="preserve"> </w:t>
            </w:r>
            <w:r w:rsidR="00623578" w:rsidRPr="0062522E">
              <w:rPr>
                <w:sz w:val="22"/>
              </w:rPr>
              <w:t xml:space="preserve">Performance Audits </w:t>
            </w:r>
            <w:r w:rsidR="009677F8" w:rsidRPr="0062522E">
              <w:rPr>
                <w:sz w:val="22"/>
              </w:rPr>
              <w:t xml:space="preserve">(PAs) </w:t>
            </w:r>
            <w:r w:rsidR="00623578" w:rsidRPr="0062522E">
              <w:rPr>
                <w:sz w:val="22"/>
              </w:rPr>
              <w:t>undertaken by national audit offices</w:t>
            </w:r>
            <w:r w:rsidR="00A969A0" w:rsidRPr="0062522E">
              <w:rPr>
                <w:sz w:val="22"/>
              </w:rPr>
              <w:t xml:space="preserve"> </w:t>
            </w:r>
            <w:r w:rsidR="0068210A" w:rsidRPr="0062522E">
              <w:rPr>
                <w:sz w:val="22"/>
              </w:rPr>
              <w:t>encountered difficulties in evaluating v</w:t>
            </w:r>
            <w:r w:rsidR="00A969A0" w:rsidRPr="0062522E">
              <w:rPr>
                <w:sz w:val="22"/>
              </w:rPr>
              <w:t>-f-m</w:t>
            </w:r>
            <w:r w:rsidR="0068210A" w:rsidRPr="0062522E">
              <w:rPr>
                <w:sz w:val="22"/>
              </w:rPr>
              <w:t>,</w:t>
            </w:r>
            <w:r w:rsidR="00A969A0" w:rsidRPr="0062522E">
              <w:rPr>
                <w:sz w:val="22"/>
              </w:rPr>
              <w:t xml:space="preserve"> given their </w:t>
            </w:r>
            <w:r w:rsidR="002B6E72" w:rsidRPr="0062522E">
              <w:rPr>
                <w:sz w:val="22"/>
              </w:rPr>
              <w:t xml:space="preserve">lifespan of 25 years or more. </w:t>
            </w:r>
            <w:r w:rsidR="00A969A0" w:rsidRPr="0062522E">
              <w:rPr>
                <w:sz w:val="22"/>
              </w:rPr>
              <w:t>The model has</w:t>
            </w:r>
            <w:r w:rsidR="0068210A" w:rsidRPr="0062522E">
              <w:rPr>
                <w:sz w:val="22"/>
              </w:rPr>
              <w:t xml:space="preserve"> impact in the UK and Australia,</w:t>
            </w:r>
            <w:r w:rsidR="00A969A0" w:rsidRPr="0062522E">
              <w:rPr>
                <w:sz w:val="22"/>
              </w:rPr>
              <w:t xml:space="preserve"> influencing</w:t>
            </w:r>
            <w:r w:rsidRPr="0062522E">
              <w:rPr>
                <w:sz w:val="22"/>
              </w:rPr>
              <w:t xml:space="preserve"> </w:t>
            </w:r>
            <w:r w:rsidR="00F94547" w:rsidRPr="0062522E">
              <w:rPr>
                <w:sz w:val="22"/>
              </w:rPr>
              <w:t>national a</w:t>
            </w:r>
            <w:r w:rsidR="00A969A0" w:rsidRPr="0062522E">
              <w:rPr>
                <w:sz w:val="22"/>
              </w:rPr>
              <w:t xml:space="preserve">uditors in </w:t>
            </w:r>
            <w:r w:rsidR="0068210A" w:rsidRPr="0062522E">
              <w:rPr>
                <w:sz w:val="22"/>
              </w:rPr>
              <w:t>their development of PA of PPP/PFI</w:t>
            </w:r>
            <w:r w:rsidR="009677F8" w:rsidRPr="0062522E">
              <w:rPr>
                <w:sz w:val="22"/>
              </w:rPr>
              <w:t xml:space="preserve">, </w:t>
            </w:r>
            <w:r w:rsidR="0068210A" w:rsidRPr="0062522E">
              <w:rPr>
                <w:sz w:val="22"/>
              </w:rPr>
              <w:t xml:space="preserve">initially </w:t>
            </w:r>
            <w:r w:rsidRPr="0062522E">
              <w:rPr>
                <w:sz w:val="22"/>
              </w:rPr>
              <w:t>in</w:t>
            </w:r>
            <w:r w:rsidR="00A969A0" w:rsidRPr="0062522E">
              <w:rPr>
                <w:sz w:val="22"/>
              </w:rPr>
              <w:t xml:space="preserve"> the UK National Audit Office and </w:t>
            </w:r>
            <w:r w:rsidR="00E02C93">
              <w:rPr>
                <w:sz w:val="22"/>
              </w:rPr>
              <w:t>directly during the REF 2014</w:t>
            </w:r>
            <w:r w:rsidR="0068210A" w:rsidRPr="0062522E">
              <w:rPr>
                <w:sz w:val="22"/>
              </w:rPr>
              <w:t xml:space="preserve"> period on the PAs </w:t>
            </w:r>
            <w:r w:rsidR="00A969A0" w:rsidRPr="0062522E">
              <w:rPr>
                <w:sz w:val="22"/>
              </w:rPr>
              <w:t xml:space="preserve">in </w:t>
            </w:r>
            <w:r w:rsidR="009677F8" w:rsidRPr="0062522E">
              <w:rPr>
                <w:sz w:val="22"/>
              </w:rPr>
              <w:t xml:space="preserve">the </w:t>
            </w:r>
            <w:r w:rsidR="00A969A0" w:rsidRPr="0062522E">
              <w:rPr>
                <w:sz w:val="22"/>
              </w:rPr>
              <w:t>Victoria</w:t>
            </w:r>
            <w:r w:rsidR="009677F8" w:rsidRPr="0062522E">
              <w:rPr>
                <w:sz w:val="22"/>
              </w:rPr>
              <w:t>n Auditor General’s Office (VAGO)</w:t>
            </w:r>
            <w:r w:rsidR="00A969A0" w:rsidRPr="0062522E">
              <w:rPr>
                <w:sz w:val="22"/>
              </w:rPr>
              <w:t xml:space="preserve">, Australia. </w:t>
            </w:r>
          </w:p>
          <w:p w14:paraId="77BCCD59" w14:textId="02AE9DCA" w:rsidR="002410C4" w:rsidRPr="002410C4" w:rsidRDefault="002410C4" w:rsidP="002410C4">
            <w:pPr>
              <w:rPr>
                <w:sz w:val="22"/>
              </w:rPr>
            </w:pPr>
          </w:p>
        </w:tc>
      </w:tr>
      <w:tr w:rsidR="0013503C" w:rsidRPr="005126FF" w14:paraId="41E4C35D" w14:textId="77777777" w:rsidTr="00A74FE4">
        <w:tc>
          <w:tcPr>
            <w:tcW w:w="5000" w:type="pct"/>
          </w:tcPr>
          <w:p w14:paraId="376B3CBD" w14:textId="77777777" w:rsidR="0013503C" w:rsidRDefault="0013503C" w:rsidP="00A22D89">
            <w:pPr>
              <w:spacing w:line="240" w:lineRule="auto"/>
              <w:rPr>
                <w:rFonts w:cs="Arial"/>
                <w:sz w:val="22"/>
                <w:szCs w:val="22"/>
              </w:rPr>
            </w:pPr>
            <w:r w:rsidRPr="005126FF">
              <w:rPr>
                <w:rFonts w:cs="Arial"/>
                <w:b/>
                <w:sz w:val="22"/>
                <w:szCs w:val="22"/>
              </w:rPr>
              <w:t>2. Underpinning research</w:t>
            </w:r>
            <w:r w:rsidRPr="005126FF">
              <w:rPr>
                <w:rFonts w:cs="Arial"/>
                <w:sz w:val="22"/>
                <w:szCs w:val="22"/>
              </w:rPr>
              <w:t xml:space="preserve"> (indicative maximum 500 words)</w:t>
            </w:r>
          </w:p>
          <w:p w14:paraId="372E8579" w14:textId="77777777" w:rsidR="009503D7" w:rsidRDefault="009503D7" w:rsidP="00A22D89">
            <w:pPr>
              <w:spacing w:line="240" w:lineRule="auto"/>
              <w:rPr>
                <w:rFonts w:cs="Arial"/>
                <w:sz w:val="22"/>
                <w:szCs w:val="22"/>
              </w:rPr>
            </w:pPr>
          </w:p>
          <w:p w14:paraId="0879F3E8" w14:textId="570BFD6B" w:rsidR="00D13B47" w:rsidRPr="0062522E" w:rsidRDefault="00D13B47" w:rsidP="009503D7">
            <w:pPr>
              <w:rPr>
                <w:sz w:val="22"/>
              </w:rPr>
            </w:pPr>
            <w:r w:rsidRPr="0062522E">
              <w:rPr>
                <w:sz w:val="22"/>
              </w:rPr>
              <w:t xml:space="preserve">The underpinning research for this impact is a body of </w:t>
            </w:r>
            <w:r w:rsidR="00267617" w:rsidRPr="0062522E">
              <w:rPr>
                <w:sz w:val="22"/>
              </w:rPr>
              <w:t>research developed over 15</w:t>
            </w:r>
            <w:r w:rsidR="0068210A" w:rsidRPr="0062522E">
              <w:rPr>
                <w:sz w:val="22"/>
              </w:rPr>
              <w:t xml:space="preserve"> years</w:t>
            </w:r>
            <w:r w:rsidRPr="0062522E">
              <w:rPr>
                <w:sz w:val="22"/>
              </w:rPr>
              <w:t xml:space="preserve"> by Professor Jane Broadbent (Royal Holloway </w:t>
            </w:r>
            <w:r w:rsidR="00623578" w:rsidRPr="0062522E">
              <w:rPr>
                <w:sz w:val="22"/>
              </w:rPr>
              <w:t>1997 to 2006</w:t>
            </w:r>
            <w:r w:rsidRPr="0062522E">
              <w:rPr>
                <w:sz w:val="22"/>
              </w:rPr>
              <w:t>, and 2012-current</w:t>
            </w:r>
            <w:r w:rsidR="00BF75CF" w:rsidRPr="0062522E">
              <w:rPr>
                <w:sz w:val="22"/>
              </w:rPr>
              <w:t>, with an intervening position as Deputy V-C at Roehampton</w:t>
            </w:r>
            <w:r w:rsidRPr="0062522E">
              <w:rPr>
                <w:sz w:val="22"/>
              </w:rPr>
              <w:t xml:space="preserve">) and her colleague </w:t>
            </w:r>
            <w:r w:rsidR="002A08C5">
              <w:rPr>
                <w:sz w:val="22"/>
              </w:rPr>
              <w:t xml:space="preserve">Professor </w:t>
            </w:r>
            <w:r w:rsidRPr="0062522E">
              <w:rPr>
                <w:sz w:val="22"/>
              </w:rPr>
              <w:t xml:space="preserve">Richard Laughlin (Kings College, London). The theoretical model for Performance Audits (PAs) that </w:t>
            </w:r>
            <w:r w:rsidR="008E33BE">
              <w:rPr>
                <w:sz w:val="22"/>
              </w:rPr>
              <w:t xml:space="preserve">provided the initial foundation for this work </w:t>
            </w:r>
            <w:r w:rsidR="00623578" w:rsidRPr="0062522E">
              <w:rPr>
                <w:sz w:val="22"/>
              </w:rPr>
              <w:t>has its roots</w:t>
            </w:r>
            <w:r w:rsidRPr="0062522E">
              <w:rPr>
                <w:sz w:val="22"/>
              </w:rPr>
              <w:t xml:space="preserve"> in two papers published in the mid-1990s</w:t>
            </w:r>
            <w:r w:rsidR="00DC76B1">
              <w:rPr>
                <w:sz w:val="22"/>
              </w:rPr>
              <w:t>,</w:t>
            </w:r>
            <w:r w:rsidRPr="0062522E">
              <w:rPr>
                <w:sz w:val="22"/>
              </w:rPr>
              <w:t xml:space="preserve"> authored by Broadbent and Laughlin (publications 1 and 2)</w:t>
            </w:r>
            <w:r w:rsidR="00DC76B1">
              <w:rPr>
                <w:sz w:val="22"/>
              </w:rPr>
              <w:t>,</w:t>
            </w:r>
            <w:r w:rsidR="000A7174" w:rsidRPr="0062522E">
              <w:rPr>
                <w:sz w:val="22"/>
              </w:rPr>
              <w:t xml:space="preserve"> that explore ‘dialogic evaluation’</w:t>
            </w:r>
            <w:r w:rsidRPr="0062522E">
              <w:rPr>
                <w:sz w:val="22"/>
              </w:rPr>
              <w:t xml:space="preserve">. </w:t>
            </w:r>
            <w:r w:rsidR="00987319" w:rsidRPr="0062522E">
              <w:rPr>
                <w:sz w:val="22"/>
              </w:rPr>
              <w:t>This sees ev</w:t>
            </w:r>
            <w:r w:rsidR="00F94547" w:rsidRPr="0062522E">
              <w:rPr>
                <w:sz w:val="22"/>
              </w:rPr>
              <w:t>aluation of value for money (v-f-m</w:t>
            </w:r>
            <w:r w:rsidR="00987319" w:rsidRPr="0062522E">
              <w:rPr>
                <w:sz w:val="22"/>
              </w:rPr>
              <w:t xml:space="preserve">) as emerging from a critical, structured dialogue between experts and key stakeholders.  </w:t>
            </w:r>
            <w:r w:rsidR="00267617" w:rsidRPr="0062522E">
              <w:rPr>
                <w:sz w:val="22"/>
              </w:rPr>
              <w:t>This</w:t>
            </w:r>
            <w:r w:rsidRPr="0062522E">
              <w:rPr>
                <w:sz w:val="22"/>
              </w:rPr>
              <w:t xml:space="preserve"> theoretical model</w:t>
            </w:r>
            <w:r w:rsidR="008E33BE">
              <w:rPr>
                <w:sz w:val="22"/>
              </w:rPr>
              <w:t>, for which impact is claimed,</w:t>
            </w:r>
            <w:r w:rsidRPr="0062522E">
              <w:rPr>
                <w:sz w:val="22"/>
              </w:rPr>
              <w:t xml:space="preserve"> was then advanced and developed during Broadbent’s time at Royal </w:t>
            </w:r>
            <w:r w:rsidR="00220718" w:rsidRPr="0062522E">
              <w:rPr>
                <w:sz w:val="22"/>
              </w:rPr>
              <w:t>Holloway</w:t>
            </w:r>
            <w:r w:rsidRPr="0062522E">
              <w:rPr>
                <w:sz w:val="22"/>
              </w:rPr>
              <w:t xml:space="preserve"> through two </w:t>
            </w:r>
            <w:r w:rsidR="0068210A" w:rsidRPr="0062522E">
              <w:rPr>
                <w:sz w:val="22"/>
              </w:rPr>
              <w:t xml:space="preserve">funded </w:t>
            </w:r>
            <w:r w:rsidRPr="004962AB">
              <w:rPr>
                <w:sz w:val="22"/>
              </w:rPr>
              <w:t xml:space="preserve">research </w:t>
            </w:r>
            <w:r w:rsidRPr="00735B30">
              <w:rPr>
                <w:sz w:val="22"/>
              </w:rPr>
              <w:t>projects</w:t>
            </w:r>
            <w:r w:rsidRPr="004962AB">
              <w:rPr>
                <w:sz w:val="22"/>
              </w:rPr>
              <w:t xml:space="preserve"> for the Chartered Institute of Management Accountants (CIMA), which ran from 1999 to 2002 and centred upon health PPPs. </w:t>
            </w:r>
            <w:r w:rsidR="00267617" w:rsidRPr="004962AB">
              <w:rPr>
                <w:sz w:val="22"/>
              </w:rPr>
              <w:t xml:space="preserve">These documented the </w:t>
            </w:r>
            <w:r w:rsidR="007F6A4D" w:rsidRPr="004962AB">
              <w:rPr>
                <w:sz w:val="22"/>
              </w:rPr>
              <w:t>i</w:t>
            </w:r>
            <w:r w:rsidR="00735B30">
              <w:rPr>
                <w:sz w:val="22"/>
              </w:rPr>
              <w:t xml:space="preserve">mplementation of </w:t>
            </w:r>
            <w:r w:rsidR="00F94547" w:rsidRPr="004962AB">
              <w:rPr>
                <w:sz w:val="22"/>
              </w:rPr>
              <w:t xml:space="preserve">PFI </w:t>
            </w:r>
            <w:r w:rsidR="00735B30">
              <w:rPr>
                <w:sz w:val="22"/>
              </w:rPr>
              <w:t xml:space="preserve">schemes </w:t>
            </w:r>
            <w:r w:rsidR="00F94547" w:rsidRPr="004962AB">
              <w:rPr>
                <w:sz w:val="22"/>
              </w:rPr>
              <w:t xml:space="preserve">in the </w:t>
            </w:r>
            <w:r w:rsidR="00735B30">
              <w:rPr>
                <w:sz w:val="22"/>
              </w:rPr>
              <w:t xml:space="preserve">first phase of their use in the </w:t>
            </w:r>
            <w:r w:rsidR="00F94547" w:rsidRPr="004962AB">
              <w:rPr>
                <w:sz w:val="22"/>
              </w:rPr>
              <w:t>NHS</w:t>
            </w:r>
            <w:r w:rsidR="00735B30">
              <w:rPr>
                <w:sz w:val="22"/>
              </w:rPr>
              <w:t>,</w:t>
            </w:r>
            <w:r w:rsidR="00F94547" w:rsidRPr="004962AB">
              <w:rPr>
                <w:sz w:val="22"/>
              </w:rPr>
              <w:t xml:space="preserve"> and were</w:t>
            </w:r>
            <w:r w:rsidR="00267617" w:rsidRPr="004962AB">
              <w:rPr>
                <w:sz w:val="22"/>
              </w:rPr>
              <w:t xml:space="preserve"> based on extensive interviews to ascertain how contracts were being implemented as well as an analysis of the contractual documentation</w:t>
            </w:r>
            <w:r w:rsidR="00267617" w:rsidRPr="0062522E">
              <w:rPr>
                <w:sz w:val="22"/>
              </w:rPr>
              <w:t xml:space="preserve"> to see how they should have been implemented.</w:t>
            </w:r>
            <w:r w:rsidR="0095320F" w:rsidRPr="0062522E">
              <w:rPr>
                <w:sz w:val="22"/>
              </w:rPr>
              <w:t xml:space="preserve"> The</w:t>
            </w:r>
            <w:r w:rsidR="007F6A4D">
              <w:rPr>
                <w:sz w:val="22"/>
              </w:rPr>
              <w:t>y</w:t>
            </w:r>
            <w:r w:rsidR="0095320F" w:rsidRPr="0062522E">
              <w:rPr>
                <w:sz w:val="22"/>
              </w:rPr>
              <w:t xml:space="preserve"> pointed to the need to evaluate </w:t>
            </w:r>
            <w:r w:rsidR="006D02C9">
              <w:rPr>
                <w:sz w:val="22"/>
              </w:rPr>
              <w:t>such initiatives</w:t>
            </w:r>
            <w:r w:rsidR="0095320F" w:rsidRPr="0062522E">
              <w:rPr>
                <w:sz w:val="22"/>
              </w:rPr>
              <w:t xml:space="preserve"> during their lifespan and not simply during their development</w:t>
            </w:r>
            <w:r w:rsidR="003C26BC" w:rsidRPr="0062522E">
              <w:rPr>
                <w:sz w:val="22"/>
              </w:rPr>
              <w:t xml:space="preserve"> phase</w:t>
            </w:r>
            <w:r w:rsidR="002B6E72" w:rsidRPr="0062522E">
              <w:rPr>
                <w:sz w:val="22"/>
              </w:rPr>
              <w:t xml:space="preserve">. </w:t>
            </w:r>
            <w:r w:rsidR="0095320F" w:rsidRPr="0062522E">
              <w:rPr>
                <w:sz w:val="22"/>
              </w:rPr>
              <w:t xml:space="preserve">The </w:t>
            </w:r>
            <w:r w:rsidR="00474B9F">
              <w:rPr>
                <w:sz w:val="22"/>
              </w:rPr>
              <w:t xml:space="preserve">requirement </w:t>
            </w:r>
            <w:r w:rsidR="0095320F" w:rsidRPr="0062522E">
              <w:rPr>
                <w:sz w:val="22"/>
              </w:rPr>
              <w:t xml:space="preserve">to consider the range of stakeholder needs and balance the demands of different stakeholders through a dialogic evaluation was </w:t>
            </w:r>
            <w:r w:rsidR="003C26BC" w:rsidRPr="0062522E">
              <w:rPr>
                <w:sz w:val="22"/>
              </w:rPr>
              <w:t xml:space="preserve">also </w:t>
            </w:r>
            <w:r w:rsidR="0095320F" w:rsidRPr="0062522E">
              <w:rPr>
                <w:sz w:val="22"/>
              </w:rPr>
              <w:t xml:space="preserve">highlighted. </w:t>
            </w:r>
            <w:r w:rsidR="003C26BC" w:rsidRPr="0062522E">
              <w:rPr>
                <w:sz w:val="22"/>
              </w:rPr>
              <w:t>The final stage of this research was conceived d</w:t>
            </w:r>
            <w:r w:rsidR="0068210A" w:rsidRPr="0062522E">
              <w:rPr>
                <w:sz w:val="22"/>
              </w:rPr>
              <w:t xml:space="preserve">uring 2004/5 </w:t>
            </w:r>
            <w:r w:rsidR="003C26BC" w:rsidRPr="0062522E">
              <w:rPr>
                <w:sz w:val="22"/>
              </w:rPr>
              <w:t>when Broadbent was still at Royal Holloway.  A</w:t>
            </w:r>
            <w:r w:rsidR="000A7174" w:rsidRPr="0062522E">
              <w:rPr>
                <w:sz w:val="22"/>
              </w:rPr>
              <w:t xml:space="preserve">n application for funding </w:t>
            </w:r>
            <w:r w:rsidR="003C26BC" w:rsidRPr="0062522E">
              <w:rPr>
                <w:sz w:val="22"/>
              </w:rPr>
              <w:t xml:space="preserve">to the Australian Research Council Linkage Programme </w:t>
            </w:r>
            <w:r w:rsidR="000A7174" w:rsidRPr="0062522E">
              <w:rPr>
                <w:sz w:val="22"/>
              </w:rPr>
              <w:t>was developed with a team from the University of Sydney</w:t>
            </w:r>
            <w:r w:rsidR="003C26BC" w:rsidRPr="0062522E">
              <w:rPr>
                <w:sz w:val="22"/>
              </w:rPr>
              <w:t>,</w:t>
            </w:r>
            <w:r w:rsidR="00F94547" w:rsidRPr="0062522E">
              <w:rPr>
                <w:sz w:val="22"/>
              </w:rPr>
              <w:t xml:space="preserve"> with the linkage partner from industry being</w:t>
            </w:r>
            <w:r w:rsidR="003C26BC" w:rsidRPr="0062522E">
              <w:rPr>
                <w:sz w:val="22"/>
              </w:rPr>
              <w:t xml:space="preserve"> VAGO</w:t>
            </w:r>
            <w:r w:rsidR="002B6E72" w:rsidRPr="0062522E">
              <w:rPr>
                <w:sz w:val="22"/>
              </w:rPr>
              <w:t xml:space="preserve">. </w:t>
            </w:r>
            <w:r w:rsidR="000A7174" w:rsidRPr="0062522E">
              <w:rPr>
                <w:sz w:val="22"/>
              </w:rPr>
              <w:t xml:space="preserve">This </w:t>
            </w:r>
            <w:r w:rsidR="003C26BC" w:rsidRPr="0062522E">
              <w:rPr>
                <w:sz w:val="22"/>
              </w:rPr>
              <w:t xml:space="preserve">programme of research </w:t>
            </w:r>
            <w:r w:rsidR="000A7174" w:rsidRPr="0062522E">
              <w:rPr>
                <w:sz w:val="22"/>
              </w:rPr>
              <w:t xml:space="preserve">used </w:t>
            </w:r>
            <w:r w:rsidR="0068210A" w:rsidRPr="0062522E">
              <w:rPr>
                <w:sz w:val="22"/>
              </w:rPr>
              <w:t>t</w:t>
            </w:r>
            <w:r w:rsidRPr="0062522E">
              <w:rPr>
                <w:sz w:val="22"/>
              </w:rPr>
              <w:t xml:space="preserve">he advanced theoretical model </w:t>
            </w:r>
            <w:r w:rsidR="000A7174" w:rsidRPr="0062522E">
              <w:rPr>
                <w:sz w:val="22"/>
              </w:rPr>
              <w:t xml:space="preserve">developed in </w:t>
            </w:r>
            <w:r w:rsidRPr="0062522E">
              <w:rPr>
                <w:sz w:val="22"/>
              </w:rPr>
              <w:t>the CIMA research</w:t>
            </w:r>
            <w:r w:rsidR="00FE2AF8">
              <w:rPr>
                <w:sz w:val="22"/>
              </w:rPr>
              <w:t xml:space="preserve"> (publication 5)</w:t>
            </w:r>
            <w:r w:rsidR="000A7174" w:rsidRPr="0062522E">
              <w:rPr>
                <w:sz w:val="22"/>
              </w:rPr>
              <w:t>,</w:t>
            </w:r>
            <w:r w:rsidRPr="0062522E">
              <w:rPr>
                <w:sz w:val="22"/>
              </w:rPr>
              <w:t xml:space="preserve"> </w:t>
            </w:r>
            <w:r w:rsidR="000A7174" w:rsidRPr="0062522E">
              <w:rPr>
                <w:sz w:val="22"/>
              </w:rPr>
              <w:t xml:space="preserve">in a </w:t>
            </w:r>
            <w:r w:rsidR="003C26BC" w:rsidRPr="0062522E">
              <w:rPr>
                <w:sz w:val="22"/>
              </w:rPr>
              <w:t xml:space="preserve">practical </w:t>
            </w:r>
            <w:r w:rsidR="007F6A4D">
              <w:rPr>
                <w:sz w:val="22"/>
              </w:rPr>
              <w:t>initiative</w:t>
            </w:r>
            <w:r w:rsidR="000A7174" w:rsidRPr="0062522E">
              <w:rPr>
                <w:sz w:val="22"/>
              </w:rPr>
              <w:t xml:space="preserve"> </w:t>
            </w:r>
            <w:proofErr w:type="spellStart"/>
            <w:r w:rsidR="003C26BC" w:rsidRPr="0062522E">
              <w:rPr>
                <w:sz w:val="22"/>
              </w:rPr>
              <w:t>operationalising</w:t>
            </w:r>
            <w:proofErr w:type="spellEnd"/>
            <w:r w:rsidR="003C26BC" w:rsidRPr="0062522E">
              <w:rPr>
                <w:sz w:val="22"/>
              </w:rPr>
              <w:t xml:space="preserve"> the model in a ‘real-life’ setting </w:t>
            </w:r>
            <w:r w:rsidR="000A7174" w:rsidRPr="0062522E">
              <w:rPr>
                <w:sz w:val="22"/>
              </w:rPr>
              <w:t>in the period 2006 to 2008</w:t>
            </w:r>
            <w:r w:rsidR="00DC76B1">
              <w:rPr>
                <w:sz w:val="22"/>
              </w:rPr>
              <w:t>.</w:t>
            </w:r>
            <w:r w:rsidRPr="0062522E">
              <w:rPr>
                <w:sz w:val="22"/>
              </w:rPr>
              <w:t xml:space="preserve"> </w:t>
            </w:r>
          </w:p>
          <w:p w14:paraId="498ECFC4" w14:textId="709497A9" w:rsidR="00D13B47" w:rsidRPr="009503D7" w:rsidRDefault="009503D7" w:rsidP="009503D7">
            <w:pPr>
              <w:spacing w:line="240" w:lineRule="auto"/>
              <w:rPr>
                <w:sz w:val="24"/>
              </w:rPr>
            </w:pPr>
            <w:r>
              <w:rPr>
                <w:sz w:val="24"/>
              </w:rPr>
              <w:t xml:space="preserve"> </w:t>
            </w:r>
          </w:p>
          <w:p w14:paraId="06C56CCC" w14:textId="5F1C92A3" w:rsidR="00D13B47" w:rsidRPr="0062522E" w:rsidRDefault="00D13B47" w:rsidP="009503D7">
            <w:pPr>
              <w:rPr>
                <w:sz w:val="22"/>
              </w:rPr>
            </w:pPr>
            <w:r w:rsidRPr="0062522E">
              <w:rPr>
                <w:sz w:val="22"/>
              </w:rPr>
              <w:t>PAs involve national audit offic</w:t>
            </w:r>
            <w:r w:rsidR="00987319" w:rsidRPr="0062522E">
              <w:rPr>
                <w:sz w:val="22"/>
              </w:rPr>
              <w:t xml:space="preserve">es evaluating the </w:t>
            </w:r>
            <w:r w:rsidR="001024FA">
              <w:rPr>
                <w:sz w:val="22"/>
              </w:rPr>
              <w:t>v-f-m</w:t>
            </w:r>
            <w:r w:rsidR="00987319" w:rsidRPr="0062522E">
              <w:rPr>
                <w:sz w:val="22"/>
              </w:rPr>
              <w:t xml:space="preserve"> of</w:t>
            </w:r>
            <w:r w:rsidRPr="0062522E">
              <w:rPr>
                <w:sz w:val="22"/>
              </w:rPr>
              <w:t xml:space="preserve"> programs, fun</w:t>
            </w:r>
            <w:r w:rsidR="00987319" w:rsidRPr="0062522E">
              <w:rPr>
                <w:sz w:val="22"/>
              </w:rPr>
              <w:t>ctions and operations in order to report to parliament</w:t>
            </w:r>
            <w:r w:rsidRPr="0062522E">
              <w:rPr>
                <w:sz w:val="22"/>
              </w:rPr>
              <w:t>.  V</w:t>
            </w:r>
            <w:r w:rsidR="001024FA">
              <w:rPr>
                <w:sz w:val="22"/>
              </w:rPr>
              <w:t>-f-m</w:t>
            </w:r>
            <w:r w:rsidRPr="0062522E">
              <w:rPr>
                <w:sz w:val="22"/>
              </w:rPr>
              <w:t xml:space="preserve"> is fraught with conceptual difficulties and awkward dilemmas because it assesses how well the PPP is fulfilling not just financial audit considerations but societal responsibilities too.  National audit offices are well placed to undertake PAs relating to the pre-decision and decision stages for PPPs because they have a wealth of documentary guidance from Government for those stages.  But, surprisingly, very little support and guidance was provided by government on how to undertake PAs of the much longer post-decision operational stage of PPPs.  Consequently, this has </w:t>
            </w:r>
            <w:r w:rsidR="003C26BC" w:rsidRPr="0062522E">
              <w:rPr>
                <w:sz w:val="22"/>
              </w:rPr>
              <w:t xml:space="preserve">provided difficulties for </w:t>
            </w:r>
            <w:r w:rsidRPr="0062522E">
              <w:rPr>
                <w:sz w:val="22"/>
              </w:rPr>
              <w:t>national audit offices</w:t>
            </w:r>
            <w:r w:rsidR="003C26BC" w:rsidRPr="0062522E">
              <w:rPr>
                <w:sz w:val="22"/>
              </w:rPr>
              <w:t xml:space="preserve">.  </w:t>
            </w:r>
          </w:p>
          <w:p w14:paraId="5EEB7260" w14:textId="77777777" w:rsidR="00D1760C" w:rsidRPr="002410C4" w:rsidRDefault="00D1760C" w:rsidP="009503D7">
            <w:pPr>
              <w:spacing w:line="240" w:lineRule="auto"/>
              <w:rPr>
                <w:sz w:val="20"/>
              </w:rPr>
            </w:pPr>
          </w:p>
          <w:p w14:paraId="71415A30" w14:textId="4564CDB3" w:rsidR="00D90413" w:rsidRPr="00735B30" w:rsidRDefault="00D13B47" w:rsidP="009503D7">
            <w:pPr>
              <w:rPr>
                <w:sz w:val="22"/>
              </w:rPr>
            </w:pPr>
            <w:r w:rsidRPr="0062522E">
              <w:rPr>
                <w:sz w:val="22"/>
              </w:rPr>
              <w:t xml:space="preserve">The research carried out by Broadbent at RHUL </w:t>
            </w:r>
            <w:r w:rsidR="00EC5B90" w:rsidRPr="0062522E">
              <w:rPr>
                <w:sz w:val="22"/>
              </w:rPr>
              <w:t>(</w:t>
            </w:r>
            <w:r w:rsidR="0095320F" w:rsidRPr="0062522E">
              <w:rPr>
                <w:sz w:val="22"/>
              </w:rPr>
              <w:t>papers 3 and 4</w:t>
            </w:r>
            <w:r w:rsidR="00EC5B90" w:rsidRPr="0062522E">
              <w:rPr>
                <w:sz w:val="22"/>
              </w:rPr>
              <w:t xml:space="preserve">) </w:t>
            </w:r>
            <w:r w:rsidR="0095320F" w:rsidRPr="0062522E">
              <w:rPr>
                <w:sz w:val="22"/>
              </w:rPr>
              <w:t>provided the basis for the funding application to ARC and the pa</w:t>
            </w:r>
            <w:r w:rsidR="00267617" w:rsidRPr="0062522E">
              <w:rPr>
                <w:sz w:val="22"/>
              </w:rPr>
              <w:t>rtnership with VAGO allowed her</w:t>
            </w:r>
            <w:r w:rsidR="0095320F" w:rsidRPr="0062522E">
              <w:rPr>
                <w:sz w:val="22"/>
              </w:rPr>
              <w:t xml:space="preserve"> to develop these insights in a practical situation, considering the use of the approach in a variety o</w:t>
            </w:r>
            <w:r w:rsidR="00F94547" w:rsidRPr="0062522E">
              <w:rPr>
                <w:sz w:val="22"/>
              </w:rPr>
              <w:t xml:space="preserve">f PPPs in Victoria, Australia. </w:t>
            </w:r>
            <w:r w:rsidR="0095320F" w:rsidRPr="0062522E">
              <w:rPr>
                <w:sz w:val="22"/>
              </w:rPr>
              <w:t xml:space="preserve">This project demonstrated the centrality of using </w:t>
            </w:r>
            <w:r w:rsidR="003C26BC" w:rsidRPr="0062522E">
              <w:rPr>
                <w:sz w:val="22"/>
              </w:rPr>
              <w:t xml:space="preserve">national audit offices to undertake such </w:t>
            </w:r>
            <w:r w:rsidR="00267617" w:rsidRPr="0062522E">
              <w:rPr>
                <w:sz w:val="22"/>
              </w:rPr>
              <w:t>evalu</w:t>
            </w:r>
            <w:r w:rsidR="003C26BC" w:rsidRPr="0062522E">
              <w:rPr>
                <w:sz w:val="22"/>
              </w:rPr>
              <w:t xml:space="preserve">ations on a systematic basis.  </w:t>
            </w:r>
          </w:p>
          <w:p w14:paraId="732DDF84" w14:textId="77777777" w:rsidR="004D0464" w:rsidRPr="005126FF" w:rsidRDefault="004D0464" w:rsidP="00D90413">
            <w:pPr>
              <w:tabs>
                <w:tab w:val="left" w:pos="2880"/>
              </w:tabs>
              <w:spacing w:line="240" w:lineRule="auto"/>
              <w:ind w:right="-57"/>
              <w:jc w:val="both"/>
              <w:rPr>
                <w:rFonts w:cs="Arial"/>
                <w:bCs/>
                <w:sz w:val="22"/>
                <w:szCs w:val="22"/>
              </w:rPr>
            </w:pPr>
          </w:p>
        </w:tc>
      </w:tr>
      <w:tr w:rsidR="0013503C" w:rsidRPr="005126FF" w14:paraId="312D597B" w14:textId="77777777" w:rsidTr="00A74FE4">
        <w:tc>
          <w:tcPr>
            <w:tcW w:w="5000" w:type="pct"/>
          </w:tcPr>
          <w:p w14:paraId="00279CBB" w14:textId="794C8BA3" w:rsidR="0013503C" w:rsidRPr="005126FF" w:rsidRDefault="0013503C" w:rsidP="00A22D89">
            <w:pPr>
              <w:spacing w:line="240" w:lineRule="auto"/>
              <w:rPr>
                <w:rFonts w:cs="Arial"/>
                <w:b/>
                <w:sz w:val="22"/>
                <w:szCs w:val="22"/>
              </w:rPr>
            </w:pPr>
            <w:r w:rsidRPr="005126FF">
              <w:rPr>
                <w:rFonts w:cs="Arial"/>
                <w:b/>
                <w:sz w:val="22"/>
                <w:szCs w:val="22"/>
              </w:rPr>
              <w:lastRenderedPageBreak/>
              <w:t xml:space="preserve">3. References to the research </w:t>
            </w:r>
            <w:r w:rsidRPr="005126FF">
              <w:rPr>
                <w:rFonts w:cs="Arial"/>
                <w:sz w:val="22"/>
                <w:szCs w:val="22"/>
              </w:rPr>
              <w:t>(indicative maximum of six references)</w:t>
            </w:r>
            <w:r w:rsidR="00A74FE4">
              <w:rPr>
                <w:rFonts w:cs="Arial"/>
                <w:sz w:val="22"/>
                <w:szCs w:val="22"/>
              </w:rPr>
              <w:t xml:space="preserve"> </w:t>
            </w:r>
          </w:p>
          <w:p w14:paraId="6E7EF366" w14:textId="77777777" w:rsidR="006D02C9" w:rsidRPr="002410C4" w:rsidRDefault="006D02C9" w:rsidP="006D02C9">
            <w:pPr>
              <w:spacing w:line="240" w:lineRule="auto"/>
              <w:rPr>
                <w:rFonts w:cs="Arial"/>
                <w:sz w:val="20"/>
                <w:szCs w:val="22"/>
              </w:rPr>
            </w:pPr>
          </w:p>
          <w:p w14:paraId="174C7104" w14:textId="77777777" w:rsidR="006D02C9" w:rsidRPr="008E124C" w:rsidRDefault="006D02C9" w:rsidP="002A4403">
            <w:pPr>
              <w:pStyle w:val="ListParagraph"/>
              <w:numPr>
                <w:ilvl w:val="0"/>
                <w:numId w:val="11"/>
              </w:numPr>
              <w:ind w:left="360"/>
              <w:rPr>
                <w:rFonts w:ascii="Arial" w:hAnsi="Arial" w:cs="Arial"/>
              </w:rPr>
            </w:pPr>
            <w:r w:rsidRPr="008E124C">
              <w:rPr>
                <w:rFonts w:ascii="Arial" w:hAnsi="Arial" w:cs="Arial"/>
              </w:rPr>
              <w:t>Laughlin, R. and Broadbent, J. (1996) ‘Redesigning Fourth Generation Evaluation: An Evaluation Model for Public Sector Reforms in the UK?</w:t>
            </w:r>
            <w:proofErr w:type="gramStart"/>
            <w:r w:rsidRPr="008E124C">
              <w:rPr>
                <w:rFonts w:ascii="Arial" w:hAnsi="Arial" w:cs="Arial"/>
              </w:rPr>
              <w:t>’,</w:t>
            </w:r>
            <w:proofErr w:type="gramEnd"/>
            <w:r w:rsidRPr="008E124C">
              <w:rPr>
                <w:rFonts w:ascii="Arial" w:hAnsi="Arial" w:cs="Arial"/>
              </w:rPr>
              <w:t xml:space="preserve"> </w:t>
            </w:r>
            <w:r w:rsidRPr="008E124C">
              <w:rPr>
                <w:rFonts w:ascii="Arial" w:hAnsi="Arial" w:cs="Arial"/>
                <w:i/>
              </w:rPr>
              <w:t>Evaluation,</w:t>
            </w:r>
            <w:r w:rsidRPr="008E124C">
              <w:rPr>
                <w:rFonts w:ascii="Arial" w:hAnsi="Arial" w:cs="Arial"/>
              </w:rPr>
              <w:t xml:space="preserve"> 2(4): 431-451.</w:t>
            </w:r>
          </w:p>
          <w:p w14:paraId="6A985B93" w14:textId="77777777" w:rsidR="006D02C9" w:rsidRPr="008E124C" w:rsidRDefault="006D02C9" w:rsidP="002A4403">
            <w:pPr>
              <w:spacing w:line="240" w:lineRule="auto"/>
              <w:rPr>
                <w:rFonts w:cs="Arial"/>
                <w:sz w:val="22"/>
                <w:szCs w:val="22"/>
              </w:rPr>
            </w:pPr>
          </w:p>
          <w:p w14:paraId="71FE0E49" w14:textId="77777777" w:rsidR="006D02C9" w:rsidRPr="008E124C" w:rsidRDefault="006D02C9" w:rsidP="002A4403">
            <w:pPr>
              <w:pStyle w:val="ListParagraph"/>
              <w:numPr>
                <w:ilvl w:val="0"/>
                <w:numId w:val="11"/>
              </w:numPr>
              <w:ind w:left="360"/>
              <w:rPr>
                <w:rFonts w:ascii="Arial" w:hAnsi="Arial" w:cs="Arial"/>
              </w:rPr>
            </w:pPr>
            <w:r w:rsidRPr="008E124C">
              <w:rPr>
                <w:rFonts w:ascii="Arial" w:hAnsi="Arial" w:cs="Arial"/>
              </w:rPr>
              <w:t>Broadbent, J. and Laughlin, R. (1997) ‘Evaluating the ‘New Public Management’ Reforms in the UK: A Constitutional Possibility?</w:t>
            </w:r>
            <w:proofErr w:type="gramStart"/>
            <w:r w:rsidRPr="008E124C">
              <w:rPr>
                <w:rFonts w:ascii="Arial" w:hAnsi="Arial" w:cs="Arial"/>
              </w:rPr>
              <w:t>’,</w:t>
            </w:r>
            <w:proofErr w:type="gramEnd"/>
            <w:r w:rsidRPr="008E124C">
              <w:rPr>
                <w:rFonts w:ascii="Arial" w:hAnsi="Arial" w:cs="Arial"/>
              </w:rPr>
              <w:t xml:space="preserve"> </w:t>
            </w:r>
            <w:r w:rsidRPr="008E124C">
              <w:rPr>
                <w:rFonts w:ascii="Arial" w:hAnsi="Arial" w:cs="Arial"/>
                <w:i/>
              </w:rPr>
              <w:t>Public Administration</w:t>
            </w:r>
            <w:r w:rsidRPr="008E124C">
              <w:rPr>
                <w:rFonts w:ascii="Arial" w:hAnsi="Arial" w:cs="Arial"/>
              </w:rPr>
              <w:t>, 75(3): 487-507.</w:t>
            </w:r>
          </w:p>
          <w:p w14:paraId="3A76F856" w14:textId="77777777" w:rsidR="006D02C9" w:rsidRPr="008E124C" w:rsidRDefault="006D02C9" w:rsidP="002A4403">
            <w:pPr>
              <w:spacing w:line="240" w:lineRule="auto"/>
              <w:rPr>
                <w:rFonts w:cs="Arial"/>
                <w:sz w:val="22"/>
                <w:szCs w:val="22"/>
              </w:rPr>
            </w:pPr>
          </w:p>
          <w:p w14:paraId="0121D1CA" w14:textId="30A019AD" w:rsidR="006D02C9" w:rsidRDefault="006D02C9" w:rsidP="002A4403">
            <w:pPr>
              <w:pStyle w:val="ListParagraph"/>
              <w:numPr>
                <w:ilvl w:val="0"/>
                <w:numId w:val="11"/>
              </w:numPr>
              <w:ind w:left="360"/>
              <w:rPr>
                <w:rFonts w:ascii="Arial" w:hAnsi="Arial" w:cs="Arial"/>
              </w:rPr>
            </w:pPr>
            <w:r w:rsidRPr="008E124C">
              <w:rPr>
                <w:rFonts w:ascii="Arial" w:hAnsi="Arial" w:cs="Arial"/>
              </w:rPr>
              <w:t>Broadbent, J., Gill, J. and Laughlin, R. (2003</w:t>
            </w:r>
            <w:r w:rsidR="002A4403">
              <w:rPr>
                <w:rFonts w:ascii="Arial" w:hAnsi="Arial" w:cs="Arial"/>
              </w:rPr>
              <w:t>a</w:t>
            </w:r>
            <w:r w:rsidRPr="008E124C">
              <w:rPr>
                <w:rFonts w:ascii="Arial" w:hAnsi="Arial" w:cs="Arial"/>
              </w:rPr>
              <w:t xml:space="preserve">) ‘Evaluating the Private Finance Initiative in the National Health Service in the UK’, </w:t>
            </w:r>
            <w:r w:rsidRPr="008E124C">
              <w:rPr>
                <w:rFonts w:ascii="Arial" w:hAnsi="Arial" w:cs="Arial"/>
                <w:i/>
              </w:rPr>
              <w:t>Accounting, Auditing and Accountability Journal</w:t>
            </w:r>
            <w:r w:rsidRPr="008E124C">
              <w:rPr>
                <w:rFonts w:ascii="Arial" w:hAnsi="Arial" w:cs="Arial"/>
              </w:rPr>
              <w:t>, 16(3): 422-445.</w:t>
            </w:r>
          </w:p>
          <w:p w14:paraId="615B07E7" w14:textId="77777777" w:rsidR="008E33BE" w:rsidRPr="008E33BE" w:rsidRDefault="008E33BE" w:rsidP="008E33BE">
            <w:pPr>
              <w:pStyle w:val="ListParagraph"/>
              <w:rPr>
                <w:rFonts w:ascii="Arial" w:hAnsi="Arial" w:cs="Arial"/>
              </w:rPr>
            </w:pPr>
          </w:p>
          <w:p w14:paraId="2346282D" w14:textId="77C60A65" w:rsidR="006D02C9" w:rsidRDefault="006D02C9" w:rsidP="002A4403">
            <w:pPr>
              <w:pStyle w:val="ListParagraph"/>
              <w:numPr>
                <w:ilvl w:val="0"/>
                <w:numId w:val="11"/>
              </w:numPr>
              <w:ind w:left="354" w:hanging="357"/>
              <w:rPr>
                <w:rFonts w:ascii="Arial" w:hAnsi="Arial" w:cs="Arial"/>
              </w:rPr>
            </w:pPr>
            <w:r w:rsidRPr="008E124C">
              <w:rPr>
                <w:rFonts w:ascii="Arial" w:hAnsi="Arial" w:cs="Arial"/>
              </w:rPr>
              <w:t xml:space="preserve">Broadbent, J., </w:t>
            </w:r>
            <w:r w:rsidR="002A4403">
              <w:rPr>
                <w:rFonts w:ascii="Arial" w:hAnsi="Arial" w:cs="Arial"/>
              </w:rPr>
              <w:t>Gill, J. and Laughlin, R. (2003b</w:t>
            </w:r>
            <w:r w:rsidRPr="008E124C">
              <w:rPr>
                <w:rFonts w:ascii="Arial" w:hAnsi="Arial" w:cs="Arial"/>
              </w:rPr>
              <w:t xml:space="preserve">) ‘The Development of Contracting in the Context of Infrastructure Investment in the UK: The Case of the PFI in the National Health Service’, </w:t>
            </w:r>
            <w:r w:rsidRPr="008E124C">
              <w:rPr>
                <w:rFonts w:ascii="Arial" w:hAnsi="Arial" w:cs="Arial"/>
                <w:i/>
              </w:rPr>
              <w:t>International Public Management Journal</w:t>
            </w:r>
            <w:r w:rsidRPr="008E124C">
              <w:rPr>
                <w:rFonts w:ascii="Arial" w:hAnsi="Arial" w:cs="Arial"/>
              </w:rPr>
              <w:t>, 6(2): 173-197.</w:t>
            </w:r>
          </w:p>
          <w:p w14:paraId="53D698D2" w14:textId="77777777" w:rsidR="008E33BE" w:rsidRPr="008E33BE" w:rsidRDefault="008E33BE" w:rsidP="008E33BE">
            <w:pPr>
              <w:pStyle w:val="ListParagraph"/>
              <w:rPr>
                <w:rFonts w:ascii="Arial" w:hAnsi="Arial" w:cs="Arial"/>
              </w:rPr>
            </w:pPr>
          </w:p>
          <w:p w14:paraId="6FA2CE70" w14:textId="189185D1" w:rsidR="008E33BE" w:rsidRPr="008E124C" w:rsidRDefault="008E33BE" w:rsidP="002A4403">
            <w:pPr>
              <w:pStyle w:val="ListParagraph"/>
              <w:numPr>
                <w:ilvl w:val="0"/>
                <w:numId w:val="11"/>
              </w:numPr>
              <w:ind w:left="354" w:hanging="357"/>
              <w:rPr>
                <w:rFonts w:ascii="Arial" w:hAnsi="Arial" w:cs="Arial"/>
              </w:rPr>
            </w:pPr>
            <w:r w:rsidRPr="008E33BE">
              <w:rPr>
                <w:rFonts w:ascii="Arial" w:hAnsi="Arial" w:cs="Arial"/>
              </w:rPr>
              <w:t>Broadbent, J., Gill, J. and Laughlin, R. (2004)</w:t>
            </w:r>
            <w:r w:rsidRPr="009B1FA4">
              <w:rPr>
                <w:rFonts w:ascii="Arial" w:hAnsi="Arial" w:cs="Arial"/>
                <w:i/>
              </w:rPr>
              <w:t xml:space="preserve"> </w:t>
            </w:r>
            <w:r w:rsidRPr="008E33BE">
              <w:rPr>
                <w:rFonts w:ascii="Arial" w:hAnsi="Arial" w:cs="Arial"/>
              </w:rPr>
              <w:t>The Private Finance Initiative in the National Health Service: Nature, Emergence and the Role of Management Accounting in Decision Making and Post-Project Evaluation, London:</w:t>
            </w:r>
            <w:r w:rsidRPr="009B1FA4">
              <w:rPr>
                <w:rFonts w:ascii="Arial" w:hAnsi="Arial" w:cs="Arial"/>
                <w:i/>
              </w:rPr>
              <w:t xml:space="preserve"> Chartered Institute of Management Accountants (CIMA)</w:t>
            </w:r>
            <w:r w:rsidRPr="009B1FA4">
              <w:rPr>
                <w:rFonts w:ascii="Arial" w:hAnsi="Arial" w:cs="Arial"/>
              </w:rPr>
              <w:t xml:space="preserve">.  </w:t>
            </w:r>
          </w:p>
          <w:p w14:paraId="55800F97" w14:textId="77777777" w:rsidR="006D02C9" w:rsidRPr="008E124C" w:rsidRDefault="006D02C9" w:rsidP="002A4403">
            <w:pPr>
              <w:spacing w:line="240" w:lineRule="auto"/>
              <w:rPr>
                <w:rFonts w:cs="Arial"/>
                <w:sz w:val="22"/>
                <w:szCs w:val="22"/>
              </w:rPr>
            </w:pPr>
          </w:p>
          <w:p w14:paraId="60DBB843" w14:textId="77777777" w:rsidR="00735B30" w:rsidRDefault="006D02C9" w:rsidP="00735B30">
            <w:pPr>
              <w:pStyle w:val="ListParagraph"/>
              <w:numPr>
                <w:ilvl w:val="0"/>
                <w:numId w:val="11"/>
              </w:numPr>
              <w:ind w:left="360"/>
              <w:rPr>
                <w:rFonts w:ascii="Arial" w:hAnsi="Arial" w:cs="Arial"/>
              </w:rPr>
            </w:pPr>
            <w:r w:rsidRPr="008E124C">
              <w:rPr>
                <w:rFonts w:ascii="Arial" w:hAnsi="Arial" w:cs="Arial"/>
              </w:rPr>
              <w:t xml:space="preserve">Broadbent, J., Gill, J. and Laughlin, R. (2008) ‘Identifying and Controlling Risk: The Problem of Uncertainty in the Private Finance Initiative in the UK’s National Health Service’, </w:t>
            </w:r>
            <w:r w:rsidRPr="008E124C">
              <w:rPr>
                <w:rFonts w:ascii="Arial" w:hAnsi="Arial" w:cs="Arial"/>
                <w:i/>
              </w:rPr>
              <w:t>Critical Perspectives on Accounting</w:t>
            </w:r>
            <w:r w:rsidRPr="008E124C">
              <w:rPr>
                <w:rFonts w:ascii="Arial" w:hAnsi="Arial" w:cs="Arial"/>
              </w:rPr>
              <w:t>, 19(1): 40-78.</w:t>
            </w:r>
          </w:p>
          <w:p w14:paraId="64F0F2DD" w14:textId="77777777" w:rsidR="00735B30" w:rsidRPr="002410C4" w:rsidRDefault="00735B30" w:rsidP="00735B30">
            <w:pPr>
              <w:pStyle w:val="ListParagraph"/>
              <w:ind w:left="360"/>
              <w:rPr>
                <w:rFonts w:ascii="Arial" w:hAnsi="Arial" w:cs="Arial"/>
                <w:sz w:val="20"/>
              </w:rPr>
            </w:pPr>
          </w:p>
          <w:p w14:paraId="13DAC29A" w14:textId="77777777" w:rsidR="006D02C9" w:rsidRPr="002E116B" w:rsidRDefault="006D02C9" w:rsidP="001163DD">
            <w:pPr>
              <w:jc w:val="both"/>
              <w:rPr>
                <w:rFonts w:cs="Arial"/>
                <w:i/>
                <w:sz w:val="22"/>
                <w:szCs w:val="22"/>
              </w:rPr>
            </w:pPr>
            <w:r w:rsidRPr="002E116B">
              <w:rPr>
                <w:rFonts w:cs="Arial"/>
                <w:i/>
                <w:sz w:val="22"/>
                <w:szCs w:val="22"/>
              </w:rPr>
              <w:t>Research Grants:</w:t>
            </w:r>
          </w:p>
          <w:p w14:paraId="4A6845C4" w14:textId="77777777" w:rsidR="006D02C9" w:rsidRPr="002410C4" w:rsidRDefault="006D02C9" w:rsidP="001163DD">
            <w:pPr>
              <w:jc w:val="both"/>
              <w:rPr>
                <w:rFonts w:cs="Arial"/>
                <w:i/>
                <w:sz w:val="20"/>
                <w:szCs w:val="22"/>
              </w:rPr>
            </w:pPr>
          </w:p>
          <w:p w14:paraId="1D495668" w14:textId="77777777" w:rsidR="006D02C9" w:rsidRDefault="006D02C9" w:rsidP="002A4403">
            <w:pPr>
              <w:numPr>
                <w:ilvl w:val="0"/>
                <w:numId w:val="9"/>
              </w:numPr>
              <w:spacing w:line="240" w:lineRule="auto"/>
              <w:ind w:left="284" w:hanging="284"/>
              <w:rPr>
                <w:rFonts w:cs="Arial"/>
                <w:sz w:val="22"/>
                <w:szCs w:val="22"/>
              </w:rPr>
            </w:pPr>
            <w:r w:rsidRPr="002B6E72">
              <w:rPr>
                <w:rFonts w:cs="Arial"/>
                <w:sz w:val="22"/>
                <w:szCs w:val="22"/>
              </w:rPr>
              <w:t>Jane Broadbent and Professor Richard Laughlin, ‘An Exploration and Evaluation of the Private Finance Initiative with Particular Reference to the National Health Service (Part 1)’ Chartered Institute of Management Accountants (CIMA)  1/4/1999 to 1/9/2000; £12,185.</w:t>
            </w:r>
          </w:p>
          <w:p w14:paraId="47A1BE7D" w14:textId="77777777" w:rsidR="002A4403" w:rsidRPr="002B6E72" w:rsidRDefault="002A4403" w:rsidP="002A4403">
            <w:pPr>
              <w:spacing w:line="240" w:lineRule="auto"/>
              <w:ind w:left="284"/>
              <w:rPr>
                <w:rFonts w:cs="Arial"/>
                <w:sz w:val="22"/>
                <w:szCs w:val="22"/>
              </w:rPr>
            </w:pPr>
          </w:p>
          <w:p w14:paraId="2184A455" w14:textId="77777777" w:rsidR="006D02C9" w:rsidRDefault="006D02C9" w:rsidP="002A4403">
            <w:pPr>
              <w:numPr>
                <w:ilvl w:val="0"/>
                <w:numId w:val="9"/>
              </w:numPr>
              <w:spacing w:line="240" w:lineRule="auto"/>
              <w:ind w:left="284" w:hanging="284"/>
              <w:rPr>
                <w:rFonts w:cs="Arial"/>
                <w:sz w:val="22"/>
                <w:szCs w:val="22"/>
              </w:rPr>
            </w:pPr>
            <w:r w:rsidRPr="002B6E72">
              <w:rPr>
                <w:rFonts w:cs="Arial"/>
                <w:sz w:val="22"/>
                <w:szCs w:val="22"/>
              </w:rPr>
              <w:t>Jane Broadbent  and Professor Richard Laughlin ‘An Exploration and Evaluation of the Private Finance Initiative with Particular Reference to the National Health Service (Part 2)’, Chartered Institute of Management Accountants (CIMA) 1/4/2001 to 31/12/2002, £40,339.</w:t>
            </w:r>
          </w:p>
          <w:p w14:paraId="23158D2A" w14:textId="77777777" w:rsidR="002A4403" w:rsidRPr="002B6E72" w:rsidRDefault="002A4403" w:rsidP="002A4403">
            <w:pPr>
              <w:spacing w:line="240" w:lineRule="auto"/>
              <w:ind w:left="-425"/>
              <w:rPr>
                <w:rFonts w:cs="Arial"/>
                <w:sz w:val="22"/>
                <w:szCs w:val="22"/>
              </w:rPr>
            </w:pPr>
          </w:p>
          <w:p w14:paraId="78A10E78" w14:textId="77777777" w:rsidR="006D02C9" w:rsidRPr="002A4403" w:rsidRDefault="006D02C9" w:rsidP="002A4403">
            <w:pPr>
              <w:numPr>
                <w:ilvl w:val="0"/>
                <w:numId w:val="9"/>
              </w:numPr>
              <w:spacing w:line="240" w:lineRule="auto"/>
              <w:ind w:left="284" w:hanging="284"/>
              <w:jc w:val="both"/>
              <w:rPr>
                <w:rFonts w:cs="Arial"/>
                <w:b/>
                <w:szCs w:val="21"/>
              </w:rPr>
            </w:pPr>
            <w:r w:rsidRPr="002B6E72">
              <w:rPr>
                <w:rFonts w:cs="Arial"/>
                <w:sz w:val="22"/>
                <w:szCs w:val="22"/>
              </w:rPr>
              <w:t xml:space="preserve">James Guthrie (University of Sydney (Grant Holder)), Linda English (University of Sydney), Jane Broadbent and Professor Richard Laughlin ‘Developing a Model for the Evaluation of Australian Public Private Partnerships’ Australian Research Council (ARC) Linkage Grant 1/1/2006 to 31/12/2008 </w:t>
            </w:r>
            <w:proofErr w:type="spellStart"/>
            <w:r w:rsidRPr="002B6E72">
              <w:rPr>
                <w:rFonts w:cs="Arial"/>
                <w:sz w:val="22"/>
                <w:szCs w:val="22"/>
              </w:rPr>
              <w:t>Aus</w:t>
            </w:r>
            <w:proofErr w:type="spellEnd"/>
            <w:r w:rsidRPr="002B6E72">
              <w:rPr>
                <w:rFonts w:cs="Arial"/>
                <w:sz w:val="22"/>
                <w:szCs w:val="22"/>
              </w:rPr>
              <w:t xml:space="preserve"> $1,125,188.</w:t>
            </w:r>
          </w:p>
          <w:p w14:paraId="31A20F2F" w14:textId="77777777" w:rsidR="00D90413" w:rsidRPr="005126FF" w:rsidRDefault="00D90413" w:rsidP="00735B30">
            <w:pPr>
              <w:rPr>
                <w:rFonts w:cs="Arial"/>
                <w:sz w:val="22"/>
                <w:szCs w:val="22"/>
              </w:rPr>
            </w:pPr>
          </w:p>
        </w:tc>
      </w:tr>
      <w:tr w:rsidR="0013503C" w:rsidRPr="005126FF" w14:paraId="648C2077" w14:textId="77777777" w:rsidTr="00A74FE4">
        <w:tc>
          <w:tcPr>
            <w:tcW w:w="5000" w:type="pct"/>
          </w:tcPr>
          <w:p w14:paraId="33CE7EFE" w14:textId="25D1EF0C" w:rsidR="0013503C" w:rsidRPr="009B1FA4" w:rsidRDefault="0013503C" w:rsidP="00A22D89">
            <w:pPr>
              <w:spacing w:line="240" w:lineRule="auto"/>
              <w:rPr>
                <w:rFonts w:cs="Arial"/>
                <w:sz w:val="22"/>
                <w:szCs w:val="22"/>
              </w:rPr>
            </w:pPr>
            <w:r w:rsidRPr="009B1FA4">
              <w:rPr>
                <w:rFonts w:cs="Arial"/>
                <w:b/>
                <w:sz w:val="22"/>
                <w:szCs w:val="22"/>
              </w:rPr>
              <w:t xml:space="preserve">4. Details of the impact </w:t>
            </w:r>
            <w:r w:rsidRPr="009B1FA4">
              <w:rPr>
                <w:rFonts w:cs="Arial"/>
                <w:sz w:val="22"/>
                <w:szCs w:val="22"/>
              </w:rPr>
              <w:t>(indicative maximum 750 words)</w:t>
            </w:r>
            <w:r w:rsidR="00BF75CF" w:rsidRPr="009B1FA4">
              <w:rPr>
                <w:rFonts w:cs="Arial"/>
                <w:sz w:val="22"/>
                <w:szCs w:val="22"/>
              </w:rPr>
              <w:t xml:space="preserve"> </w:t>
            </w:r>
          </w:p>
          <w:p w14:paraId="37423EE9" w14:textId="579A8E29" w:rsidR="00292B92" w:rsidRPr="00B74DA6" w:rsidRDefault="00623123" w:rsidP="006B7270">
            <w:pPr>
              <w:rPr>
                <w:rFonts w:cs="Arial"/>
                <w:sz w:val="22"/>
                <w:szCs w:val="22"/>
              </w:rPr>
            </w:pPr>
            <w:r w:rsidRPr="00B74DA6">
              <w:rPr>
                <w:rFonts w:cs="Arial"/>
                <w:sz w:val="22"/>
                <w:szCs w:val="22"/>
              </w:rPr>
              <w:t xml:space="preserve">Broadbent and </w:t>
            </w:r>
            <w:r w:rsidR="00A74FE4" w:rsidRPr="00B74DA6">
              <w:rPr>
                <w:rFonts w:cs="Arial"/>
                <w:sz w:val="22"/>
                <w:szCs w:val="22"/>
              </w:rPr>
              <w:t>Laughlin’s theoretical model for PA</w:t>
            </w:r>
            <w:r w:rsidR="000E5BE1" w:rsidRPr="00B74DA6">
              <w:rPr>
                <w:rFonts w:cs="Arial"/>
                <w:sz w:val="22"/>
                <w:szCs w:val="22"/>
              </w:rPr>
              <w:t>s has influenced</w:t>
            </w:r>
            <w:r w:rsidR="00A74FE4" w:rsidRPr="00B74DA6">
              <w:rPr>
                <w:rFonts w:cs="Arial"/>
                <w:sz w:val="22"/>
                <w:szCs w:val="22"/>
              </w:rPr>
              <w:t xml:space="preserve"> auditing practice in the UK</w:t>
            </w:r>
            <w:r w:rsidR="00F94547" w:rsidRPr="00B74DA6">
              <w:rPr>
                <w:rFonts w:cs="Arial"/>
                <w:sz w:val="22"/>
                <w:szCs w:val="22"/>
              </w:rPr>
              <w:t>,</w:t>
            </w:r>
            <w:r w:rsidR="00A74FE4" w:rsidRPr="00B74DA6">
              <w:rPr>
                <w:rFonts w:cs="Arial"/>
                <w:sz w:val="22"/>
                <w:szCs w:val="22"/>
              </w:rPr>
              <w:t xml:space="preserve"> and </w:t>
            </w:r>
            <w:r w:rsidR="000E5BE1" w:rsidRPr="00B74DA6">
              <w:rPr>
                <w:rFonts w:cs="Arial"/>
                <w:sz w:val="22"/>
                <w:szCs w:val="22"/>
              </w:rPr>
              <w:t xml:space="preserve">more recently has been incorporated into models of practice </w:t>
            </w:r>
            <w:r w:rsidR="00F94547" w:rsidRPr="00B74DA6">
              <w:rPr>
                <w:rFonts w:cs="Arial"/>
                <w:sz w:val="22"/>
                <w:szCs w:val="22"/>
              </w:rPr>
              <w:t xml:space="preserve">in </w:t>
            </w:r>
            <w:r w:rsidR="00A74FE4" w:rsidRPr="00B74DA6">
              <w:rPr>
                <w:rFonts w:cs="Arial"/>
                <w:sz w:val="22"/>
                <w:szCs w:val="22"/>
              </w:rPr>
              <w:t xml:space="preserve">Australia. </w:t>
            </w:r>
          </w:p>
          <w:p w14:paraId="1F2F2AA9" w14:textId="77777777" w:rsidR="00292B92" w:rsidRPr="002410C4" w:rsidRDefault="00292B92" w:rsidP="009503D7">
            <w:pPr>
              <w:spacing w:line="240" w:lineRule="auto"/>
              <w:rPr>
                <w:rFonts w:cs="Arial"/>
                <w:sz w:val="20"/>
                <w:szCs w:val="22"/>
              </w:rPr>
            </w:pPr>
          </w:p>
          <w:p w14:paraId="683BB5B7" w14:textId="06EE1873" w:rsidR="002B6E72" w:rsidRPr="00B74DA6" w:rsidRDefault="00A74FE4" w:rsidP="006B7270">
            <w:pPr>
              <w:rPr>
                <w:rFonts w:cs="Arial"/>
                <w:sz w:val="22"/>
                <w:szCs w:val="22"/>
              </w:rPr>
            </w:pPr>
            <w:r w:rsidRPr="00B74DA6">
              <w:rPr>
                <w:rFonts w:cs="Arial"/>
                <w:sz w:val="22"/>
                <w:szCs w:val="22"/>
              </w:rPr>
              <w:t>The model derived from the CIMA-funded research project and first incorporated into the UK National Audit Office’s Fra</w:t>
            </w:r>
            <w:r w:rsidR="000E5BE1" w:rsidRPr="00B74DA6">
              <w:rPr>
                <w:rFonts w:cs="Arial"/>
                <w:sz w:val="22"/>
                <w:szCs w:val="22"/>
              </w:rPr>
              <w:t>mework for Evaluation in 2006.  The</w:t>
            </w:r>
            <w:r w:rsidR="00DF4162" w:rsidRPr="00B74DA6">
              <w:rPr>
                <w:rFonts w:cs="Arial"/>
                <w:sz w:val="22"/>
                <w:szCs w:val="22"/>
              </w:rPr>
              <w:t xml:space="preserve"> influence was evidenced</w:t>
            </w:r>
            <w:r w:rsidR="000E5BE1" w:rsidRPr="00B74DA6">
              <w:rPr>
                <w:rFonts w:cs="Arial"/>
                <w:sz w:val="22"/>
                <w:szCs w:val="22"/>
              </w:rPr>
              <w:t xml:space="preserve"> by a quotation from the former Comptroller and Auditor General Sir John Bourne in his book Public Sector Auditing</w:t>
            </w:r>
            <w:r w:rsidR="00A34FD7" w:rsidRPr="00B74DA6">
              <w:rPr>
                <w:rFonts w:cs="Arial"/>
                <w:sz w:val="22"/>
                <w:szCs w:val="22"/>
              </w:rPr>
              <w:t xml:space="preserve"> (source 2, p. 73)</w:t>
            </w:r>
            <w:r w:rsidR="000E5BE1" w:rsidRPr="00B74DA6">
              <w:rPr>
                <w:rFonts w:cs="Arial"/>
                <w:sz w:val="22"/>
                <w:szCs w:val="22"/>
              </w:rPr>
              <w:t>:</w:t>
            </w:r>
          </w:p>
          <w:p w14:paraId="02ABFAD9" w14:textId="77777777" w:rsidR="006B7270" w:rsidRPr="009B1FA4" w:rsidRDefault="006B7270" w:rsidP="009503D7">
            <w:pPr>
              <w:spacing w:line="240" w:lineRule="auto"/>
              <w:rPr>
                <w:rFonts w:cs="Arial"/>
                <w:sz w:val="22"/>
                <w:szCs w:val="22"/>
              </w:rPr>
            </w:pPr>
          </w:p>
          <w:p w14:paraId="2255C273" w14:textId="377B484C" w:rsidR="000E5BE1" w:rsidRPr="009B1FA4" w:rsidRDefault="002B6E72" w:rsidP="00B266D4">
            <w:pPr>
              <w:spacing w:line="240" w:lineRule="auto"/>
              <w:rPr>
                <w:rFonts w:cs="Arial"/>
                <w:sz w:val="22"/>
                <w:szCs w:val="22"/>
              </w:rPr>
            </w:pPr>
            <w:r w:rsidRPr="009B1FA4">
              <w:rPr>
                <w:rFonts w:cs="Arial"/>
                <w:sz w:val="22"/>
                <w:szCs w:val="22"/>
              </w:rPr>
              <w:t>‘</w:t>
            </w:r>
            <w:r w:rsidR="000E5BE1" w:rsidRPr="009B1FA4">
              <w:rPr>
                <w:rFonts w:cs="Arial"/>
                <w:i/>
                <w:sz w:val="22"/>
                <w:szCs w:val="22"/>
              </w:rPr>
              <w:t>I use the terms effectiveness audit and evaluation interchangeably as in essence they are broadly the same. Particularly with what has come to be known as ‘dialogic evaluation’.  Indeed Richard Laughlin, Jane Broadbent and Jas Gill in their research on evaluating PFI deals highlight the close similarities in approaches adopted by evaluators and V</w:t>
            </w:r>
            <w:r w:rsidR="001024FA">
              <w:rPr>
                <w:rFonts w:cs="Arial"/>
                <w:i/>
                <w:sz w:val="22"/>
                <w:szCs w:val="22"/>
              </w:rPr>
              <w:t>-</w:t>
            </w:r>
            <w:r w:rsidR="000E5BE1" w:rsidRPr="009B1FA4">
              <w:rPr>
                <w:rFonts w:cs="Arial"/>
                <w:i/>
                <w:sz w:val="22"/>
                <w:szCs w:val="22"/>
              </w:rPr>
              <w:t>F</w:t>
            </w:r>
            <w:r w:rsidR="001024FA">
              <w:rPr>
                <w:rFonts w:cs="Arial"/>
                <w:i/>
                <w:sz w:val="22"/>
                <w:szCs w:val="22"/>
              </w:rPr>
              <w:t>-</w:t>
            </w:r>
            <w:r w:rsidR="000E5BE1" w:rsidRPr="009B1FA4">
              <w:rPr>
                <w:rFonts w:cs="Arial"/>
                <w:i/>
                <w:sz w:val="22"/>
                <w:szCs w:val="22"/>
              </w:rPr>
              <w:t>M auditors</w:t>
            </w:r>
            <w:r w:rsidR="00F94547" w:rsidRPr="009B1FA4">
              <w:rPr>
                <w:rFonts w:cs="Arial"/>
                <w:sz w:val="22"/>
                <w:szCs w:val="22"/>
              </w:rPr>
              <w:t>.’</w:t>
            </w:r>
          </w:p>
          <w:p w14:paraId="6E55425D" w14:textId="77777777" w:rsidR="000E5BE1" w:rsidRPr="002410C4" w:rsidRDefault="000E5BE1" w:rsidP="009503D7">
            <w:pPr>
              <w:spacing w:line="240" w:lineRule="auto"/>
              <w:rPr>
                <w:rFonts w:cs="Arial"/>
                <w:sz w:val="20"/>
                <w:szCs w:val="22"/>
              </w:rPr>
            </w:pPr>
          </w:p>
          <w:p w14:paraId="55C28354" w14:textId="755D3708" w:rsidR="000E5BE1" w:rsidRPr="00B74DA6" w:rsidRDefault="00DF4162" w:rsidP="006B7270">
            <w:pPr>
              <w:rPr>
                <w:rFonts w:cs="Arial"/>
                <w:sz w:val="22"/>
                <w:szCs w:val="22"/>
              </w:rPr>
            </w:pPr>
            <w:r w:rsidRPr="00B74DA6">
              <w:rPr>
                <w:rFonts w:cs="Arial"/>
                <w:sz w:val="22"/>
                <w:szCs w:val="22"/>
              </w:rPr>
              <w:t xml:space="preserve">Two </w:t>
            </w:r>
            <w:r w:rsidR="002B6E72" w:rsidRPr="00B74DA6">
              <w:rPr>
                <w:rFonts w:cs="Arial"/>
                <w:sz w:val="22"/>
                <w:szCs w:val="22"/>
              </w:rPr>
              <w:t>key publications by the NAO (sourc</w:t>
            </w:r>
            <w:r w:rsidR="00867694" w:rsidRPr="00B74DA6">
              <w:rPr>
                <w:rFonts w:cs="Arial"/>
                <w:sz w:val="22"/>
                <w:szCs w:val="22"/>
              </w:rPr>
              <w:t>e</w:t>
            </w:r>
            <w:r w:rsidR="002B6E72" w:rsidRPr="00B74DA6">
              <w:rPr>
                <w:rFonts w:cs="Arial"/>
                <w:sz w:val="22"/>
                <w:szCs w:val="22"/>
              </w:rPr>
              <w:t xml:space="preserve"> 3</w:t>
            </w:r>
            <w:r w:rsidRPr="00B74DA6">
              <w:rPr>
                <w:rFonts w:cs="Arial"/>
                <w:sz w:val="22"/>
                <w:szCs w:val="22"/>
              </w:rPr>
              <w:t>) were informed by ‘dialogic evaluation’.  NAO’s development of these ideas began in 2003 when they called together a group of experts, including Broadbent and Laughlin to advise them in their development of a model to deal with the complexity of evaluating PFI/PPPs</w:t>
            </w:r>
            <w:r w:rsidR="00F94547" w:rsidRPr="00B74DA6">
              <w:rPr>
                <w:rFonts w:cs="Arial"/>
                <w:sz w:val="22"/>
                <w:szCs w:val="22"/>
              </w:rPr>
              <w:t>.</w:t>
            </w:r>
            <w:r w:rsidR="000E5BE1" w:rsidRPr="00B74DA6">
              <w:rPr>
                <w:rFonts w:cs="Arial"/>
                <w:sz w:val="22"/>
                <w:szCs w:val="22"/>
              </w:rPr>
              <w:t xml:space="preserve">  </w:t>
            </w:r>
          </w:p>
          <w:p w14:paraId="6A4ABE7E" w14:textId="77777777" w:rsidR="000E5BE1" w:rsidRPr="002410C4" w:rsidRDefault="000E5BE1" w:rsidP="009503D7">
            <w:pPr>
              <w:spacing w:line="240" w:lineRule="auto"/>
              <w:rPr>
                <w:rFonts w:cs="Arial"/>
                <w:sz w:val="18"/>
                <w:szCs w:val="22"/>
              </w:rPr>
            </w:pPr>
          </w:p>
          <w:p w14:paraId="293E9AA4" w14:textId="6F5FA050" w:rsidR="00A74FE4" w:rsidRPr="00B74DA6" w:rsidRDefault="00A74FE4" w:rsidP="006B7270">
            <w:pPr>
              <w:rPr>
                <w:rFonts w:cs="Arial"/>
                <w:sz w:val="22"/>
                <w:szCs w:val="22"/>
              </w:rPr>
            </w:pPr>
            <w:r w:rsidRPr="00B74DA6">
              <w:rPr>
                <w:rFonts w:cs="Arial"/>
                <w:sz w:val="22"/>
                <w:szCs w:val="22"/>
              </w:rPr>
              <w:t xml:space="preserve">This same model formed the foundations of the PA evaluation model adopted by the Victorian Auditor General’s Office (VAGO) in Australia in 2009.  </w:t>
            </w:r>
          </w:p>
          <w:p w14:paraId="61BF5497" w14:textId="77777777" w:rsidR="00A74FE4" w:rsidRPr="002410C4" w:rsidRDefault="00A74FE4" w:rsidP="009503D7">
            <w:pPr>
              <w:spacing w:line="240" w:lineRule="auto"/>
              <w:rPr>
                <w:rFonts w:cs="Arial"/>
                <w:sz w:val="18"/>
                <w:szCs w:val="22"/>
              </w:rPr>
            </w:pPr>
          </w:p>
          <w:p w14:paraId="679EB1A5" w14:textId="20A1F8B8" w:rsidR="00A74FE4" w:rsidRPr="00B74DA6" w:rsidRDefault="00A74FE4" w:rsidP="006B7270">
            <w:pPr>
              <w:rPr>
                <w:rFonts w:cs="Arial"/>
                <w:sz w:val="22"/>
                <w:szCs w:val="22"/>
              </w:rPr>
            </w:pPr>
            <w:r w:rsidRPr="00B74DA6">
              <w:rPr>
                <w:rFonts w:cs="Arial"/>
                <w:sz w:val="22"/>
                <w:szCs w:val="22"/>
              </w:rPr>
              <w:t xml:space="preserve">The findings of the ARC-funded project were fed into VAGO following extensive dialogue and meetings, especially with the Auditor-General and VAGO senior staff.  A key part of this interaction with these end users concerned the theoretical model for the PA of the operational stage of PPPs. In a letter dated 25 March 2009 </w:t>
            </w:r>
            <w:r w:rsidR="00BF75CF" w:rsidRPr="00B74DA6">
              <w:rPr>
                <w:rFonts w:cs="Arial"/>
                <w:sz w:val="22"/>
                <w:szCs w:val="22"/>
              </w:rPr>
              <w:t>(</w:t>
            </w:r>
            <w:r w:rsidR="00DF4162" w:rsidRPr="00B74DA6">
              <w:rPr>
                <w:rFonts w:cs="Arial"/>
                <w:sz w:val="22"/>
                <w:szCs w:val="22"/>
              </w:rPr>
              <w:t xml:space="preserve">source </w:t>
            </w:r>
            <w:r w:rsidR="00867694" w:rsidRPr="00B74DA6">
              <w:rPr>
                <w:rFonts w:cs="Arial"/>
                <w:sz w:val="22"/>
                <w:szCs w:val="22"/>
              </w:rPr>
              <w:t>4</w:t>
            </w:r>
            <w:r w:rsidR="00BF75CF" w:rsidRPr="00B74DA6">
              <w:rPr>
                <w:rFonts w:cs="Arial"/>
                <w:sz w:val="22"/>
                <w:szCs w:val="22"/>
              </w:rPr>
              <w:t xml:space="preserve">) </w:t>
            </w:r>
            <w:r w:rsidRPr="00B74DA6">
              <w:rPr>
                <w:rFonts w:cs="Arial"/>
                <w:sz w:val="22"/>
                <w:szCs w:val="22"/>
              </w:rPr>
              <w:t xml:space="preserve">the Auditor-General wrote to the individual members of the research team: </w:t>
            </w:r>
          </w:p>
          <w:p w14:paraId="1AC3103B" w14:textId="77777777" w:rsidR="006B7270" w:rsidRPr="009B1FA4" w:rsidRDefault="006B7270" w:rsidP="009503D7">
            <w:pPr>
              <w:spacing w:line="240" w:lineRule="auto"/>
              <w:rPr>
                <w:rFonts w:cs="Arial"/>
                <w:sz w:val="22"/>
                <w:szCs w:val="22"/>
              </w:rPr>
            </w:pPr>
          </w:p>
          <w:p w14:paraId="4E11FB74" w14:textId="7F08634D" w:rsidR="00A74FE4" w:rsidRPr="009B1FA4" w:rsidRDefault="00A74FE4" w:rsidP="00B266D4">
            <w:pPr>
              <w:spacing w:line="240" w:lineRule="auto"/>
              <w:rPr>
                <w:rFonts w:cs="Arial"/>
                <w:i/>
                <w:sz w:val="22"/>
                <w:szCs w:val="22"/>
              </w:rPr>
            </w:pPr>
            <w:r w:rsidRPr="009B1FA4">
              <w:rPr>
                <w:rFonts w:cs="Arial"/>
                <w:i/>
                <w:sz w:val="22"/>
                <w:szCs w:val="22"/>
              </w:rPr>
              <w:t>“Your research efforts, the many stimulating conversations that they generated by the team’s work, and the final paper that you provided in December 2008, are appreciated and will assist our future endeavours in this important area.”</w:t>
            </w:r>
          </w:p>
          <w:p w14:paraId="22E87C4A" w14:textId="77777777" w:rsidR="00A74FE4" w:rsidRPr="002410C4" w:rsidRDefault="00A74FE4" w:rsidP="009503D7">
            <w:pPr>
              <w:spacing w:line="240" w:lineRule="auto"/>
              <w:rPr>
                <w:rFonts w:cs="Arial"/>
                <w:sz w:val="20"/>
                <w:szCs w:val="22"/>
              </w:rPr>
            </w:pPr>
          </w:p>
          <w:p w14:paraId="0F1A67B2" w14:textId="2CB50BB6" w:rsidR="00A74FE4" w:rsidRPr="00B74DA6" w:rsidRDefault="00A74FE4" w:rsidP="006B7270">
            <w:pPr>
              <w:rPr>
                <w:rFonts w:cs="Arial"/>
                <w:sz w:val="22"/>
                <w:szCs w:val="22"/>
              </w:rPr>
            </w:pPr>
            <w:r w:rsidRPr="00B74DA6">
              <w:rPr>
                <w:rFonts w:cs="Arial"/>
                <w:sz w:val="22"/>
                <w:szCs w:val="22"/>
              </w:rPr>
              <w:t xml:space="preserve">The Auditor-General was sufficiently impressed with the insights that he was keen to implement these in VAGO and that the best practice should be disseminated and adopted by other Auditor-Generals in other Australian States. </w:t>
            </w:r>
            <w:r w:rsidR="00220718" w:rsidRPr="00B74DA6">
              <w:rPr>
                <w:rFonts w:cs="Arial"/>
                <w:sz w:val="22"/>
                <w:szCs w:val="22"/>
              </w:rPr>
              <w:t xml:space="preserve">This perspective is also apparent in </w:t>
            </w:r>
            <w:r w:rsidR="00FD0CD6">
              <w:rPr>
                <w:rFonts w:cs="Arial"/>
                <w:sz w:val="22"/>
                <w:szCs w:val="22"/>
              </w:rPr>
              <w:t>the supporting</w:t>
            </w:r>
            <w:bookmarkStart w:id="0" w:name="_GoBack"/>
            <w:bookmarkEnd w:id="0"/>
            <w:r w:rsidR="00220718" w:rsidRPr="00B74DA6">
              <w:rPr>
                <w:rFonts w:cs="Arial"/>
                <w:sz w:val="22"/>
                <w:szCs w:val="22"/>
              </w:rPr>
              <w:t xml:space="preserve"> letter, dated 25 March 2009 (</w:t>
            </w:r>
            <w:r w:rsidR="00292B92" w:rsidRPr="00B74DA6">
              <w:rPr>
                <w:rFonts w:cs="Arial"/>
                <w:sz w:val="22"/>
                <w:szCs w:val="22"/>
              </w:rPr>
              <w:t xml:space="preserve">source </w:t>
            </w:r>
            <w:r w:rsidR="00B23D1D" w:rsidRPr="00B74DA6">
              <w:rPr>
                <w:rFonts w:cs="Arial"/>
                <w:sz w:val="22"/>
                <w:szCs w:val="22"/>
              </w:rPr>
              <w:t>4</w:t>
            </w:r>
            <w:r w:rsidR="00220718" w:rsidRPr="00B74DA6">
              <w:rPr>
                <w:rFonts w:cs="Arial"/>
                <w:sz w:val="22"/>
                <w:szCs w:val="22"/>
              </w:rPr>
              <w:t xml:space="preserve">): </w:t>
            </w:r>
          </w:p>
          <w:p w14:paraId="48526028" w14:textId="77777777" w:rsidR="006B7270" w:rsidRPr="002410C4" w:rsidRDefault="006B7270" w:rsidP="009503D7">
            <w:pPr>
              <w:spacing w:line="240" w:lineRule="auto"/>
              <w:rPr>
                <w:rFonts w:cs="Arial"/>
                <w:sz w:val="20"/>
                <w:szCs w:val="22"/>
              </w:rPr>
            </w:pPr>
          </w:p>
          <w:p w14:paraId="0308C958" w14:textId="77777777" w:rsidR="00A74FE4" w:rsidRPr="009B1FA4" w:rsidRDefault="00A74FE4" w:rsidP="00B266D4">
            <w:pPr>
              <w:spacing w:line="240" w:lineRule="auto"/>
              <w:rPr>
                <w:rFonts w:cs="Arial"/>
                <w:i/>
                <w:sz w:val="22"/>
                <w:szCs w:val="22"/>
              </w:rPr>
            </w:pPr>
            <w:r w:rsidRPr="009B1FA4">
              <w:rPr>
                <w:rFonts w:cs="Arial"/>
                <w:i/>
                <w:sz w:val="22"/>
                <w:szCs w:val="22"/>
              </w:rPr>
              <w:t>“Due to the recent endorsement of the National Public Private Partnership Policy and Guidelines by the Council of Australian Governments, I intend to refer the research outputs to the Australasian Council of Auditors General for further comment and action.”</w:t>
            </w:r>
          </w:p>
          <w:p w14:paraId="0320F8DC" w14:textId="77777777" w:rsidR="00A74FE4" w:rsidRPr="002410C4" w:rsidRDefault="00A74FE4" w:rsidP="009503D7">
            <w:pPr>
              <w:spacing w:line="240" w:lineRule="auto"/>
              <w:rPr>
                <w:rFonts w:cs="Arial"/>
                <w:sz w:val="16"/>
                <w:szCs w:val="22"/>
              </w:rPr>
            </w:pPr>
          </w:p>
          <w:p w14:paraId="1391E570" w14:textId="3F9DCB4D" w:rsidR="00A74FE4" w:rsidRPr="00B74DA6" w:rsidRDefault="00A74FE4" w:rsidP="006B7270">
            <w:pPr>
              <w:rPr>
                <w:rFonts w:cs="Arial"/>
                <w:sz w:val="22"/>
                <w:szCs w:val="22"/>
              </w:rPr>
            </w:pPr>
            <w:r w:rsidRPr="00B74DA6">
              <w:rPr>
                <w:rFonts w:cs="Arial"/>
                <w:sz w:val="22"/>
                <w:szCs w:val="22"/>
              </w:rPr>
              <w:t xml:space="preserve">The wider resonation of the ideas and their importance with the Auditor-General of VAGO is illustrated further in a later letter to Associate Professor Linda English on 28 September 2010 </w:t>
            </w:r>
            <w:r w:rsidR="00292B92" w:rsidRPr="00B74DA6">
              <w:rPr>
                <w:rFonts w:cs="Arial"/>
                <w:sz w:val="22"/>
                <w:szCs w:val="22"/>
              </w:rPr>
              <w:t xml:space="preserve">(source </w:t>
            </w:r>
            <w:r w:rsidR="00B23D1D" w:rsidRPr="00B74DA6">
              <w:rPr>
                <w:rFonts w:cs="Arial"/>
                <w:sz w:val="22"/>
                <w:szCs w:val="22"/>
              </w:rPr>
              <w:t>5</w:t>
            </w:r>
            <w:r w:rsidR="00292B92" w:rsidRPr="00B74DA6">
              <w:rPr>
                <w:rFonts w:cs="Arial"/>
                <w:sz w:val="22"/>
                <w:szCs w:val="22"/>
              </w:rPr>
              <w:t>)</w:t>
            </w:r>
            <w:r w:rsidRPr="00B74DA6">
              <w:rPr>
                <w:rFonts w:cs="Arial"/>
                <w:sz w:val="22"/>
                <w:szCs w:val="22"/>
              </w:rPr>
              <w:t xml:space="preserve"> where he explains how a performance audit report </w:t>
            </w:r>
            <w:r w:rsidR="000B6E67" w:rsidRPr="00B74DA6">
              <w:rPr>
                <w:rFonts w:cs="Arial"/>
                <w:sz w:val="22"/>
                <w:szCs w:val="22"/>
              </w:rPr>
              <w:t xml:space="preserve">(source 6) </w:t>
            </w:r>
            <w:r w:rsidRPr="00B74DA6">
              <w:rPr>
                <w:rFonts w:cs="Arial"/>
                <w:sz w:val="22"/>
                <w:szCs w:val="22"/>
              </w:rPr>
              <w:t xml:space="preserve">tabled before Parliament on 15 September 2010, which focussed on the operational stage of four prisons across Victoria, found that an </w:t>
            </w:r>
            <w:r w:rsidR="00220718" w:rsidRPr="00B74DA6">
              <w:rPr>
                <w:rFonts w:cs="Arial"/>
                <w:sz w:val="22"/>
                <w:szCs w:val="22"/>
              </w:rPr>
              <w:t>on-going</w:t>
            </w:r>
            <w:r w:rsidRPr="00B74DA6">
              <w:rPr>
                <w:rFonts w:cs="Arial"/>
                <w:sz w:val="22"/>
                <w:szCs w:val="22"/>
              </w:rPr>
              <w:t xml:space="preserve"> challenge for the public sector is the delivery of anticipat</w:t>
            </w:r>
            <w:r w:rsidR="001024FA">
              <w:rPr>
                <w:rFonts w:cs="Arial"/>
                <w:sz w:val="22"/>
                <w:szCs w:val="22"/>
              </w:rPr>
              <w:t>ed v-f-m</w:t>
            </w:r>
            <w:r w:rsidRPr="00B74DA6">
              <w:rPr>
                <w:rFonts w:cs="Arial"/>
                <w:sz w:val="22"/>
                <w:szCs w:val="22"/>
              </w:rPr>
              <w:t xml:space="preserve"> proposition over the life of these long-term contracts. The PA helped to identify weaknesses in the operational stages of prison PPPs and subsequently led to: </w:t>
            </w:r>
          </w:p>
          <w:p w14:paraId="1B3FBC45" w14:textId="77777777" w:rsidR="006B7270" w:rsidRPr="009B1FA4" w:rsidRDefault="006B7270" w:rsidP="009503D7">
            <w:pPr>
              <w:spacing w:line="240" w:lineRule="auto"/>
              <w:rPr>
                <w:rFonts w:cs="Arial"/>
                <w:sz w:val="22"/>
                <w:szCs w:val="22"/>
              </w:rPr>
            </w:pPr>
          </w:p>
          <w:p w14:paraId="5F1BBC86" w14:textId="77777777" w:rsidR="00A74FE4" w:rsidRPr="009B1FA4" w:rsidRDefault="00A74FE4" w:rsidP="00B266D4">
            <w:pPr>
              <w:spacing w:line="240" w:lineRule="auto"/>
              <w:rPr>
                <w:rFonts w:cs="Arial"/>
                <w:i/>
                <w:sz w:val="22"/>
                <w:szCs w:val="22"/>
              </w:rPr>
            </w:pPr>
            <w:r w:rsidRPr="009B1FA4">
              <w:rPr>
                <w:rFonts w:cs="Arial"/>
                <w:i/>
                <w:sz w:val="22"/>
                <w:szCs w:val="22"/>
              </w:rPr>
              <w:t>“The Department of Justice acknowledged that as a result of this audit, it has initiated changes to its contract management and administration of prison PPPs. The Department of Treasury and Finance (DTF) is re-examining the extent to which it provides guidance and support to agencies managing PPPs…”</w:t>
            </w:r>
          </w:p>
          <w:p w14:paraId="461C3B6B" w14:textId="77777777" w:rsidR="00A74FE4" w:rsidRPr="009B1FA4" w:rsidRDefault="00A74FE4" w:rsidP="009503D7">
            <w:pPr>
              <w:spacing w:line="240" w:lineRule="auto"/>
              <w:rPr>
                <w:rFonts w:cs="Arial"/>
                <w:sz w:val="22"/>
                <w:szCs w:val="22"/>
              </w:rPr>
            </w:pPr>
          </w:p>
          <w:p w14:paraId="26BAA6FD" w14:textId="3F2ECE71" w:rsidR="00A74FE4" w:rsidRPr="00B74DA6" w:rsidRDefault="00A74FE4" w:rsidP="006B7270">
            <w:pPr>
              <w:rPr>
                <w:rFonts w:cs="Arial"/>
                <w:sz w:val="22"/>
                <w:szCs w:val="22"/>
              </w:rPr>
            </w:pPr>
            <w:r w:rsidRPr="00B74DA6">
              <w:rPr>
                <w:rFonts w:cs="Arial"/>
                <w:sz w:val="22"/>
                <w:szCs w:val="22"/>
              </w:rPr>
              <w:t>The further dissemination of the ideas, and greater impact of the ideas upon a wider set of end users beyond Victoria, specifically with regard to the operational stage of PPPs, is clearly stated in a paper written by the Former Auditor-General of Austra</w:t>
            </w:r>
            <w:r w:rsidR="00A34FD7" w:rsidRPr="00B74DA6">
              <w:rPr>
                <w:rFonts w:cs="Arial"/>
                <w:sz w:val="22"/>
                <w:szCs w:val="22"/>
              </w:rPr>
              <w:t>lia</w:t>
            </w:r>
            <w:r w:rsidRPr="00B74DA6">
              <w:rPr>
                <w:rFonts w:cs="Arial"/>
                <w:sz w:val="22"/>
                <w:szCs w:val="22"/>
              </w:rPr>
              <w:t xml:space="preserve"> (</w:t>
            </w:r>
            <w:r w:rsidR="00292B92" w:rsidRPr="00B74DA6">
              <w:rPr>
                <w:rFonts w:cs="Arial"/>
                <w:sz w:val="22"/>
                <w:szCs w:val="22"/>
              </w:rPr>
              <w:t xml:space="preserve">source </w:t>
            </w:r>
            <w:r w:rsidR="002A08C5">
              <w:rPr>
                <w:rFonts w:cs="Arial"/>
                <w:sz w:val="22"/>
                <w:szCs w:val="22"/>
              </w:rPr>
              <w:t>7</w:t>
            </w:r>
            <w:r w:rsidR="00735B30" w:rsidRPr="00B74DA6">
              <w:rPr>
                <w:rFonts w:cs="Arial"/>
                <w:sz w:val="22"/>
                <w:szCs w:val="22"/>
              </w:rPr>
              <w:t xml:space="preserve">, </w:t>
            </w:r>
            <w:r w:rsidRPr="00B74DA6">
              <w:rPr>
                <w:rFonts w:cs="Arial"/>
                <w:sz w:val="22"/>
                <w:szCs w:val="22"/>
              </w:rPr>
              <w:t xml:space="preserve">commenting on </w:t>
            </w:r>
            <w:r w:rsidR="0046418E" w:rsidRPr="00B74DA6">
              <w:rPr>
                <w:rFonts w:cs="Arial"/>
                <w:sz w:val="22"/>
                <w:szCs w:val="22"/>
              </w:rPr>
              <w:t xml:space="preserve">source </w:t>
            </w:r>
            <w:r w:rsidR="002A08C5">
              <w:rPr>
                <w:rFonts w:cs="Arial"/>
                <w:sz w:val="22"/>
                <w:szCs w:val="22"/>
              </w:rPr>
              <w:t>8</w:t>
            </w:r>
            <w:r w:rsidR="00735B30" w:rsidRPr="00B74DA6">
              <w:rPr>
                <w:rFonts w:cs="Arial"/>
                <w:sz w:val="22"/>
                <w:szCs w:val="22"/>
              </w:rPr>
              <w:t xml:space="preserve">), </w:t>
            </w:r>
            <w:r w:rsidRPr="00B74DA6">
              <w:rPr>
                <w:rFonts w:cs="Arial"/>
                <w:sz w:val="22"/>
                <w:szCs w:val="22"/>
              </w:rPr>
              <w:t xml:space="preserve">where he pointed out: </w:t>
            </w:r>
          </w:p>
          <w:p w14:paraId="77265F75" w14:textId="77777777" w:rsidR="006B7270" w:rsidRPr="009503D7" w:rsidRDefault="006B7270" w:rsidP="009503D7">
            <w:pPr>
              <w:spacing w:line="240" w:lineRule="auto"/>
              <w:rPr>
                <w:rFonts w:cs="Arial"/>
                <w:sz w:val="22"/>
                <w:szCs w:val="22"/>
              </w:rPr>
            </w:pPr>
          </w:p>
          <w:p w14:paraId="61A50AA1" w14:textId="41045AFD" w:rsidR="00D90413" w:rsidRPr="009B1FA4" w:rsidRDefault="00A74FE4" w:rsidP="009503D7">
            <w:pPr>
              <w:spacing w:line="240" w:lineRule="auto"/>
              <w:contextualSpacing/>
              <w:rPr>
                <w:rFonts w:cs="Arial"/>
                <w:i/>
                <w:sz w:val="22"/>
                <w:szCs w:val="22"/>
              </w:rPr>
            </w:pPr>
            <w:r w:rsidRPr="009B1FA4">
              <w:rPr>
                <w:rFonts w:cs="Arial"/>
                <w:i/>
                <w:sz w:val="22"/>
                <w:szCs w:val="22"/>
              </w:rPr>
              <w:t xml:space="preserve">‘The evaluation and audit of PPPs have received little attention in the literature in recent years, particularly in any analytical way, in my opinion. The article is a very worthwhile contribution in </w:t>
            </w:r>
            <w:r w:rsidRPr="009B1FA4">
              <w:rPr>
                <w:rFonts w:cs="Arial"/>
                <w:i/>
                <w:sz w:val="22"/>
                <w:szCs w:val="22"/>
              </w:rPr>
              <w:lastRenderedPageBreak/>
              <w:t>drawing attention to the issues associated with assessing the longer term efficiency and effectiveness of PPPs particularly in a changing environment. It should encourage more thoughtful analysis and development by all those involved, not least from audit offices. In particular, there is a need to focus on assessments of Value for Money</w:t>
            </w:r>
            <w:r w:rsidR="001024FA">
              <w:rPr>
                <w:rFonts w:cs="Arial"/>
                <w:i/>
                <w:sz w:val="22"/>
                <w:szCs w:val="22"/>
              </w:rPr>
              <w:t xml:space="preserve"> </w:t>
            </w:r>
            <w:r w:rsidRPr="009B1FA4">
              <w:rPr>
                <w:rFonts w:cs="Arial"/>
                <w:i/>
                <w:sz w:val="22"/>
                <w:szCs w:val="22"/>
              </w:rPr>
              <w:t xml:space="preserve">over long periods of time as results are actually achieved.’ </w:t>
            </w:r>
          </w:p>
          <w:p w14:paraId="1C32D117" w14:textId="77777777" w:rsidR="00BF75CF" w:rsidRPr="00B74DA6" w:rsidRDefault="00BF75CF" w:rsidP="009503D7">
            <w:pPr>
              <w:pStyle w:val="Default"/>
              <w:rPr>
                <w:rFonts w:ascii="Arial" w:hAnsi="Arial" w:cs="Arial"/>
                <w:sz w:val="22"/>
                <w:szCs w:val="22"/>
              </w:rPr>
            </w:pPr>
          </w:p>
        </w:tc>
      </w:tr>
      <w:tr w:rsidR="0013503C" w:rsidRPr="005126FF" w14:paraId="3A33DB07" w14:textId="77777777" w:rsidTr="00A74FE4">
        <w:tc>
          <w:tcPr>
            <w:tcW w:w="5000" w:type="pct"/>
          </w:tcPr>
          <w:p w14:paraId="6EC66F83" w14:textId="0D061DC0" w:rsidR="0013503C" w:rsidRPr="009B1FA4" w:rsidRDefault="0013503C" w:rsidP="00A22D89">
            <w:pPr>
              <w:spacing w:line="240" w:lineRule="auto"/>
              <w:rPr>
                <w:rFonts w:cs="Arial"/>
                <w:sz w:val="22"/>
                <w:szCs w:val="22"/>
              </w:rPr>
            </w:pPr>
            <w:r w:rsidRPr="009B1FA4">
              <w:rPr>
                <w:rFonts w:cs="Arial"/>
                <w:b/>
                <w:sz w:val="22"/>
                <w:szCs w:val="22"/>
              </w:rPr>
              <w:lastRenderedPageBreak/>
              <w:t>5. Sources to corroborate the impact</w:t>
            </w:r>
            <w:r w:rsidRPr="009B1FA4">
              <w:rPr>
                <w:rFonts w:cs="Arial"/>
                <w:sz w:val="22"/>
                <w:szCs w:val="22"/>
              </w:rPr>
              <w:t xml:space="preserve"> (indicative maximum of 10 references)</w:t>
            </w:r>
            <w:r w:rsidR="00BF75CF" w:rsidRPr="009B1FA4">
              <w:rPr>
                <w:rFonts w:cs="Arial"/>
                <w:sz w:val="22"/>
                <w:szCs w:val="22"/>
              </w:rPr>
              <w:t xml:space="preserve"> </w:t>
            </w:r>
          </w:p>
          <w:p w14:paraId="4DB0DF36" w14:textId="77777777" w:rsidR="009A6612" w:rsidRPr="009B1FA4" w:rsidRDefault="009A6612" w:rsidP="00D90413">
            <w:pPr>
              <w:spacing w:line="240" w:lineRule="auto"/>
              <w:rPr>
                <w:rFonts w:cs="Arial"/>
                <w:sz w:val="22"/>
                <w:szCs w:val="22"/>
              </w:rPr>
            </w:pPr>
          </w:p>
          <w:p w14:paraId="72AD7E8E" w14:textId="12C9FA38" w:rsidR="00B23D1D" w:rsidRPr="009B1FA4" w:rsidRDefault="00D90413" w:rsidP="009503D7">
            <w:pPr>
              <w:pStyle w:val="ListParagraph"/>
              <w:numPr>
                <w:ilvl w:val="0"/>
                <w:numId w:val="23"/>
              </w:numPr>
              <w:ind w:left="425" w:hanging="425"/>
              <w:rPr>
                <w:rFonts w:ascii="Arial" w:hAnsi="Arial" w:cs="Arial"/>
              </w:rPr>
            </w:pPr>
            <w:r w:rsidRPr="009B1FA4">
              <w:rPr>
                <w:rFonts w:ascii="Arial" w:hAnsi="Arial" w:cs="Arial"/>
                <w:i/>
              </w:rPr>
              <w:t xml:space="preserve">Broadbent, J., Gill, J. and Laughlin, R. (2004) The Private Finance Initiative in the National Health Service: Nature, Emergence and the Role of Management Accounting in Decision Making </w:t>
            </w:r>
            <w:r w:rsidRPr="0052330F">
              <w:rPr>
                <w:rFonts w:ascii="Arial" w:hAnsi="Arial" w:cs="Arial"/>
                <w:i/>
              </w:rPr>
              <w:t>and Post-Project Evaluation, London: Chartered Institute of Management Accountants (CIMA)</w:t>
            </w:r>
            <w:r w:rsidRPr="0052330F">
              <w:rPr>
                <w:rFonts w:ascii="Arial" w:hAnsi="Arial" w:cs="Arial"/>
              </w:rPr>
              <w:t xml:space="preserve">. </w:t>
            </w:r>
            <w:r w:rsidR="00B23D1D" w:rsidRPr="0052330F">
              <w:rPr>
                <w:rFonts w:ascii="Arial" w:hAnsi="Arial" w:cs="Arial"/>
              </w:rPr>
              <w:t xml:space="preserve"> This CIMA-funded </w:t>
            </w:r>
            <w:r w:rsidR="008E33BE" w:rsidRPr="0052330F">
              <w:rPr>
                <w:rFonts w:ascii="Arial" w:hAnsi="Arial" w:cs="Arial"/>
              </w:rPr>
              <w:t xml:space="preserve">and published </w:t>
            </w:r>
            <w:r w:rsidR="00B23D1D" w:rsidRPr="0052330F">
              <w:rPr>
                <w:rFonts w:ascii="Arial" w:hAnsi="Arial" w:cs="Arial"/>
              </w:rPr>
              <w:t>work developed the theoretical model for Performance Audits subsequently adopted by the NAO.</w:t>
            </w:r>
            <w:r w:rsidR="00B23D1D" w:rsidRPr="009B1FA4">
              <w:rPr>
                <w:rFonts w:ascii="Arial" w:hAnsi="Arial" w:cs="Arial"/>
              </w:rPr>
              <w:t xml:space="preserve">  </w:t>
            </w:r>
            <w:r w:rsidRPr="009B1FA4">
              <w:rPr>
                <w:rFonts w:ascii="Arial" w:hAnsi="Arial" w:cs="Arial"/>
              </w:rPr>
              <w:t>Online Access:</w:t>
            </w:r>
            <w:r w:rsidR="009D489B" w:rsidRPr="009B1FA4">
              <w:rPr>
                <w:rFonts w:ascii="Arial" w:hAnsi="Arial" w:cs="Arial"/>
              </w:rPr>
              <w:t xml:space="preserve"> </w:t>
            </w:r>
            <w:r w:rsidR="00B23D1D" w:rsidRPr="009B1FA4">
              <w:rPr>
                <w:rFonts w:ascii="Arial" w:hAnsi="Arial" w:cs="Arial"/>
              </w:rPr>
              <w:t xml:space="preserve"> </w:t>
            </w:r>
            <w:hyperlink r:id="rId9" w:history="1">
              <w:r w:rsidR="00B23D1D" w:rsidRPr="009B1FA4">
                <w:rPr>
                  <w:rStyle w:val="Hyperlink"/>
                  <w:rFonts w:ascii="Arial" w:hAnsi="Arial" w:cs="Arial"/>
                </w:rPr>
                <w:t>http://www.cimaglobal.com/Documents/ImportedDocuments/tech_resrep_the_private_finance_initiative_in_the_national_health_service_2004.pdf</w:t>
              </w:r>
            </w:hyperlink>
            <w:r w:rsidR="00B23D1D" w:rsidRPr="009B1FA4">
              <w:rPr>
                <w:rFonts w:ascii="Arial" w:hAnsi="Arial" w:cs="Arial"/>
              </w:rPr>
              <w:t>.</w:t>
            </w:r>
          </w:p>
          <w:p w14:paraId="05BF5EA0" w14:textId="77777777" w:rsidR="00D90413" w:rsidRPr="009B1FA4" w:rsidRDefault="00D90413" w:rsidP="009503D7">
            <w:pPr>
              <w:spacing w:line="240" w:lineRule="auto"/>
              <w:ind w:left="425" w:hanging="425"/>
              <w:rPr>
                <w:rFonts w:cs="Arial"/>
                <w:sz w:val="22"/>
                <w:szCs w:val="22"/>
              </w:rPr>
            </w:pPr>
          </w:p>
          <w:p w14:paraId="199DCB10" w14:textId="1225E409" w:rsidR="00D90413" w:rsidRPr="0052330F" w:rsidRDefault="00D90413" w:rsidP="009503D7">
            <w:pPr>
              <w:pStyle w:val="ListParagraph"/>
              <w:numPr>
                <w:ilvl w:val="0"/>
                <w:numId w:val="23"/>
              </w:numPr>
              <w:ind w:left="425" w:hanging="425"/>
              <w:rPr>
                <w:rFonts w:ascii="Arial" w:hAnsi="Arial" w:cs="Arial"/>
              </w:rPr>
            </w:pPr>
            <w:r w:rsidRPr="0052330F">
              <w:rPr>
                <w:rFonts w:ascii="Arial" w:hAnsi="Arial" w:cs="Arial"/>
                <w:i/>
              </w:rPr>
              <w:t>Bourn, J. (2007) Public Sector Auditing, London: Wiley</w:t>
            </w:r>
            <w:r w:rsidRPr="0052330F">
              <w:rPr>
                <w:rFonts w:ascii="Arial" w:hAnsi="Arial" w:cs="Arial"/>
              </w:rPr>
              <w:t>.</w:t>
            </w:r>
            <w:r w:rsidR="00B51B42" w:rsidRPr="0052330F">
              <w:rPr>
                <w:rFonts w:ascii="Arial" w:hAnsi="Arial" w:cs="Arial"/>
              </w:rPr>
              <w:t xml:space="preserve">   Includes a quotation (p. 73) from the former Comptroller and Auditor General demonstrating the influence of the CIMA research and resulting theoretical model on the </w:t>
            </w:r>
            <w:r w:rsidR="00BD40B5" w:rsidRPr="0052330F">
              <w:rPr>
                <w:rFonts w:ascii="Arial" w:hAnsi="Arial" w:cs="Arial"/>
              </w:rPr>
              <w:t>NAO’s</w:t>
            </w:r>
            <w:r w:rsidR="00B51B42" w:rsidRPr="0052330F">
              <w:rPr>
                <w:rFonts w:ascii="Arial" w:hAnsi="Arial" w:cs="Arial"/>
              </w:rPr>
              <w:t xml:space="preserve"> </w:t>
            </w:r>
            <w:r w:rsidR="009B1FA4" w:rsidRPr="0052330F">
              <w:rPr>
                <w:rFonts w:ascii="Arial" w:hAnsi="Arial" w:cs="Arial"/>
              </w:rPr>
              <w:t>‘</w:t>
            </w:r>
            <w:r w:rsidR="00B51B42" w:rsidRPr="0052330F">
              <w:rPr>
                <w:rFonts w:ascii="Arial" w:hAnsi="Arial" w:cs="Arial"/>
              </w:rPr>
              <w:t>Framework for Evaluation</w:t>
            </w:r>
            <w:r w:rsidR="009B1FA4" w:rsidRPr="0052330F">
              <w:rPr>
                <w:rFonts w:ascii="Arial" w:hAnsi="Arial" w:cs="Arial"/>
              </w:rPr>
              <w:t>’</w:t>
            </w:r>
            <w:r w:rsidR="00B51B42" w:rsidRPr="0052330F">
              <w:rPr>
                <w:rFonts w:ascii="Arial" w:hAnsi="Arial" w:cs="Arial"/>
              </w:rPr>
              <w:t>.</w:t>
            </w:r>
          </w:p>
          <w:p w14:paraId="5583DB5C" w14:textId="77777777" w:rsidR="00D90413" w:rsidRPr="009B1FA4" w:rsidRDefault="00D90413" w:rsidP="009503D7">
            <w:pPr>
              <w:spacing w:line="240" w:lineRule="auto"/>
              <w:ind w:left="425" w:hanging="425"/>
              <w:rPr>
                <w:rFonts w:cs="Arial"/>
                <w:sz w:val="22"/>
                <w:szCs w:val="22"/>
              </w:rPr>
            </w:pPr>
          </w:p>
          <w:p w14:paraId="3E833B41" w14:textId="76DD2F01" w:rsidR="00D90413" w:rsidRPr="0052330F" w:rsidRDefault="00D90413" w:rsidP="009503D7">
            <w:pPr>
              <w:pStyle w:val="ListParagraph"/>
              <w:numPr>
                <w:ilvl w:val="0"/>
                <w:numId w:val="23"/>
              </w:numPr>
              <w:ind w:left="425" w:hanging="425"/>
              <w:contextualSpacing/>
              <w:rPr>
                <w:rFonts w:ascii="Arial" w:hAnsi="Arial" w:cs="Arial"/>
              </w:rPr>
            </w:pPr>
            <w:r w:rsidRPr="009B1FA4">
              <w:rPr>
                <w:rFonts w:ascii="Arial" w:hAnsi="Arial" w:cs="Arial"/>
                <w:i/>
              </w:rPr>
              <w:t>National Audit Office (NAO) (2006) A Framework for Evaluating the Implementation of Private Finance Initiative Projects: Volume</w:t>
            </w:r>
            <w:r w:rsidR="009D0986" w:rsidRPr="009B1FA4">
              <w:rPr>
                <w:rFonts w:ascii="Arial" w:hAnsi="Arial" w:cs="Arial"/>
                <w:i/>
              </w:rPr>
              <w:t>s</w:t>
            </w:r>
            <w:r w:rsidRPr="009B1FA4">
              <w:rPr>
                <w:rFonts w:ascii="Arial" w:hAnsi="Arial" w:cs="Arial"/>
                <w:i/>
              </w:rPr>
              <w:t xml:space="preserve"> 1</w:t>
            </w:r>
            <w:r w:rsidR="009D0986" w:rsidRPr="009B1FA4">
              <w:rPr>
                <w:rFonts w:ascii="Arial" w:hAnsi="Arial" w:cs="Arial"/>
                <w:i/>
              </w:rPr>
              <w:t xml:space="preserve"> &amp; 2</w:t>
            </w:r>
            <w:r w:rsidRPr="009B1FA4">
              <w:rPr>
                <w:rFonts w:ascii="Arial" w:hAnsi="Arial" w:cs="Arial"/>
                <w:i/>
              </w:rPr>
              <w:t>, London: HMSO</w:t>
            </w:r>
            <w:r w:rsidR="00847A4F" w:rsidRPr="009B1FA4">
              <w:rPr>
                <w:rFonts w:ascii="Arial" w:hAnsi="Arial" w:cs="Arial"/>
              </w:rPr>
              <w:t xml:space="preserve">.    </w:t>
            </w:r>
            <w:r w:rsidR="00847A4F" w:rsidRPr="0052330F">
              <w:rPr>
                <w:rFonts w:ascii="Arial" w:hAnsi="Arial" w:cs="Arial"/>
              </w:rPr>
              <w:t xml:space="preserve">These publications incorporate the ‘dialogic evaluation’ methodology developed by Broadbent </w:t>
            </w:r>
            <w:r w:rsidR="000B6E67" w:rsidRPr="0052330F">
              <w:rPr>
                <w:rFonts w:ascii="Arial" w:hAnsi="Arial" w:cs="Arial"/>
              </w:rPr>
              <w:t xml:space="preserve">&amp; </w:t>
            </w:r>
            <w:r w:rsidR="00847A4F" w:rsidRPr="0052330F">
              <w:rPr>
                <w:rFonts w:ascii="Arial" w:hAnsi="Arial" w:cs="Arial"/>
              </w:rPr>
              <w:t>Laughlin who also acted as advisors to the NAO on the development of a suitable model to evaluate PFI/PPPs.</w:t>
            </w:r>
          </w:p>
          <w:p w14:paraId="5F9C5A5F" w14:textId="77777777" w:rsidR="00847A4F" w:rsidRPr="0052330F" w:rsidRDefault="00847A4F" w:rsidP="009503D7">
            <w:pPr>
              <w:pStyle w:val="ListParagraph"/>
              <w:ind w:left="425" w:hanging="425"/>
              <w:contextualSpacing/>
              <w:rPr>
                <w:rFonts w:ascii="Arial" w:hAnsi="Arial" w:cs="Arial"/>
              </w:rPr>
            </w:pPr>
          </w:p>
          <w:p w14:paraId="3FEE40AD" w14:textId="5687DDDF" w:rsidR="00D90413" w:rsidRPr="0052330F" w:rsidRDefault="00D90413" w:rsidP="009503D7">
            <w:pPr>
              <w:pStyle w:val="ListParagraph"/>
              <w:numPr>
                <w:ilvl w:val="0"/>
                <w:numId w:val="23"/>
              </w:numPr>
              <w:ind w:left="425" w:hanging="425"/>
              <w:contextualSpacing/>
              <w:rPr>
                <w:rFonts w:ascii="Arial" w:hAnsi="Arial" w:cs="Arial"/>
              </w:rPr>
            </w:pPr>
            <w:r w:rsidRPr="0052330F">
              <w:rPr>
                <w:rFonts w:ascii="Arial" w:hAnsi="Arial" w:cs="Arial"/>
                <w:i/>
              </w:rPr>
              <w:t>Letter from Auditor-General, Victorian Auditor-General’s Office,</w:t>
            </w:r>
            <w:r w:rsidR="00C128BD" w:rsidRPr="0052330F">
              <w:rPr>
                <w:rFonts w:ascii="Arial" w:hAnsi="Arial" w:cs="Arial"/>
              </w:rPr>
              <w:t xml:space="preserve"> The letter </w:t>
            </w:r>
            <w:r w:rsidR="000B6E67" w:rsidRPr="0052330F">
              <w:rPr>
                <w:rFonts w:ascii="Arial" w:hAnsi="Arial" w:cs="Arial"/>
              </w:rPr>
              <w:t>expresses</w:t>
            </w:r>
            <w:r w:rsidR="00C128BD" w:rsidRPr="0052330F">
              <w:rPr>
                <w:rFonts w:ascii="Arial" w:hAnsi="Arial" w:cs="Arial"/>
              </w:rPr>
              <w:t xml:space="preserve"> appreciation for the research team’s efforts, cites their assistance to future VAGO endeavours in the field of PPP evaluation and </w:t>
            </w:r>
            <w:r w:rsidR="000B6E67" w:rsidRPr="0052330F">
              <w:rPr>
                <w:rFonts w:ascii="Arial" w:hAnsi="Arial" w:cs="Arial"/>
              </w:rPr>
              <w:t>referral</w:t>
            </w:r>
            <w:r w:rsidR="00C128BD" w:rsidRPr="0052330F">
              <w:rPr>
                <w:rFonts w:ascii="Arial" w:hAnsi="Arial" w:cs="Arial"/>
              </w:rPr>
              <w:t xml:space="preserve"> of the research outputs to Australasian Council of Auditors General.</w:t>
            </w:r>
          </w:p>
          <w:p w14:paraId="32340DCE" w14:textId="77777777" w:rsidR="00D90413" w:rsidRPr="0052330F" w:rsidRDefault="00D90413" w:rsidP="009503D7">
            <w:pPr>
              <w:spacing w:line="240" w:lineRule="auto"/>
              <w:ind w:left="425" w:hanging="425"/>
              <w:rPr>
                <w:rFonts w:cs="Arial"/>
                <w:sz w:val="22"/>
                <w:szCs w:val="22"/>
              </w:rPr>
            </w:pPr>
          </w:p>
          <w:p w14:paraId="12027354" w14:textId="06086E85" w:rsidR="00D90413" w:rsidRPr="0052330F" w:rsidRDefault="00D90413" w:rsidP="009503D7">
            <w:pPr>
              <w:pStyle w:val="ListParagraph"/>
              <w:numPr>
                <w:ilvl w:val="0"/>
                <w:numId w:val="23"/>
              </w:numPr>
              <w:ind w:left="425" w:hanging="425"/>
              <w:rPr>
                <w:rFonts w:ascii="Arial" w:hAnsi="Arial" w:cs="Arial"/>
              </w:rPr>
            </w:pPr>
            <w:r w:rsidRPr="0052330F">
              <w:rPr>
                <w:rFonts w:ascii="Arial" w:hAnsi="Arial" w:cs="Arial"/>
                <w:i/>
              </w:rPr>
              <w:t>Letter from Auditor-General, Victorian Auditor-General’s Office, dated 28 September 2010</w:t>
            </w:r>
            <w:r w:rsidR="00B23D1D" w:rsidRPr="0052330F">
              <w:rPr>
                <w:rFonts w:ascii="Arial" w:hAnsi="Arial" w:cs="Arial"/>
              </w:rPr>
              <w:t>.  The letter confirms that a performance audit report highlighted weaknesses in the operational stages of prison PPPs.  As a consequence, the Department of Justice initiated changes to its contract management and administration o</w:t>
            </w:r>
            <w:r w:rsidR="00BD40B5" w:rsidRPr="0052330F">
              <w:rPr>
                <w:rFonts w:ascii="Arial" w:hAnsi="Arial" w:cs="Arial"/>
              </w:rPr>
              <w:t>f prison PPPs</w:t>
            </w:r>
            <w:r w:rsidR="00B23D1D" w:rsidRPr="0052330F">
              <w:rPr>
                <w:rFonts w:ascii="Arial" w:hAnsi="Arial" w:cs="Arial"/>
              </w:rPr>
              <w:t>.</w:t>
            </w:r>
          </w:p>
          <w:p w14:paraId="0BE13E5C" w14:textId="77777777" w:rsidR="00D90413" w:rsidRPr="00B74DA6" w:rsidRDefault="00D90413" w:rsidP="009503D7">
            <w:pPr>
              <w:pStyle w:val="ListParagraph"/>
              <w:ind w:left="425" w:hanging="425"/>
              <w:rPr>
                <w:rFonts w:ascii="Arial" w:hAnsi="Arial" w:cs="Arial"/>
              </w:rPr>
            </w:pPr>
          </w:p>
          <w:p w14:paraId="5B22176D" w14:textId="75EE7990" w:rsidR="00D90413" w:rsidRPr="009B1FA4" w:rsidRDefault="00D90413" w:rsidP="009503D7">
            <w:pPr>
              <w:pStyle w:val="ListParagraph"/>
              <w:numPr>
                <w:ilvl w:val="0"/>
                <w:numId w:val="23"/>
              </w:numPr>
              <w:ind w:left="425" w:hanging="425"/>
              <w:rPr>
                <w:rFonts w:ascii="Arial" w:hAnsi="Arial" w:cs="Arial"/>
              </w:rPr>
            </w:pPr>
            <w:r w:rsidRPr="009B1FA4">
              <w:rPr>
                <w:rFonts w:ascii="Arial" w:hAnsi="Arial" w:cs="Arial"/>
                <w:i/>
              </w:rPr>
              <w:t>VAGO (2010) Management of Prison Accommodation Services Using PPPs</w:t>
            </w:r>
            <w:r w:rsidRPr="009B1FA4">
              <w:rPr>
                <w:rFonts w:ascii="Arial" w:hAnsi="Arial" w:cs="Arial"/>
              </w:rPr>
              <w:t xml:space="preserve"> </w:t>
            </w:r>
            <w:r w:rsidR="000C7B9D" w:rsidRPr="0052330F">
              <w:rPr>
                <w:rFonts w:ascii="Arial" w:hAnsi="Arial" w:cs="Arial"/>
              </w:rPr>
              <w:t>– An example of a performance audit undertaken by VAGO informed by the</w:t>
            </w:r>
            <w:r w:rsidR="00BD40B5" w:rsidRPr="0052330F">
              <w:rPr>
                <w:rFonts w:ascii="Arial" w:hAnsi="Arial" w:cs="Arial"/>
              </w:rPr>
              <w:t xml:space="preserve"> Broadbent/Laughlin</w:t>
            </w:r>
            <w:r w:rsidR="000C7B9D" w:rsidRPr="0052330F">
              <w:rPr>
                <w:rFonts w:ascii="Arial" w:hAnsi="Arial" w:cs="Arial"/>
              </w:rPr>
              <w:t xml:space="preserve"> </w:t>
            </w:r>
            <w:r w:rsidR="00BD40B5" w:rsidRPr="0052330F">
              <w:rPr>
                <w:rFonts w:ascii="Arial" w:hAnsi="Arial" w:cs="Arial"/>
              </w:rPr>
              <w:t xml:space="preserve">PPP </w:t>
            </w:r>
            <w:r w:rsidR="000C7B9D" w:rsidRPr="0052330F">
              <w:rPr>
                <w:rFonts w:ascii="Arial" w:hAnsi="Arial" w:cs="Arial"/>
              </w:rPr>
              <w:t>evaluation model.</w:t>
            </w:r>
            <w:r w:rsidR="00BD40B5" w:rsidRPr="009B1FA4">
              <w:rPr>
                <w:rFonts w:ascii="Arial" w:hAnsi="Arial" w:cs="Arial"/>
              </w:rPr>
              <w:t xml:space="preserve"> </w:t>
            </w:r>
            <w:hyperlink r:id="rId10" w:history="1">
              <w:r w:rsidR="00BD40B5" w:rsidRPr="009B1FA4">
                <w:rPr>
                  <w:rStyle w:val="Hyperlink"/>
                  <w:rFonts w:ascii="Arial" w:hAnsi="Arial" w:cs="Arial"/>
                </w:rPr>
                <w:t>http://www.audit.vic.gov.au/reports_and_publications/reports_by_year/2010-11/20101509_prisons.aspx</w:t>
              </w:r>
            </w:hyperlink>
          </w:p>
          <w:p w14:paraId="45E99FCB" w14:textId="77777777" w:rsidR="00D90413" w:rsidRPr="009B1FA4" w:rsidRDefault="00D90413" w:rsidP="009503D7">
            <w:pPr>
              <w:spacing w:line="240" w:lineRule="auto"/>
              <w:ind w:left="425" w:hanging="425"/>
              <w:rPr>
                <w:rFonts w:cs="Arial"/>
                <w:sz w:val="22"/>
                <w:szCs w:val="22"/>
              </w:rPr>
            </w:pPr>
          </w:p>
          <w:p w14:paraId="5E959ABE" w14:textId="189C3A5D" w:rsidR="002A4403" w:rsidRPr="009503D7" w:rsidRDefault="00D90413" w:rsidP="009503D7">
            <w:pPr>
              <w:pStyle w:val="ListParagraph"/>
              <w:numPr>
                <w:ilvl w:val="0"/>
                <w:numId w:val="23"/>
              </w:numPr>
              <w:ind w:left="425" w:hanging="425"/>
              <w:rPr>
                <w:rFonts w:ascii="Arial" w:hAnsi="Arial" w:cs="Arial"/>
                <w:i/>
                <w:lang w:val="en"/>
              </w:rPr>
            </w:pPr>
            <w:r w:rsidRPr="009B1FA4">
              <w:rPr>
                <w:rFonts w:ascii="Arial" w:hAnsi="Arial" w:cs="Arial"/>
                <w:i/>
              </w:rPr>
              <w:t>Barrett, P. (2011) ‘Commentary: Performance Audit of PPPs – Getting the Basics Right’, Australian Accounting Review, 21(1): 99-106.</w:t>
            </w:r>
            <w:r w:rsidR="00C66731" w:rsidRPr="009B1FA4">
              <w:rPr>
                <w:rFonts w:ascii="Arial" w:hAnsi="Arial" w:cs="Arial"/>
                <w:i/>
              </w:rPr>
              <w:t xml:space="preserve">  </w:t>
            </w:r>
            <w:r w:rsidR="00C66731" w:rsidRPr="0052330F">
              <w:rPr>
                <w:rFonts w:ascii="Arial" w:hAnsi="Arial" w:cs="Arial"/>
              </w:rPr>
              <w:t>Corroborates the</w:t>
            </w:r>
            <w:r w:rsidR="00C66731" w:rsidRPr="0052330F">
              <w:rPr>
                <w:rFonts w:ascii="Arial" w:hAnsi="Arial" w:cs="Arial"/>
                <w:i/>
              </w:rPr>
              <w:t xml:space="preserve"> </w:t>
            </w:r>
            <w:r w:rsidR="00C66731" w:rsidRPr="0052330F">
              <w:rPr>
                <w:rFonts w:ascii="Arial" w:hAnsi="Arial" w:cs="Arial"/>
              </w:rPr>
              <w:t>further dissemination and impact of the ideas highlighted in source 8 upon a wider set of end users beyond Victoria, specifically with regard to the operational stage of PPPs.  The author is the Former Auditor-General of Australia.</w:t>
            </w:r>
          </w:p>
          <w:p w14:paraId="35A44259" w14:textId="77777777" w:rsidR="009503D7" w:rsidRPr="009503D7" w:rsidRDefault="009503D7" w:rsidP="009503D7">
            <w:pPr>
              <w:pStyle w:val="ListParagraph"/>
              <w:rPr>
                <w:rFonts w:ascii="Arial" w:hAnsi="Arial" w:cs="Arial"/>
                <w:i/>
                <w:lang w:val="en"/>
              </w:rPr>
            </w:pPr>
          </w:p>
          <w:p w14:paraId="11C1284D" w14:textId="5B874EB0" w:rsidR="00DC76B1" w:rsidRPr="00B74DA6" w:rsidRDefault="0046418E" w:rsidP="009503D7">
            <w:pPr>
              <w:pStyle w:val="ListParagraph"/>
              <w:numPr>
                <w:ilvl w:val="0"/>
                <w:numId w:val="23"/>
              </w:numPr>
              <w:ind w:left="425" w:hanging="425"/>
              <w:rPr>
                <w:rFonts w:ascii="Arial" w:hAnsi="Arial" w:cs="Arial"/>
                <w:lang w:val="en"/>
              </w:rPr>
            </w:pPr>
            <w:r w:rsidRPr="009B1FA4">
              <w:rPr>
                <w:rFonts w:ascii="Arial" w:hAnsi="Arial" w:cs="Arial"/>
                <w:lang w:val="en"/>
              </w:rPr>
              <w:t>Broad</w:t>
            </w:r>
            <w:hyperlink r:id="rId11" w:history="1">
              <w:r w:rsidRPr="009B1FA4">
                <w:rPr>
                  <w:rFonts w:ascii="Arial" w:hAnsi="Arial" w:cs="Arial"/>
                  <w:lang w:val="en"/>
                </w:rPr>
                <w:t>bent, J.</w:t>
              </w:r>
            </w:hyperlink>
            <w:r w:rsidRPr="009B1FA4">
              <w:rPr>
                <w:rFonts w:ascii="Arial" w:hAnsi="Arial" w:cs="Arial"/>
                <w:lang w:val="en"/>
              </w:rPr>
              <w:t>, English, L., Guthrie, J. &amp; Laughlin, R. (</w:t>
            </w:r>
            <w:r w:rsidRPr="009B1FA4">
              <w:rPr>
                <w:rStyle w:val="Date1"/>
                <w:rFonts w:ascii="Arial" w:hAnsi="Arial" w:cs="Arial"/>
                <w:lang w:val="en"/>
              </w:rPr>
              <w:t>2010)</w:t>
            </w:r>
            <w:r w:rsidRPr="009B1FA4">
              <w:rPr>
                <w:rFonts w:ascii="Arial" w:hAnsi="Arial" w:cs="Arial"/>
                <w:lang w:val="en"/>
              </w:rPr>
              <w:t xml:space="preserve"> </w:t>
            </w:r>
            <w:hyperlink r:id="rId12" w:history="1">
              <w:r w:rsidRPr="009B1FA4">
                <w:rPr>
                  <w:rFonts w:ascii="Arial" w:hAnsi="Arial" w:cs="Arial"/>
                  <w:bCs/>
                  <w:lang w:val="en"/>
                </w:rPr>
                <w:t>Performance Audit of the Operational Stage of Long Term Partnerships for the Private Sector Provision of Public Services</w:t>
              </w:r>
            </w:hyperlink>
            <w:r w:rsidRPr="009B1FA4">
              <w:rPr>
                <w:rFonts w:ascii="Arial" w:hAnsi="Arial" w:cs="Arial"/>
                <w:bCs/>
                <w:lang w:val="en"/>
              </w:rPr>
              <w:t xml:space="preserve"> , </w:t>
            </w:r>
            <w:r w:rsidRPr="009B1FA4">
              <w:rPr>
                <w:rStyle w:val="journal"/>
                <w:rFonts w:ascii="Arial" w:hAnsi="Arial" w:cs="Arial"/>
                <w:i/>
                <w:lang w:val="en"/>
              </w:rPr>
              <w:t>Australian Accounting Review</w:t>
            </w:r>
            <w:r w:rsidRPr="009B1FA4">
              <w:rPr>
                <w:rStyle w:val="journal"/>
                <w:rFonts w:ascii="Arial" w:hAnsi="Arial" w:cs="Arial"/>
                <w:lang w:val="en"/>
              </w:rPr>
              <w:t>,</w:t>
            </w:r>
            <w:r w:rsidRPr="009B1FA4">
              <w:rPr>
                <w:rFonts w:ascii="Arial" w:hAnsi="Arial" w:cs="Arial"/>
                <w:lang w:val="en"/>
              </w:rPr>
              <w:t xml:space="preserve"> </w:t>
            </w:r>
            <w:proofErr w:type="spellStart"/>
            <w:r w:rsidRPr="009B1FA4">
              <w:rPr>
                <w:rFonts w:ascii="Arial" w:hAnsi="Arial" w:cs="Arial"/>
                <w:lang w:val="en"/>
              </w:rPr>
              <w:t>Vol</w:t>
            </w:r>
            <w:proofErr w:type="spellEnd"/>
            <w:r w:rsidRPr="009B1FA4">
              <w:rPr>
                <w:rFonts w:ascii="Arial" w:hAnsi="Arial" w:cs="Arial"/>
                <w:lang w:val="en"/>
              </w:rPr>
              <w:t xml:space="preserve"> </w:t>
            </w:r>
            <w:r w:rsidRPr="009B1FA4">
              <w:rPr>
                <w:rStyle w:val="volume"/>
                <w:rFonts w:ascii="Arial" w:hAnsi="Arial" w:cs="Arial"/>
                <w:lang w:val="en"/>
              </w:rPr>
              <w:t>1</w:t>
            </w:r>
            <w:r w:rsidRPr="009B1FA4">
              <w:rPr>
                <w:rFonts w:ascii="Arial" w:hAnsi="Arial" w:cs="Arial"/>
                <w:lang w:val="en"/>
              </w:rPr>
              <w:t xml:space="preserve">, </w:t>
            </w:r>
            <w:r w:rsidRPr="009B1FA4">
              <w:rPr>
                <w:rStyle w:val="pages"/>
                <w:rFonts w:ascii="Arial" w:hAnsi="Arial" w:cs="Arial"/>
                <w:lang w:val="en"/>
              </w:rPr>
              <w:t>p. 64-75.</w:t>
            </w:r>
            <w:r w:rsidR="003C6251" w:rsidRPr="009B1FA4">
              <w:rPr>
                <w:rStyle w:val="pages"/>
                <w:rFonts w:ascii="Arial" w:hAnsi="Arial" w:cs="Arial"/>
                <w:lang w:val="en"/>
              </w:rPr>
              <w:t xml:space="preserve">  </w:t>
            </w:r>
            <w:r w:rsidR="00924E3B" w:rsidRPr="0052330F">
              <w:rPr>
                <w:rStyle w:val="pages"/>
                <w:rFonts w:ascii="Arial" w:hAnsi="Arial" w:cs="Arial"/>
                <w:lang w:val="en"/>
              </w:rPr>
              <w:t>Reflects on the authors’ familiarity with the audit of PPPS in Australia and the UK to identify</w:t>
            </w:r>
            <w:r w:rsidR="00672237" w:rsidRPr="0052330F">
              <w:rPr>
                <w:rStyle w:val="pages"/>
                <w:rFonts w:ascii="Arial" w:hAnsi="Arial" w:cs="Arial"/>
                <w:lang w:val="en"/>
              </w:rPr>
              <w:t xml:space="preserve"> </w:t>
            </w:r>
            <w:r w:rsidR="00924E3B" w:rsidRPr="0052330F">
              <w:rPr>
                <w:rStyle w:val="pages"/>
                <w:rFonts w:ascii="Arial" w:hAnsi="Arial" w:cs="Arial"/>
                <w:lang w:val="en"/>
              </w:rPr>
              <w:t>the building blocks</w:t>
            </w:r>
            <w:r w:rsidR="00672237" w:rsidRPr="0052330F">
              <w:rPr>
                <w:rStyle w:val="pages"/>
                <w:rFonts w:ascii="Arial" w:hAnsi="Arial" w:cs="Arial"/>
                <w:lang w:val="en"/>
              </w:rPr>
              <w:t xml:space="preserve"> </w:t>
            </w:r>
            <w:r w:rsidR="00924E3B" w:rsidRPr="0052330F">
              <w:rPr>
                <w:rStyle w:val="pages"/>
                <w:rFonts w:ascii="Arial" w:hAnsi="Arial" w:cs="Arial"/>
                <w:lang w:val="en"/>
              </w:rPr>
              <w:t>required</w:t>
            </w:r>
            <w:r w:rsidR="00672237" w:rsidRPr="0052330F">
              <w:rPr>
                <w:rStyle w:val="pages"/>
                <w:rFonts w:ascii="Arial" w:hAnsi="Arial" w:cs="Arial"/>
                <w:lang w:val="en"/>
              </w:rPr>
              <w:t xml:space="preserve"> </w:t>
            </w:r>
            <w:r w:rsidR="00924E3B" w:rsidRPr="0052330F">
              <w:rPr>
                <w:rStyle w:val="pages"/>
                <w:rFonts w:ascii="Arial" w:hAnsi="Arial" w:cs="Arial"/>
                <w:lang w:val="en"/>
              </w:rPr>
              <w:t>in</w:t>
            </w:r>
            <w:r w:rsidR="003C6251" w:rsidRPr="0052330F">
              <w:rPr>
                <w:rStyle w:val="pages"/>
                <w:rFonts w:ascii="Arial" w:hAnsi="Arial" w:cs="Arial"/>
                <w:lang w:val="en"/>
              </w:rPr>
              <w:t xml:space="preserve"> the design of</w:t>
            </w:r>
            <w:r w:rsidR="00924E3B" w:rsidRPr="0052330F">
              <w:rPr>
                <w:rStyle w:val="pages"/>
                <w:rFonts w:ascii="Arial" w:hAnsi="Arial" w:cs="Arial"/>
                <w:lang w:val="en"/>
              </w:rPr>
              <w:t xml:space="preserve"> future </w:t>
            </w:r>
            <w:r w:rsidR="003C6251" w:rsidRPr="0052330F">
              <w:rPr>
                <w:rStyle w:val="pages"/>
                <w:rFonts w:ascii="Arial" w:hAnsi="Arial" w:cs="Arial"/>
                <w:lang w:val="en"/>
              </w:rPr>
              <w:t>system</w:t>
            </w:r>
            <w:r w:rsidR="00924E3B" w:rsidRPr="0052330F">
              <w:rPr>
                <w:rStyle w:val="pages"/>
                <w:rFonts w:ascii="Arial" w:hAnsi="Arial" w:cs="Arial"/>
                <w:lang w:val="en"/>
              </w:rPr>
              <w:t>s</w:t>
            </w:r>
            <w:r w:rsidR="003C6251" w:rsidRPr="0052330F">
              <w:rPr>
                <w:rStyle w:val="pages"/>
                <w:rFonts w:ascii="Arial" w:hAnsi="Arial" w:cs="Arial"/>
                <w:lang w:val="en"/>
              </w:rPr>
              <w:t xml:space="preserve"> </w:t>
            </w:r>
            <w:r w:rsidR="00924E3B" w:rsidRPr="0052330F">
              <w:rPr>
                <w:rStyle w:val="pages"/>
                <w:rFonts w:ascii="Arial" w:hAnsi="Arial" w:cs="Arial"/>
                <w:lang w:val="en"/>
              </w:rPr>
              <w:t xml:space="preserve">by audit offices </w:t>
            </w:r>
            <w:r w:rsidR="003C6251" w:rsidRPr="0052330F">
              <w:rPr>
                <w:rStyle w:val="pages"/>
                <w:rFonts w:ascii="Arial" w:hAnsi="Arial" w:cs="Arial"/>
                <w:lang w:val="en"/>
              </w:rPr>
              <w:t>to assess the VFM of the mature operational s</w:t>
            </w:r>
            <w:r w:rsidR="00672237" w:rsidRPr="0052330F">
              <w:rPr>
                <w:rStyle w:val="pages"/>
                <w:rFonts w:ascii="Arial" w:hAnsi="Arial" w:cs="Arial"/>
                <w:lang w:val="en"/>
              </w:rPr>
              <w:t xml:space="preserve">tage of </w:t>
            </w:r>
            <w:r w:rsidR="00924E3B" w:rsidRPr="0052330F">
              <w:rPr>
                <w:rStyle w:val="pages"/>
                <w:rFonts w:ascii="Arial" w:hAnsi="Arial" w:cs="Arial"/>
                <w:lang w:val="en"/>
              </w:rPr>
              <w:t>PPPSs.</w:t>
            </w:r>
            <w:r w:rsidR="003C6251" w:rsidRPr="009B1FA4">
              <w:rPr>
                <w:rStyle w:val="pages"/>
                <w:rFonts w:ascii="Arial" w:hAnsi="Arial" w:cs="Arial"/>
                <w:lang w:val="en"/>
              </w:rPr>
              <w:t xml:space="preserve"> </w:t>
            </w:r>
          </w:p>
        </w:tc>
      </w:tr>
    </w:tbl>
    <w:p w14:paraId="72667933" w14:textId="77777777" w:rsidR="00A5020B" w:rsidRPr="00A22D89" w:rsidRDefault="00A5020B" w:rsidP="00DD245F">
      <w:pPr>
        <w:rPr>
          <w:sz w:val="22"/>
          <w:szCs w:val="22"/>
        </w:rPr>
      </w:pPr>
    </w:p>
    <w:sectPr w:rsidR="00A5020B" w:rsidRPr="00A22D89" w:rsidSect="00A22D89">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37FEC" w14:textId="77777777" w:rsidR="0087534E" w:rsidRDefault="0087534E" w:rsidP="00B36644">
      <w:pPr>
        <w:spacing w:line="240" w:lineRule="auto"/>
      </w:pPr>
      <w:r>
        <w:separator/>
      </w:r>
    </w:p>
  </w:endnote>
  <w:endnote w:type="continuationSeparator" w:id="0">
    <w:p w14:paraId="26F63E58" w14:textId="77777777" w:rsidR="0087534E" w:rsidRDefault="0087534E" w:rsidP="00B3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1A0F" w14:textId="77777777" w:rsidR="00DF4162" w:rsidRDefault="00DF4162" w:rsidP="000213BE">
    <w:pPr>
      <w:pStyle w:val="Footer"/>
      <w:jc w:val="right"/>
    </w:pPr>
    <w:r>
      <w:t>P</w:t>
    </w:r>
    <w:r w:rsidRPr="003217F8">
      <w:rPr>
        <w:sz w:val="22"/>
      </w:rPr>
      <w:t xml:space="preserve">age </w:t>
    </w:r>
    <w:r w:rsidRPr="003217F8">
      <w:rPr>
        <w:sz w:val="22"/>
      </w:rPr>
      <w:fldChar w:fldCharType="begin"/>
    </w:r>
    <w:r w:rsidRPr="003217F8">
      <w:rPr>
        <w:sz w:val="22"/>
      </w:rPr>
      <w:instrText xml:space="preserve"> PAGE   \* MERGEFORMAT </w:instrText>
    </w:r>
    <w:r w:rsidRPr="003217F8">
      <w:rPr>
        <w:sz w:val="22"/>
      </w:rPr>
      <w:fldChar w:fldCharType="separate"/>
    </w:r>
    <w:r w:rsidR="00387168">
      <w:rPr>
        <w:noProof/>
        <w:sz w:val="22"/>
      </w:rPr>
      <w:t>3</w:t>
    </w:r>
    <w:r w:rsidRPr="003217F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8FBC" w14:textId="77777777" w:rsidR="0087534E" w:rsidRDefault="0087534E" w:rsidP="00B36644">
      <w:pPr>
        <w:spacing w:line="240" w:lineRule="auto"/>
      </w:pPr>
      <w:r>
        <w:separator/>
      </w:r>
    </w:p>
  </w:footnote>
  <w:footnote w:type="continuationSeparator" w:id="0">
    <w:p w14:paraId="75F35081" w14:textId="77777777" w:rsidR="0087534E" w:rsidRDefault="0087534E" w:rsidP="00B36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3EC6" w14:textId="77777777" w:rsidR="00DF4162" w:rsidRPr="003217F8" w:rsidRDefault="00DF4162" w:rsidP="003217F8">
    <w:pPr>
      <w:pStyle w:val="Heading2"/>
      <w:rPr>
        <w:sz w:val="22"/>
      </w:rPr>
    </w:pPr>
    <w:r>
      <w:rPr>
        <w:b w:val="0"/>
        <w:noProof/>
      </w:rPr>
      <w:drawing>
        <wp:anchor distT="0" distB="0" distL="114300" distR="114300" simplePos="0" relativeHeight="251657728" behindDoc="1" locked="0" layoutInCell="1" allowOverlap="1" wp14:anchorId="24112452" wp14:editId="40AB214D">
          <wp:simplePos x="0" y="0"/>
          <wp:positionH relativeFrom="margin">
            <wp:align>right</wp:align>
          </wp:positionH>
          <wp:positionV relativeFrom="margin">
            <wp:posOffset>-463550</wp:posOffset>
          </wp:positionV>
          <wp:extent cx="1231265" cy="448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7F8">
      <w:rPr>
        <w:sz w:val="22"/>
      </w:rPr>
      <w:t>Impact case study (REF3b)</w:t>
    </w:r>
    <w:r w:rsidRPr="003217F8">
      <w:rPr>
        <w:b w:val="0"/>
        <w:noProof/>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53"/>
    <w:multiLevelType w:val="hybridMultilevel"/>
    <w:tmpl w:val="A692A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693D46"/>
    <w:multiLevelType w:val="hybridMultilevel"/>
    <w:tmpl w:val="6AA6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149669E0"/>
    <w:multiLevelType w:val="hybridMultilevel"/>
    <w:tmpl w:val="E40C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71EA7"/>
    <w:multiLevelType w:val="hybridMultilevel"/>
    <w:tmpl w:val="5A584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64859"/>
    <w:multiLevelType w:val="hybridMultilevel"/>
    <w:tmpl w:val="42EA8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428E0791"/>
    <w:multiLevelType w:val="hybridMultilevel"/>
    <w:tmpl w:val="18B8CC74"/>
    <w:lvl w:ilvl="0" w:tplc="302A0AB6">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11745E"/>
    <w:multiLevelType w:val="hybridMultilevel"/>
    <w:tmpl w:val="060E9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A0158"/>
    <w:multiLevelType w:val="hybridMultilevel"/>
    <w:tmpl w:val="6DCE1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04513C"/>
    <w:multiLevelType w:val="hybridMultilevel"/>
    <w:tmpl w:val="5E1A7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D70AC"/>
    <w:multiLevelType w:val="hybridMultilevel"/>
    <w:tmpl w:val="A8BE1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8876BF2"/>
    <w:multiLevelType w:val="hybridMultilevel"/>
    <w:tmpl w:val="FFD64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1070424"/>
    <w:multiLevelType w:val="hybridMultilevel"/>
    <w:tmpl w:val="08702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3DF3935"/>
    <w:multiLevelType w:val="hybridMultilevel"/>
    <w:tmpl w:val="D876B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628A4"/>
    <w:multiLevelType w:val="hybridMultilevel"/>
    <w:tmpl w:val="D876B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7903D75"/>
    <w:multiLevelType w:val="hybridMultilevel"/>
    <w:tmpl w:val="DE0CF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513F5"/>
    <w:multiLevelType w:val="hybridMultilevel"/>
    <w:tmpl w:val="247864EA"/>
    <w:lvl w:ilvl="0" w:tplc="0809000F">
      <w:start w:val="1"/>
      <w:numFmt w:val="decimal"/>
      <w:lvlText w:val="%1."/>
      <w:lvlJc w:val="left"/>
      <w:pPr>
        <w:ind w:left="720" w:hanging="360"/>
      </w:pPr>
    </w:lvl>
    <w:lvl w:ilvl="1" w:tplc="FFB20DC4">
      <w:start w:val="1"/>
      <w:numFmt w:val="lowerLetter"/>
      <w:lvlText w:val="(%2)"/>
      <w:lvlJc w:val="left"/>
      <w:pPr>
        <w:ind w:left="1440" w:hanging="360"/>
      </w:pPr>
      <w:rPr>
        <w:rFont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6D0B60"/>
    <w:multiLevelType w:val="hybridMultilevel"/>
    <w:tmpl w:val="4AAE4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7"/>
  </w:num>
  <w:num w:numId="4">
    <w:abstractNumId w:val="8"/>
  </w:num>
  <w:num w:numId="5">
    <w:abstractNumId w:val="17"/>
  </w:num>
  <w:num w:numId="6">
    <w:abstractNumId w:val="15"/>
  </w:num>
  <w:num w:numId="7">
    <w:abstractNumId w:val="6"/>
  </w:num>
  <w:num w:numId="8">
    <w:abstractNumId w:val="20"/>
  </w:num>
  <w:num w:numId="9">
    <w:abstractNumId w:val="4"/>
  </w:num>
  <w:num w:numId="10">
    <w:abstractNumId w:val="14"/>
  </w:num>
  <w:num w:numId="11">
    <w:abstractNumId w:val="1"/>
  </w:num>
  <w:num w:numId="12">
    <w:abstractNumId w:val="19"/>
  </w:num>
  <w:num w:numId="13">
    <w:abstractNumId w:val="18"/>
  </w:num>
  <w:num w:numId="14">
    <w:abstractNumId w:val="13"/>
  </w:num>
  <w:num w:numId="15">
    <w:abstractNumId w:val="22"/>
  </w:num>
  <w:num w:numId="16">
    <w:abstractNumId w:val="21"/>
  </w:num>
  <w:num w:numId="17">
    <w:abstractNumId w:val="12"/>
  </w:num>
  <w:num w:numId="18">
    <w:abstractNumId w:val="3"/>
  </w:num>
  <w:num w:numId="19">
    <w:abstractNumId w:val="0"/>
  </w:num>
  <w:num w:numId="20">
    <w:abstractNumId w:val="11"/>
  </w:num>
  <w:num w:numId="21">
    <w:abstractNumId w:val="16"/>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3C"/>
    <w:rsid w:val="000026EB"/>
    <w:rsid w:val="00007930"/>
    <w:rsid w:val="000213BE"/>
    <w:rsid w:val="000A7174"/>
    <w:rsid w:val="000B5347"/>
    <w:rsid w:val="000B6E67"/>
    <w:rsid w:val="000C7B9D"/>
    <w:rsid w:val="000E5BE1"/>
    <w:rsid w:val="001024FA"/>
    <w:rsid w:val="0011036A"/>
    <w:rsid w:val="001111EB"/>
    <w:rsid w:val="001163DD"/>
    <w:rsid w:val="0013503C"/>
    <w:rsid w:val="0015265D"/>
    <w:rsid w:val="00187846"/>
    <w:rsid w:val="001D2E7C"/>
    <w:rsid w:val="001D64F2"/>
    <w:rsid w:val="0020189B"/>
    <w:rsid w:val="00220718"/>
    <w:rsid w:val="002410C4"/>
    <w:rsid w:val="00254CB0"/>
    <w:rsid w:val="00267617"/>
    <w:rsid w:val="00292B92"/>
    <w:rsid w:val="002A08C5"/>
    <w:rsid w:val="002A4403"/>
    <w:rsid w:val="002B6E72"/>
    <w:rsid w:val="002E116B"/>
    <w:rsid w:val="002F1927"/>
    <w:rsid w:val="002F65C4"/>
    <w:rsid w:val="00311021"/>
    <w:rsid w:val="003217F8"/>
    <w:rsid w:val="00332E35"/>
    <w:rsid w:val="00357235"/>
    <w:rsid w:val="00387168"/>
    <w:rsid w:val="003C26BC"/>
    <w:rsid w:val="003C6251"/>
    <w:rsid w:val="003E2553"/>
    <w:rsid w:val="004316A4"/>
    <w:rsid w:val="0046418E"/>
    <w:rsid w:val="00474B9F"/>
    <w:rsid w:val="00484E2C"/>
    <w:rsid w:val="00485D5B"/>
    <w:rsid w:val="004962AB"/>
    <w:rsid w:val="004D0464"/>
    <w:rsid w:val="005126FF"/>
    <w:rsid w:val="00516997"/>
    <w:rsid w:val="0052330F"/>
    <w:rsid w:val="00523CCF"/>
    <w:rsid w:val="005431BE"/>
    <w:rsid w:val="00570967"/>
    <w:rsid w:val="0058013B"/>
    <w:rsid w:val="00582AAF"/>
    <w:rsid w:val="005B0399"/>
    <w:rsid w:val="005D1C78"/>
    <w:rsid w:val="005F01D8"/>
    <w:rsid w:val="0061394F"/>
    <w:rsid w:val="00623123"/>
    <w:rsid w:val="00623578"/>
    <w:rsid w:val="0062522E"/>
    <w:rsid w:val="006557FE"/>
    <w:rsid w:val="00667009"/>
    <w:rsid w:val="0067145B"/>
    <w:rsid w:val="00672237"/>
    <w:rsid w:val="0068210A"/>
    <w:rsid w:val="006B7270"/>
    <w:rsid w:val="006D02C9"/>
    <w:rsid w:val="00735B30"/>
    <w:rsid w:val="007408C9"/>
    <w:rsid w:val="00756434"/>
    <w:rsid w:val="00777147"/>
    <w:rsid w:val="00781C83"/>
    <w:rsid w:val="007979CC"/>
    <w:rsid w:val="007A7441"/>
    <w:rsid w:val="007F3CB6"/>
    <w:rsid w:val="007F6A4D"/>
    <w:rsid w:val="00847A4F"/>
    <w:rsid w:val="00854A52"/>
    <w:rsid w:val="00862E96"/>
    <w:rsid w:val="00867694"/>
    <w:rsid w:val="0087534E"/>
    <w:rsid w:val="008831D9"/>
    <w:rsid w:val="008A3454"/>
    <w:rsid w:val="008E33BE"/>
    <w:rsid w:val="008F26DA"/>
    <w:rsid w:val="008F68B8"/>
    <w:rsid w:val="00924E3B"/>
    <w:rsid w:val="00934F08"/>
    <w:rsid w:val="009503D7"/>
    <w:rsid w:val="0095320F"/>
    <w:rsid w:val="009677F8"/>
    <w:rsid w:val="00987319"/>
    <w:rsid w:val="009A6612"/>
    <w:rsid w:val="009B1FA4"/>
    <w:rsid w:val="009D0986"/>
    <w:rsid w:val="009D1EC8"/>
    <w:rsid w:val="009D37FC"/>
    <w:rsid w:val="009D489B"/>
    <w:rsid w:val="009E69EC"/>
    <w:rsid w:val="00A127D8"/>
    <w:rsid w:val="00A22D89"/>
    <w:rsid w:val="00A33058"/>
    <w:rsid w:val="00A34FD7"/>
    <w:rsid w:val="00A5020B"/>
    <w:rsid w:val="00A741AE"/>
    <w:rsid w:val="00A74FE4"/>
    <w:rsid w:val="00A969A0"/>
    <w:rsid w:val="00B0350C"/>
    <w:rsid w:val="00B23D1D"/>
    <w:rsid w:val="00B266D4"/>
    <w:rsid w:val="00B350FD"/>
    <w:rsid w:val="00B36644"/>
    <w:rsid w:val="00B51B42"/>
    <w:rsid w:val="00B70EA6"/>
    <w:rsid w:val="00B74DA6"/>
    <w:rsid w:val="00BD237A"/>
    <w:rsid w:val="00BD2597"/>
    <w:rsid w:val="00BD2B94"/>
    <w:rsid w:val="00BD40B5"/>
    <w:rsid w:val="00BF75CF"/>
    <w:rsid w:val="00C128BD"/>
    <w:rsid w:val="00C23207"/>
    <w:rsid w:val="00C66731"/>
    <w:rsid w:val="00D13B47"/>
    <w:rsid w:val="00D1760C"/>
    <w:rsid w:val="00D51153"/>
    <w:rsid w:val="00D636FE"/>
    <w:rsid w:val="00D90413"/>
    <w:rsid w:val="00DA237E"/>
    <w:rsid w:val="00DC76B1"/>
    <w:rsid w:val="00DD245F"/>
    <w:rsid w:val="00DD529C"/>
    <w:rsid w:val="00DE58AD"/>
    <w:rsid w:val="00DF4162"/>
    <w:rsid w:val="00E02C93"/>
    <w:rsid w:val="00E0301B"/>
    <w:rsid w:val="00E077DD"/>
    <w:rsid w:val="00E108CA"/>
    <w:rsid w:val="00E77B4B"/>
    <w:rsid w:val="00E86384"/>
    <w:rsid w:val="00EC14D8"/>
    <w:rsid w:val="00EC5B90"/>
    <w:rsid w:val="00EE433B"/>
    <w:rsid w:val="00F0722B"/>
    <w:rsid w:val="00F102E0"/>
    <w:rsid w:val="00F53FEA"/>
    <w:rsid w:val="00F56660"/>
    <w:rsid w:val="00F57699"/>
    <w:rsid w:val="00F94547"/>
    <w:rsid w:val="00FC3CE1"/>
    <w:rsid w:val="00FD0CD6"/>
    <w:rsid w:val="00FE16B8"/>
    <w:rsid w:val="00FE2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7C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1">
    <w:name w:val="heading 1"/>
    <w:basedOn w:val="Normal"/>
    <w:next w:val="Normal"/>
    <w:link w:val="Heading1Char"/>
    <w:uiPriority w:val="9"/>
    <w:qFormat/>
    <w:rsid w:val="00847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3503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character" w:styleId="FollowedHyperlink">
    <w:name w:val="FollowedHyperlink"/>
    <w:uiPriority w:val="99"/>
    <w:semiHidden/>
    <w:unhideWhenUsed/>
    <w:rsid w:val="002E116B"/>
    <w:rPr>
      <w:color w:val="800080"/>
      <w:u w:val="single"/>
    </w:rPr>
  </w:style>
  <w:style w:type="character" w:customStyle="1" w:styleId="Date1">
    <w:name w:val="Date1"/>
    <w:basedOn w:val="DefaultParagraphFont"/>
    <w:rsid w:val="006D02C9"/>
  </w:style>
  <w:style w:type="character" w:customStyle="1" w:styleId="journal">
    <w:name w:val="journal"/>
    <w:basedOn w:val="DefaultParagraphFont"/>
    <w:rsid w:val="006D02C9"/>
  </w:style>
  <w:style w:type="character" w:customStyle="1" w:styleId="volume">
    <w:name w:val="volume"/>
    <w:basedOn w:val="DefaultParagraphFont"/>
    <w:rsid w:val="006D02C9"/>
  </w:style>
  <w:style w:type="character" w:customStyle="1" w:styleId="pages">
    <w:name w:val="pages"/>
    <w:basedOn w:val="DefaultParagraphFont"/>
    <w:rsid w:val="006D02C9"/>
  </w:style>
  <w:style w:type="paragraph" w:styleId="CommentSubject">
    <w:name w:val="annotation subject"/>
    <w:basedOn w:val="CommentText"/>
    <w:next w:val="CommentText"/>
    <w:link w:val="CommentSubjectChar"/>
    <w:uiPriority w:val="99"/>
    <w:semiHidden/>
    <w:unhideWhenUsed/>
    <w:rsid w:val="00E02C93"/>
    <w:rPr>
      <w:b/>
      <w:bCs/>
    </w:rPr>
  </w:style>
  <w:style w:type="character" w:customStyle="1" w:styleId="CommentSubjectChar">
    <w:name w:val="Comment Subject Char"/>
    <w:basedOn w:val="CommentTextChar"/>
    <w:link w:val="CommentSubject"/>
    <w:uiPriority w:val="99"/>
    <w:semiHidden/>
    <w:rsid w:val="00E02C93"/>
    <w:rPr>
      <w:rFonts w:ascii="Arial" w:eastAsia="Times New Roman" w:hAnsi="Arial"/>
      <w:b/>
      <w:bCs/>
    </w:rPr>
  </w:style>
  <w:style w:type="character" w:customStyle="1" w:styleId="Heading1Char">
    <w:name w:val="Heading 1 Char"/>
    <w:basedOn w:val="DefaultParagraphFont"/>
    <w:link w:val="Heading1"/>
    <w:uiPriority w:val="9"/>
    <w:rsid w:val="00847A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3C"/>
    <w:pPr>
      <w:spacing w:line="300" w:lineRule="atLeast"/>
    </w:pPr>
    <w:rPr>
      <w:rFonts w:ascii="Arial" w:eastAsia="Times New Roman" w:hAnsi="Arial"/>
      <w:sz w:val="21"/>
    </w:rPr>
  </w:style>
  <w:style w:type="paragraph" w:styleId="Heading1">
    <w:name w:val="heading 1"/>
    <w:basedOn w:val="Normal"/>
    <w:next w:val="Normal"/>
    <w:link w:val="Heading1Char"/>
    <w:uiPriority w:val="9"/>
    <w:qFormat/>
    <w:rsid w:val="00847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3503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3C"/>
    <w:pPr>
      <w:spacing w:line="240" w:lineRule="auto"/>
      <w:ind w:left="720"/>
    </w:pPr>
    <w:rPr>
      <w:rFonts w:ascii="Calibri" w:hAnsi="Calibri"/>
      <w:sz w:val="22"/>
      <w:szCs w:val="22"/>
      <w:lang w:eastAsia="en-US"/>
    </w:rPr>
  </w:style>
  <w:style w:type="character" w:customStyle="1" w:styleId="Heading2Char">
    <w:name w:val="Heading 2 Char"/>
    <w:link w:val="Heading2"/>
    <w:uiPriority w:val="99"/>
    <w:rsid w:val="0013503C"/>
    <w:rPr>
      <w:rFonts w:ascii="Arial" w:eastAsia="Times New Roman" w:hAnsi="Arial" w:cs="Arial"/>
      <w:b/>
      <w:sz w:val="28"/>
      <w:szCs w:val="28"/>
      <w:lang w:eastAsia="en-GB"/>
    </w:rPr>
  </w:style>
  <w:style w:type="paragraph" w:styleId="BalloonText">
    <w:name w:val="Balloon Text"/>
    <w:basedOn w:val="Normal"/>
    <w:link w:val="BalloonTextChar"/>
    <w:uiPriority w:val="99"/>
    <w:semiHidden/>
    <w:unhideWhenUsed/>
    <w:rsid w:val="00B366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664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36644"/>
    <w:pPr>
      <w:tabs>
        <w:tab w:val="center" w:pos="4680"/>
        <w:tab w:val="right" w:pos="9360"/>
      </w:tabs>
      <w:spacing w:line="240" w:lineRule="auto"/>
    </w:pPr>
  </w:style>
  <w:style w:type="character" w:customStyle="1" w:styleId="HeaderChar">
    <w:name w:val="Header Char"/>
    <w:link w:val="Header"/>
    <w:uiPriority w:val="99"/>
    <w:semiHidden/>
    <w:rsid w:val="00B36644"/>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B36644"/>
    <w:pPr>
      <w:tabs>
        <w:tab w:val="center" w:pos="4680"/>
        <w:tab w:val="right" w:pos="9360"/>
      </w:tabs>
      <w:spacing w:line="240" w:lineRule="auto"/>
    </w:pPr>
  </w:style>
  <w:style w:type="character" w:customStyle="1" w:styleId="FooterChar">
    <w:name w:val="Footer Char"/>
    <w:link w:val="Footer"/>
    <w:uiPriority w:val="99"/>
    <w:rsid w:val="00B36644"/>
    <w:rPr>
      <w:rFonts w:ascii="Arial" w:eastAsia="Times New Roman" w:hAnsi="Arial" w:cs="Times New Roman"/>
      <w:sz w:val="21"/>
      <w:szCs w:val="20"/>
      <w:lang w:eastAsia="en-GB"/>
    </w:rPr>
  </w:style>
  <w:style w:type="character" w:styleId="CommentReference">
    <w:name w:val="annotation reference"/>
    <w:uiPriority w:val="99"/>
    <w:semiHidden/>
    <w:rsid w:val="00B0350C"/>
    <w:rPr>
      <w:rFonts w:cs="Times New Roman"/>
      <w:sz w:val="16"/>
    </w:rPr>
  </w:style>
  <w:style w:type="paragraph" w:styleId="CommentText">
    <w:name w:val="annotation text"/>
    <w:basedOn w:val="Normal"/>
    <w:link w:val="CommentTextChar"/>
    <w:uiPriority w:val="99"/>
    <w:semiHidden/>
    <w:rsid w:val="00B0350C"/>
    <w:pPr>
      <w:spacing w:line="240" w:lineRule="auto"/>
    </w:pPr>
    <w:rPr>
      <w:sz w:val="20"/>
    </w:rPr>
  </w:style>
  <w:style w:type="character" w:customStyle="1" w:styleId="CommentTextChar">
    <w:name w:val="Comment Text Char"/>
    <w:link w:val="CommentText"/>
    <w:uiPriority w:val="99"/>
    <w:semiHidden/>
    <w:rsid w:val="00B0350C"/>
    <w:rPr>
      <w:rFonts w:ascii="Arial" w:eastAsia="Times New Roman" w:hAnsi="Arial"/>
    </w:rPr>
  </w:style>
  <w:style w:type="character" w:styleId="Strong">
    <w:name w:val="Strong"/>
    <w:uiPriority w:val="99"/>
    <w:qFormat/>
    <w:rsid w:val="00B0350C"/>
    <w:rPr>
      <w:rFonts w:cs="Times New Roman"/>
      <w:b/>
      <w:bCs/>
    </w:rPr>
  </w:style>
  <w:style w:type="character" w:styleId="Hyperlink">
    <w:name w:val="Hyperlink"/>
    <w:uiPriority w:val="99"/>
    <w:rsid w:val="00B0350C"/>
    <w:rPr>
      <w:rFonts w:cs="Times New Roman"/>
      <w:color w:val="0000FF"/>
      <w:u w:val="single"/>
    </w:rPr>
  </w:style>
  <w:style w:type="paragraph" w:styleId="PlainText">
    <w:name w:val="Plain Text"/>
    <w:basedOn w:val="Normal"/>
    <w:link w:val="PlainTextChar"/>
    <w:uiPriority w:val="99"/>
    <w:semiHidden/>
    <w:rsid w:val="00B0350C"/>
    <w:pPr>
      <w:spacing w:line="240" w:lineRule="auto"/>
    </w:pPr>
    <w:rPr>
      <w:rFonts w:ascii="Consolas" w:eastAsia="Calibri" w:hAnsi="Consolas"/>
      <w:szCs w:val="21"/>
      <w:lang w:eastAsia="en-US"/>
    </w:rPr>
  </w:style>
  <w:style w:type="character" w:customStyle="1" w:styleId="PlainTextChar">
    <w:name w:val="Plain Text Char"/>
    <w:link w:val="PlainText"/>
    <w:uiPriority w:val="99"/>
    <w:semiHidden/>
    <w:rsid w:val="00B0350C"/>
    <w:rPr>
      <w:rFonts w:ascii="Consolas" w:hAnsi="Consolas"/>
      <w:sz w:val="21"/>
      <w:szCs w:val="21"/>
      <w:lang w:eastAsia="en-US"/>
    </w:rPr>
  </w:style>
  <w:style w:type="paragraph" w:styleId="NormalWeb">
    <w:name w:val="Normal (Web)"/>
    <w:basedOn w:val="Normal"/>
    <w:uiPriority w:val="99"/>
    <w:unhideWhenUsed/>
    <w:rsid w:val="00E0301B"/>
    <w:pPr>
      <w:spacing w:before="100" w:beforeAutospacing="1" w:after="100" w:afterAutospacing="1" w:line="240" w:lineRule="auto"/>
    </w:pPr>
    <w:rPr>
      <w:rFonts w:ascii="Times New Roman" w:eastAsia="Calibri" w:hAnsi="Times New Roman"/>
      <w:sz w:val="24"/>
      <w:szCs w:val="24"/>
    </w:rPr>
  </w:style>
  <w:style w:type="paragraph" w:customStyle="1" w:styleId="CharCharChar">
    <w:name w:val="Char Char Char"/>
    <w:basedOn w:val="Normal"/>
    <w:rsid w:val="00582AAF"/>
    <w:pPr>
      <w:spacing w:after="160" w:line="240" w:lineRule="exact"/>
    </w:pPr>
    <w:rPr>
      <w:rFonts w:ascii="Verdana" w:hAnsi="Verdana"/>
      <w:sz w:val="20"/>
      <w:lang w:val="en-US" w:eastAsia="en-US"/>
    </w:rPr>
  </w:style>
  <w:style w:type="paragraph" w:styleId="NoSpacing">
    <w:name w:val="No Spacing"/>
    <w:uiPriority w:val="99"/>
    <w:qFormat/>
    <w:rsid w:val="00484E2C"/>
    <w:rPr>
      <w:sz w:val="22"/>
      <w:szCs w:val="22"/>
      <w:lang w:eastAsia="en-US"/>
    </w:rPr>
  </w:style>
  <w:style w:type="paragraph" w:styleId="BodyText">
    <w:name w:val="Body Text"/>
    <w:basedOn w:val="Normal"/>
    <w:link w:val="BodyTextChar"/>
    <w:rsid w:val="00D90413"/>
    <w:pPr>
      <w:spacing w:after="120" w:line="240" w:lineRule="auto"/>
    </w:pPr>
    <w:rPr>
      <w:rFonts w:ascii="Calibri" w:eastAsia="SimSun" w:hAnsi="Calibri"/>
      <w:sz w:val="24"/>
      <w:szCs w:val="24"/>
      <w:lang w:eastAsia="en-US"/>
    </w:rPr>
  </w:style>
  <w:style w:type="character" w:customStyle="1" w:styleId="BodyTextChar">
    <w:name w:val="Body Text Char"/>
    <w:link w:val="BodyText"/>
    <w:rsid w:val="00D90413"/>
    <w:rPr>
      <w:rFonts w:eastAsia="SimSun"/>
      <w:sz w:val="24"/>
      <w:szCs w:val="24"/>
      <w:lang w:eastAsia="en-US"/>
    </w:rPr>
  </w:style>
  <w:style w:type="paragraph" w:customStyle="1" w:styleId="Default">
    <w:name w:val="Default"/>
    <w:rsid w:val="00D90413"/>
    <w:pPr>
      <w:autoSpaceDE w:val="0"/>
      <w:autoSpaceDN w:val="0"/>
      <w:adjustRightInd w:val="0"/>
    </w:pPr>
    <w:rPr>
      <w:rFonts w:ascii="Verdana" w:hAnsi="Verdana" w:cs="Verdana"/>
      <w:color w:val="000000"/>
      <w:sz w:val="24"/>
      <w:szCs w:val="24"/>
      <w:lang w:val="en-US" w:eastAsia="en-US"/>
    </w:rPr>
  </w:style>
  <w:style w:type="character" w:styleId="FollowedHyperlink">
    <w:name w:val="FollowedHyperlink"/>
    <w:uiPriority w:val="99"/>
    <w:semiHidden/>
    <w:unhideWhenUsed/>
    <w:rsid w:val="002E116B"/>
    <w:rPr>
      <w:color w:val="800080"/>
      <w:u w:val="single"/>
    </w:rPr>
  </w:style>
  <w:style w:type="character" w:customStyle="1" w:styleId="Date1">
    <w:name w:val="Date1"/>
    <w:basedOn w:val="DefaultParagraphFont"/>
    <w:rsid w:val="006D02C9"/>
  </w:style>
  <w:style w:type="character" w:customStyle="1" w:styleId="journal">
    <w:name w:val="journal"/>
    <w:basedOn w:val="DefaultParagraphFont"/>
    <w:rsid w:val="006D02C9"/>
  </w:style>
  <w:style w:type="character" w:customStyle="1" w:styleId="volume">
    <w:name w:val="volume"/>
    <w:basedOn w:val="DefaultParagraphFont"/>
    <w:rsid w:val="006D02C9"/>
  </w:style>
  <w:style w:type="character" w:customStyle="1" w:styleId="pages">
    <w:name w:val="pages"/>
    <w:basedOn w:val="DefaultParagraphFont"/>
    <w:rsid w:val="006D02C9"/>
  </w:style>
  <w:style w:type="paragraph" w:styleId="CommentSubject">
    <w:name w:val="annotation subject"/>
    <w:basedOn w:val="CommentText"/>
    <w:next w:val="CommentText"/>
    <w:link w:val="CommentSubjectChar"/>
    <w:uiPriority w:val="99"/>
    <w:semiHidden/>
    <w:unhideWhenUsed/>
    <w:rsid w:val="00E02C93"/>
    <w:rPr>
      <w:b/>
      <w:bCs/>
    </w:rPr>
  </w:style>
  <w:style w:type="character" w:customStyle="1" w:styleId="CommentSubjectChar">
    <w:name w:val="Comment Subject Char"/>
    <w:basedOn w:val="CommentTextChar"/>
    <w:link w:val="CommentSubject"/>
    <w:uiPriority w:val="99"/>
    <w:semiHidden/>
    <w:rsid w:val="00E02C93"/>
    <w:rPr>
      <w:rFonts w:ascii="Arial" w:eastAsia="Times New Roman" w:hAnsi="Arial"/>
      <w:b/>
      <w:bCs/>
    </w:rPr>
  </w:style>
  <w:style w:type="character" w:customStyle="1" w:styleId="Heading1Char">
    <w:name w:val="Heading 1 Char"/>
    <w:basedOn w:val="DefaultParagraphFont"/>
    <w:link w:val="Heading1"/>
    <w:uiPriority w:val="9"/>
    <w:rsid w:val="00847A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re.rhul.ac.uk/portal/en/publications/performance-audit-of-the-operational-stage-of-long-term-partnerships-for-the-private-sector-provision-of-public-services(a83a0e25-255e-4681-8b0c-52bed6a7be7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e.rhul.ac.uk/portal/en/persons/jane-broadbent(379d4f99-3db5-4a5e-8039-c8aea7dbd11d).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udit.vic.gov.au/reports_and_publications/reports_by_year/2010-11/20101509_prisons.aspx" TargetMode="External"/><Relationship Id="rId4" Type="http://schemas.microsoft.com/office/2007/relationships/stylesWithEffects" Target="stylesWithEffects.xml"/><Relationship Id="rId9" Type="http://schemas.openxmlformats.org/officeDocument/2006/relationships/hyperlink" Target="http://www.cimaglobal.com/Documents/ImportedDocuments/tech_resrep_the_private_finance_initiative_in_the_national_health_service_200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0A8D-5D15-437B-8D0E-6AD8B92A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14544</CharactersWithSpaces>
  <SharedDoc>false</SharedDoc>
  <HLinks>
    <vt:vector size="12" baseType="variant">
      <vt:variant>
        <vt:i4>3342412</vt:i4>
      </vt:variant>
      <vt:variant>
        <vt:i4>3</vt:i4>
      </vt:variant>
      <vt:variant>
        <vt:i4>0</vt:i4>
      </vt:variant>
      <vt:variant>
        <vt:i4>5</vt:i4>
      </vt:variant>
      <vt:variant>
        <vt:lpwstr>http://www.audit.vic.gov.au/reports_and_publications/reports_by_year/2010-11/20101509_prisons.aspx</vt:lpwstr>
      </vt:variant>
      <vt:variant>
        <vt:lpwstr/>
      </vt:variant>
      <vt:variant>
        <vt:i4>7143435</vt:i4>
      </vt:variant>
      <vt:variant>
        <vt:i4>0</vt:i4>
      </vt:variant>
      <vt:variant>
        <vt:i4>0</vt:i4>
      </vt:variant>
      <vt:variant>
        <vt:i4>5</vt:i4>
      </vt:variant>
      <vt:variant>
        <vt:lpwstr>http://www.global.com/cps/rde/exchg/SID-OAE7C4D1-8919BCC9/live/root.xsl/9623_10189.htm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Dickinson</dc:creator>
  <cp:lastModifiedBy>Leisha Wickham</cp:lastModifiedBy>
  <cp:revision>4</cp:revision>
  <cp:lastPrinted>2013-11-18T10:10:00Z</cp:lastPrinted>
  <dcterms:created xsi:type="dcterms:W3CDTF">2013-11-04T14:38:00Z</dcterms:created>
  <dcterms:modified xsi:type="dcterms:W3CDTF">2013-11-18T17:15:00Z</dcterms:modified>
</cp:coreProperties>
</file>