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5126FF" w:rsidTr="000213BE">
        <w:tc>
          <w:tcPr>
            <w:tcW w:w="5000" w:type="pct"/>
          </w:tcPr>
          <w:p w:rsidR="0021366C" w:rsidRDefault="00311021" w:rsidP="00A22D89">
            <w:pPr>
              <w:spacing w:line="240" w:lineRule="auto"/>
            </w:pPr>
            <w:r w:rsidRPr="005126FF">
              <w:rPr>
                <w:rFonts w:cs="Arial"/>
                <w:b/>
                <w:sz w:val="22"/>
                <w:szCs w:val="22"/>
              </w:rPr>
              <w:t>Institution:</w:t>
            </w:r>
            <w:r w:rsidR="00BB3943">
              <w:t xml:space="preserve"> </w:t>
            </w:r>
          </w:p>
          <w:p w:rsidR="0021366C" w:rsidRDefault="0021366C" w:rsidP="00A22D89">
            <w:pPr>
              <w:spacing w:line="240" w:lineRule="auto"/>
            </w:pPr>
          </w:p>
          <w:p w:rsidR="00311021" w:rsidRPr="0021366C" w:rsidRDefault="00BB3943" w:rsidP="00A22D89">
            <w:pPr>
              <w:spacing w:line="240" w:lineRule="auto"/>
              <w:rPr>
                <w:rFonts w:cs="Arial"/>
                <w:sz w:val="22"/>
                <w:szCs w:val="22"/>
              </w:rPr>
            </w:pPr>
            <w:r w:rsidRPr="0021366C">
              <w:rPr>
                <w:rFonts w:cs="Arial"/>
                <w:sz w:val="22"/>
                <w:szCs w:val="22"/>
              </w:rPr>
              <w:t>Royal Holloway, University of London</w:t>
            </w:r>
          </w:p>
          <w:p w:rsidR="00DD529C" w:rsidRPr="005126FF" w:rsidRDefault="00DD529C" w:rsidP="00A22D89">
            <w:pPr>
              <w:spacing w:line="240" w:lineRule="auto"/>
              <w:rPr>
                <w:rFonts w:cs="Arial"/>
                <w:sz w:val="22"/>
                <w:szCs w:val="22"/>
              </w:rPr>
            </w:pPr>
          </w:p>
        </w:tc>
      </w:tr>
      <w:tr w:rsidR="00311021" w:rsidRPr="005126FF" w:rsidTr="000213BE">
        <w:tc>
          <w:tcPr>
            <w:tcW w:w="5000" w:type="pct"/>
          </w:tcPr>
          <w:p w:rsidR="0021366C" w:rsidRDefault="00311021" w:rsidP="00A22D89">
            <w:pPr>
              <w:spacing w:line="240" w:lineRule="auto"/>
            </w:pPr>
            <w:r w:rsidRPr="005126FF">
              <w:rPr>
                <w:rFonts w:cs="Arial"/>
                <w:b/>
                <w:sz w:val="22"/>
                <w:szCs w:val="22"/>
              </w:rPr>
              <w:t>Unit of Assessment:</w:t>
            </w:r>
            <w:r w:rsidR="00BB3943">
              <w:t xml:space="preserve"> </w:t>
            </w:r>
          </w:p>
          <w:p w:rsidR="0021366C" w:rsidRDefault="0021366C" w:rsidP="00A22D89">
            <w:pPr>
              <w:spacing w:line="240" w:lineRule="auto"/>
            </w:pPr>
          </w:p>
          <w:p w:rsidR="00311021" w:rsidRPr="005126FF" w:rsidRDefault="00BB3943" w:rsidP="00A22D89">
            <w:pPr>
              <w:spacing w:line="240" w:lineRule="auto"/>
              <w:rPr>
                <w:rFonts w:cs="Arial"/>
                <w:b/>
                <w:sz w:val="22"/>
                <w:szCs w:val="22"/>
              </w:rPr>
            </w:pPr>
            <w:r w:rsidRPr="00306FBF">
              <w:rPr>
                <w:sz w:val="22"/>
                <w:szCs w:val="22"/>
              </w:rPr>
              <w:t>C 18</w:t>
            </w:r>
            <w:r w:rsidRPr="00306FBF">
              <w:t xml:space="preserve"> </w:t>
            </w:r>
            <w:r w:rsidRPr="00306FBF">
              <w:rPr>
                <w:rFonts w:cs="Arial"/>
                <w:sz w:val="22"/>
                <w:szCs w:val="22"/>
              </w:rPr>
              <w:t>Economics and Econometrics</w:t>
            </w:r>
          </w:p>
          <w:p w:rsidR="00DD529C" w:rsidRPr="005126FF" w:rsidRDefault="00DD529C" w:rsidP="00A22D89">
            <w:pPr>
              <w:spacing w:line="240" w:lineRule="auto"/>
              <w:rPr>
                <w:rFonts w:cs="Arial"/>
                <w:sz w:val="22"/>
                <w:szCs w:val="22"/>
              </w:rPr>
            </w:pPr>
          </w:p>
        </w:tc>
      </w:tr>
      <w:tr w:rsidR="0013503C" w:rsidRPr="005126FF" w:rsidTr="000213BE">
        <w:tc>
          <w:tcPr>
            <w:tcW w:w="5000" w:type="pct"/>
          </w:tcPr>
          <w:p w:rsidR="00311021" w:rsidRDefault="0013503C" w:rsidP="00A22D89">
            <w:pPr>
              <w:spacing w:line="240" w:lineRule="auto"/>
              <w:rPr>
                <w:rFonts w:cs="Arial"/>
                <w:b/>
                <w:sz w:val="22"/>
                <w:szCs w:val="22"/>
              </w:rPr>
            </w:pPr>
            <w:r w:rsidRPr="005126FF">
              <w:rPr>
                <w:rFonts w:cs="Arial"/>
                <w:b/>
                <w:sz w:val="22"/>
                <w:szCs w:val="22"/>
              </w:rPr>
              <w:t>Title of case study:</w:t>
            </w:r>
            <w:r w:rsidR="00BB3943">
              <w:t xml:space="preserve"> </w:t>
            </w:r>
            <w:r w:rsidR="00306FBF">
              <w:t xml:space="preserve"> </w:t>
            </w:r>
          </w:p>
          <w:p w:rsidR="00306FBF" w:rsidRDefault="00306FBF" w:rsidP="00A22D89">
            <w:pPr>
              <w:spacing w:line="240" w:lineRule="auto"/>
              <w:rPr>
                <w:rFonts w:cs="Arial"/>
                <w:b/>
                <w:sz w:val="22"/>
                <w:szCs w:val="22"/>
              </w:rPr>
            </w:pPr>
          </w:p>
          <w:p w:rsidR="00306FBF" w:rsidRPr="00F0280D" w:rsidRDefault="00306FBF" w:rsidP="00A22D89">
            <w:pPr>
              <w:spacing w:line="240" w:lineRule="auto"/>
              <w:rPr>
                <w:rFonts w:cs="Arial"/>
                <w:sz w:val="24"/>
                <w:szCs w:val="22"/>
              </w:rPr>
            </w:pPr>
            <w:r w:rsidRPr="00F0280D">
              <w:rPr>
                <w:sz w:val="22"/>
              </w:rPr>
              <w:t>Reducing Civilian Casualties in Afghanistan</w:t>
            </w:r>
          </w:p>
          <w:p w:rsidR="00DD529C" w:rsidRPr="005126FF" w:rsidRDefault="00DD529C" w:rsidP="00A22D89">
            <w:pPr>
              <w:spacing w:line="240" w:lineRule="auto"/>
              <w:rPr>
                <w:rFonts w:cs="Arial"/>
                <w:sz w:val="22"/>
                <w:szCs w:val="22"/>
              </w:rPr>
            </w:pPr>
          </w:p>
        </w:tc>
      </w:tr>
      <w:tr w:rsidR="0013503C" w:rsidRPr="005126FF" w:rsidTr="000213BE">
        <w:tc>
          <w:tcPr>
            <w:tcW w:w="5000" w:type="pct"/>
          </w:tcPr>
          <w:p w:rsidR="0013503C" w:rsidRPr="005126FF" w:rsidRDefault="0013503C" w:rsidP="00A22D89">
            <w:pPr>
              <w:spacing w:line="240" w:lineRule="auto"/>
              <w:rPr>
                <w:rFonts w:cs="Arial"/>
                <w:sz w:val="22"/>
                <w:szCs w:val="22"/>
              </w:rPr>
            </w:pPr>
            <w:r w:rsidRPr="005126FF">
              <w:rPr>
                <w:rFonts w:cs="Arial"/>
                <w:b/>
                <w:sz w:val="22"/>
                <w:szCs w:val="22"/>
              </w:rPr>
              <w:t xml:space="preserve">1. Summary of the impact </w:t>
            </w:r>
          </w:p>
          <w:p w:rsidR="009A6612" w:rsidRPr="005126FF" w:rsidRDefault="009A6612" w:rsidP="00A22D89">
            <w:pPr>
              <w:spacing w:line="240" w:lineRule="auto"/>
              <w:rPr>
                <w:rFonts w:cs="Arial"/>
                <w:sz w:val="22"/>
                <w:szCs w:val="22"/>
              </w:rPr>
            </w:pPr>
          </w:p>
          <w:p w:rsidR="00D57ADF" w:rsidRDefault="00B93EE7" w:rsidP="00306FBF">
            <w:pPr>
              <w:rPr>
                <w:rFonts w:cs="Arial"/>
                <w:sz w:val="22"/>
                <w:szCs w:val="22"/>
              </w:rPr>
            </w:pPr>
            <w:r w:rsidRPr="00BB3943">
              <w:rPr>
                <w:rFonts w:cs="Arial"/>
                <w:sz w:val="22"/>
                <w:szCs w:val="22"/>
              </w:rPr>
              <w:t>Prof</w:t>
            </w:r>
            <w:r>
              <w:rPr>
                <w:rFonts w:cs="Arial"/>
                <w:sz w:val="22"/>
                <w:szCs w:val="22"/>
              </w:rPr>
              <w:t>essor</w:t>
            </w:r>
            <w:r w:rsidRPr="00BB3943">
              <w:rPr>
                <w:rFonts w:cs="Arial"/>
                <w:sz w:val="22"/>
                <w:szCs w:val="22"/>
              </w:rPr>
              <w:t xml:space="preserve"> </w:t>
            </w:r>
            <w:proofErr w:type="spellStart"/>
            <w:r w:rsidRPr="00BB3943">
              <w:rPr>
                <w:rFonts w:cs="Arial"/>
                <w:sz w:val="22"/>
                <w:szCs w:val="22"/>
              </w:rPr>
              <w:t>Spagat’s</w:t>
            </w:r>
            <w:proofErr w:type="spellEnd"/>
            <w:r w:rsidRPr="00BB3943">
              <w:rPr>
                <w:rFonts w:cs="Arial"/>
                <w:sz w:val="22"/>
                <w:szCs w:val="22"/>
              </w:rPr>
              <w:t xml:space="preserve"> ground</w:t>
            </w:r>
            <w:r w:rsidR="00A97B85">
              <w:rPr>
                <w:rFonts w:cs="Arial"/>
                <w:sz w:val="22"/>
                <w:szCs w:val="22"/>
              </w:rPr>
              <w:t>-</w:t>
            </w:r>
            <w:r>
              <w:rPr>
                <w:rFonts w:cs="Arial"/>
                <w:sz w:val="22"/>
                <w:szCs w:val="22"/>
              </w:rPr>
              <w:t xml:space="preserve">breaking research on </w:t>
            </w:r>
            <w:r w:rsidRPr="00BB3943">
              <w:rPr>
                <w:rFonts w:cs="Arial"/>
                <w:sz w:val="22"/>
                <w:szCs w:val="22"/>
              </w:rPr>
              <w:t xml:space="preserve">civilian </w:t>
            </w:r>
            <w:r w:rsidR="001116C3">
              <w:rPr>
                <w:rFonts w:cs="Arial"/>
                <w:sz w:val="22"/>
                <w:szCs w:val="22"/>
              </w:rPr>
              <w:t xml:space="preserve">conflict </w:t>
            </w:r>
            <w:r w:rsidRPr="00BB3943">
              <w:rPr>
                <w:rFonts w:cs="Arial"/>
                <w:sz w:val="22"/>
                <w:szCs w:val="22"/>
              </w:rPr>
              <w:t xml:space="preserve">casualties </w:t>
            </w:r>
            <w:r w:rsidR="00D57ADF">
              <w:rPr>
                <w:rFonts w:cs="Arial"/>
                <w:sz w:val="22"/>
                <w:szCs w:val="22"/>
              </w:rPr>
              <w:t xml:space="preserve">has had a </w:t>
            </w:r>
            <w:r w:rsidR="0094743F">
              <w:rPr>
                <w:rFonts w:cs="Arial"/>
                <w:sz w:val="22"/>
                <w:szCs w:val="22"/>
              </w:rPr>
              <w:t>demonstrable</w:t>
            </w:r>
            <w:r w:rsidR="00D57ADF">
              <w:rPr>
                <w:rFonts w:cs="Arial"/>
                <w:sz w:val="22"/>
                <w:szCs w:val="22"/>
              </w:rPr>
              <w:t xml:space="preserve"> impact </w:t>
            </w:r>
            <w:r w:rsidR="00EC4769">
              <w:rPr>
                <w:rFonts w:cs="Arial"/>
                <w:sz w:val="22"/>
                <w:szCs w:val="22"/>
              </w:rPr>
              <w:t>on</w:t>
            </w:r>
            <w:r w:rsidR="00335757">
              <w:rPr>
                <w:rFonts w:cs="Arial"/>
                <w:sz w:val="22"/>
                <w:szCs w:val="22"/>
              </w:rPr>
              <w:t xml:space="preserve"> </w:t>
            </w:r>
            <w:r>
              <w:rPr>
                <w:rFonts w:cs="Arial"/>
                <w:sz w:val="22"/>
                <w:szCs w:val="22"/>
              </w:rPr>
              <w:t>the practice</w:t>
            </w:r>
            <w:r w:rsidR="00266060">
              <w:rPr>
                <w:rFonts w:cs="Arial"/>
                <w:sz w:val="22"/>
                <w:szCs w:val="22"/>
              </w:rPr>
              <w:t>s</w:t>
            </w:r>
            <w:r>
              <w:rPr>
                <w:rFonts w:cs="Arial"/>
                <w:sz w:val="22"/>
                <w:szCs w:val="22"/>
              </w:rPr>
              <w:t xml:space="preserve"> of NATO</w:t>
            </w:r>
            <w:r w:rsidR="006E5815">
              <w:rPr>
                <w:rFonts w:cs="Arial"/>
                <w:sz w:val="22"/>
                <w:szCs w:val="22"/>
              </w:rPr>
              <w:t>, the British military</w:t>
            </w:r>
            <w:r>
              <w:rPr>
                <w:rFonts w:cs="Arial"/>
                <w:sz w:val="22"/>
                <w:szCs w:val="22"/>
              </w:rPr>
              <w:t xml:space="preserve"> and humanitarian organi</w:t>
            </w:r>
            <w:r w:rsidR="00171567">
              <w:rPr>
                <w:rFonts w:cs="Arial"/>
                <w:sz w:val="22"/>
                <w:szCs w:val="22"/>
              </w:rPr>
              <w:t>s</w:t>
            </w:r>
            <w:r>
              <w:rPr>
                <w:rFonts w:cs="Arial"/>
                <w:sz w:val="22"/>
                <w:szCs w:val="22"/>
              </w:rPr>
              <w:t>ations</w:t>
            </w:r>
            <w:r w:rsidR="001116C3">
              <w:rPr>
                <w:rFonts w:cs="Arial"/>
                <w:sz w:val="22"/>
                <w:szCs w:val="22"/>
              </w:rPr>
              <w:t xml:space="preserve"> operating in Afghanistan. </w:t>
            </w:r>
            <w:r w:rsidR="00D57ADF" w:rsidRPr="00C8393E">
              <w:rPr>
                <w:rFonts w:cs="Arial"/>
                <w:sz w:val="22"/>
                <w:szCs w:val="22"/>
              </w:rPr>
              <w:t xml:space="preserve">The output from the research has been used to </w:t>
            </w:r>
            <w:r w:rsidR="00A57717" w:rsidRPr="00F0280D">
              <w:rPr>
                <w:rFonts w:cs="Arial"/>
                <w:bCs/>
                <w:sz w:val="22"/>
                <w:szCs w:val="22"/>
              </w:rPr>
              <w:t xml:space="preserve">reduce </w:t>
            </w:r>
            <w:r w:rsidR="00522227" w:rsidRPr="00C8393E">
              <w:rPr>
                <w:rFonts w:cs="Arial"/>
                <w:bCs/>
                <w:sz w:val="22"/>
                <w:szCs w:val="22"/>
              </w:rPr>
              <w:t xml:space="preserve">the </w:t>
            </w:r>
            <w:r w:rsidR="00C8393E" w:rsidRPr="00F0280D">
              <w:rPr>
                <w:rFonts w:cs="Arial"/>
                <w:bCs/>
                <w:sz w:val="22"/>
                <w:szCs w:val="22"/>
              </w:rPr>
              <w:t>civilian</w:t>
            </w:r>
            <w:r w:rsidR="00522227" w:rsidRPr="00C8393E">
              <w:rPr>
                <w:rFonts w:cs="Arial"/>
                <w:bCs/>
                <w:sz w:val="22"/>
                <w:szCs w:val="22"/>
              </w:rPr>
              <w:t xml:space="preserve"> casualties</w:t>
            </w:r>
            <w:r w:rsidR="00522227" w:rsidRPr="00F0280D">
              <w:rPr>
                <w:rFonts w:cs="Arial"/>
                <w:sz w:val="22"/>
                <w:szCs w:val="22"/>
              </w:rPr>
              <w:t xml:space="preserve"> arising from </w:t>
            </w:r>
            <w:r w:rsidR="00D57ADF" w:rsidRPr="00C8393E">
              <w:rPr>
                <w:rFonts w:cs="Arial"/>
                <w:sz w:val="22"/>
                <w:szCs w:val="22"/>
              </w:rPr>
              <w:t xml:space="preserve">military </w:t>
            </w:r>
            <w:r w:rsidR="00C4375B">
              <w:rPr>
                <w:rFonts w:cs="Arial"/>
                <w:sz w:val="22"/>
                <w:szCs w:val="22"/>
              </w:rPr>
              <w:t>act</w:t>
            </w:r>
            <w:r w:rsidR="00D57ADF" w:rsidRPr="00C8393E">
              <w:rPr>
                <w:rFonts w:cs="Arial"/>
                <w:sz w:val="22"/>
                <w:szCs w:val="22"/>
              </w:rPr>
              <w:t>ions in Afghanistan.</w:t>
            </w:r>
          </w:p>
          <w:p w:rsidR="00D57ADF" w:rsidRDefault="00D57ADF" w:rsidP="00306FBF">
            <w:pPr>
              <w:rPr>
                <w:rFonts w:cs="Arial"/>
                <w:sz w:val="22"/>
                <w:szCs w:val="22"/>
              </w:rPr>
            </w:pPr>
          </w:p>
          <w:p w:rsidR="00BB3943" w:rsidRPr="00BB3943" w:rsidRDefault="001116C3" w:rsidP="00306FBF">
            <w:pPr>
              <w:rPr>
                <w:rFonts w:cs="Arial"/>
                <w:sz w:val="22"/>
                <w:szCs w:val="22"/>
              </w:rPr>
            </w:pPr>
            <w:r>
              <w:rPr>
                <w:rFonts w:cs="Arial"/>
                <w:sz w:val="22"/>
                <w:szCs w:val="22"/>
              </w:rPr>
              <w:t>T</w:t>
            </w:r>
            <w:r w:rsidR="00EC4769">
              <w:rPr>
                <w:rFonts w:cs="Arial"/>
                <w:sz w:val="22"/>
                <w:szCs w:val="22"/>
              </w:rPr>
              <w:t xml:space="preserve">his research has </w:t>
            </w:r>
            <w:r w:rsidR="00BB3943" w:rsidRPr="00BB3943">
              <w:rPr>
                <w:rFonts w:cs="Arial"/>
                <w:sz w:val="22"/>
                <w:szCs w:val="22"/>
              </w:rPr>
              <w:t>direct</w:t>
            </w:r>
            <w:r w:rsidR="00EC4769">
              <w:rPr>
                <w:rFonts w:cs="Arial"/>
                <w:sz w:val="22"/>
                <w:szCs w:val="22"/>
              </w:rPr>
              <w:t>ly</w:t>
            </w:r>
            <w:r w:rsidR="00BB3943" w:rsidRPr="00BB3943">
              <w:rPr>
                <w:rFonts w:cs="Arial"/>
                <w:sz w:val="22"/>
                <w:szCs w:val="22"/>
              </w:rPr>
              <w:t xml:space="preserve"> impact</w:t>
            </w:r>
            <w:r w:rsidR="00EC4769">
              <w:rPr>
                <w:rFonts w:cs="Arial"/>
                <w:sz w:val="22"/>
                <w:szCs w:val="22"/>
              </w:rPr>
              <w:t>ed</w:t>
            </w:r>
            <w:r w:rsidR="00BB3943" w:rsidRPr="00BB3943">
              <w:rPr>
                <w:rFonts w:cs="Arial"/>
                <w:sz w:val="22"/>
                <w:szCs w:val="22"/>
              </w:rPr>
              <w:t xml:space="preserve"> the </w:t>
            </w:r>
            <w:r w:rsidR="00BB3943" w:rsidRPr="00AB3B52">
              <w:rPr>
                <w:rFonts w:cs="Arial"/>
                <w:i/>
                <w:sz w:val="22"/>
                <w:szCs w:val="22"/>
              </w:rPr>
              <w:t>development of resources to enhance professional practice</w:t>
            </w:r>
            <w:r w:rsidR="00403133">
              <w:rPr>
                <w:rFonts w:cs="Arial"/>
                <w:i/>
                <w:sz w:val="22"/>
                <w:szCs w:val="22"/>
              </w:rPr>
              <w:t xml:space="preserve"> </w:t>
            </w:r>
            <w:r w:rsidR="00BB3943" w:rsidRPr="00BB3943">
              <w:rPr>
                <w:rFonts w:cs="Arial"/>
                <w:sz w:val="22"/>
                <w:szCs w:val="22"/>
              </w:rPr>
              <w:t xml:space="preserve">and </w:t>
            </w:r>
            <w:r w:rsidR="00266060">
              <w:rPr>
                <w:rFonts w:cs="Arial"/>
                <w:sz w:val="22"/>
                <w:szCs w:val="22"/>
              </w:rPr>
              <w:t xml:space="preserve">had </w:t>
            </w:r>
            <w:r w:rsidR="00C6605B">
              <w:rPr>
                <w:rFonts w:cs="Arial"/>
                <w:i/>
                <w:sz w:val="22"/>
                <w:szCs w:val="22"/>
              </w:rPr>
              <w:t xml:space="preserve">an influence on </w:t>
            </w:r>
            <w:r w:rsidR="00BB3943" w:rsidRPr="00AB3B52">
              <w:rPr>
                <w:rFonts w:cs="Arial"/>
                <w:i/>
                <w:sz w:val="22"/>
                <w:szCs w:val="22"/>
              </w:rPr>
              <w:t>professional standards guidelines</w:t>
            </w:r>
            <w:r w:rsidR="00C6605B">
              <w:rPr>
                <w:rFonts w:cs="Arial"/>
                <w:i/>
                <w:sz w:val="22"/>
                <w:szCs w:val="22"/>
              </w:rPr>
              <w:t xml:space="preserve"> or</w:t>
            </w:r>
            <w:r w:rsidR="00BB3943" w:rsidRPr="00AB3B52">
              <w:rPr>
                <w:rFonts w:cs="Arial"/>
                <w:i/>
                <w:sz w:val="22"/>
                <w:szCs w:val="22"/>
              </w:rPr>
              <w:t xml:space="preserve"> training</w:t>
            </w:r>
            <w:r w:rsidR="00B93EE7">
              <w:rPr>
                <w:rFonts w:cs="Arial"/>
                <w:sz w:val="22"/>
                <w:szCs w:val="22"/>
              </w:rPr>
              <w:t xml:space="preserve"> in </w:t>
            </w:r>
            <w:r w:rsidR="006E5815">
              <w:rPr>
                <w:rFonts w:cs="Arial"/>
                <w:sz w:val="22"/>
                <w:szCs w:val="22"/>
              </w:rPr>
              <w:t>these organi</w:t>
            </w:r>
            <w:r w:rsidR="00B245A0">
              <w:rPr>
                <w:rFonts w:cs="Arial"/>
                <w:sz w:val="22"/>
                <w:szCs w:val="22"/>
              </w:rPr>
              <w:t>s</w:t>
            </w:r>
            <w:r w:rsidR="006E5815">
              <w:rPr>
                <w:rFonts w:cs="Arial"/>
                <w:sz w:val="22"/>
                <w:szCs w:val="22"/>
              </w:rPr>
              <w:t>ations</w:t>
            </w:r>
            <w:r w:rsidR="00BB3943" w:rsidRPr="00BB3943">
              <w:rPr>
                <w:rFonts w:cs="Arial"/>
                <w:sz w:val="22"/>
                <w:szCs w:val="22"/>
              </w:rPr>
              <w:t>.</w:t>
            </w:r>
            <w:r w:rsidR="00171567">
              <w:rPr>
                <w:rFonts w:cs="Arial"/>
                <w:sz w:val="22"/>
                <w:szCs w:val="22"/>
              </w:rPr>
              <w:t xml:space="preserve"> </w:t>
            </w:r>
            <w:r>
              <w:rPr>
                <w:rFonts w:cs="Arial"/>
                <w:sz w:val="22"/>
                <w:szCs w:val="22"/>
              </w:rPr>
              <w:t>T</w:t>
            </w:r>
            <w:r w:rsidR="00791BC1">
              <w:rPr>
                <w:rFonts w:cs="Arial"/>
                <w:sz w:val="22"/>
                <w:szCs w:val="22"/>
              </w:rPr>
              <w:t>here are</w:t>
            </w:r>
            <w:r w:rsidR="00BB3943" w:rsidRPr="00BB3943">
              <w:rPr>
                <w:rFonts w:cs="Arial"/>
                <w:sz w:val="22"/>
                <w:szCs w:val="22"/>
              </w:rPr>
              <w:t xml:space="preserve"> </w:t>
            </w:r>
            <w:r w:rsidR="00C6605B">
              <w:rPr>
                <w:rFonts w:cs="Arial"/>
                <w:sz w:val="22"/>
                <w:szCs w:val="22"/>
              </w:rPr>
              <w:t xml:space="preserve">numerous examples of </w:t>
            </w:r>
            <w:r w:rsidR="004409E0">
              <w:rPr>
                <w:rFonts w:cs="Arial"/>
                <w:sz w:val="22"/>
                <w:szCs w:val="22"/>
              </w:rPr>
              <w:t>c</w:t>
            </w:r>
            <w:r w:rsidR="00266060">
              <w:rPr>
                <w:rFonts w:cs="Arial"/>
                <w:i/>
                <w:sz w:val="22"/>
                <w:szCs w:val="22"/>
              </w:rPr>
              <w:t>itation</w:t>
            </w:r>
            <w:r w:rsidR="00D57ADF">
              <w:rPr>
                <w:rFonts w:cs="Arial"/>
                <w:i/>
                <w:sz w:val="22"/>
                <w:szCs w:val="22"/>
              </w:rPr>
              <w:t>s</w:t>
            </w:r>
            <w:r w:rsidR="00C6605B" w:rsidRPr="00C6605B">
              <w:rPr>
                <w:rFonts w:cs="Arial"/>
                <w:i/>
                <w:sz w:val="22"/>
                <w:szCs w:val="22"/>
              </w:rPr>
              <w:t xml:space="preserve"> </w:t>
            </w:r>
            <w:r w:rsidR="00BB3943" w:rsidRPr="00C6605B">
              <w:rPr>
                <w:rFonts w:cs="Arial"/>
                <w:i/>
                <w:sz w:val="22"/>
                <w:szCs w:val="22"/>
              </w:rPr>
              <w:t xml:space="preserve">in </w:t>
            </w:r>
            <w:r w:rsidR="00266060">
              <w:rPr>
                <w:rFonts w:cs="Arial"/>
                <w:i/>
                <w:sz w:val="22"/>
                <w:szCs w:val="22"/>
              </w:rPr>
              <w:t xml:space="preserve">a </w:t>
            </w:r>
            <w:r w:rsidR="00BB3943" w:rsidRPr="00C6605B">
              <w:rPr>
                <w:rFonts w:cs="Arial"/>
                <w:i/>
                <w:sz w:val="22"/>
                <w:szCs w:val="22"/>
              </w:rPr>
              <w:t>public discussion</w:t>
            </w:r>
            <w:r w:rsidR="00C6605B">
              <w:rPr>
                <w:rFonts w:cs="Arial"/>
                <w:i/>
                <w:sz w:val="22"/>
                <w:szCs w:val="22"/>
              </w:rPr>
              <w:t>, consultation document or j</w:t>
            </w:r>
            <w:r w:rsidR="00C6605B" w:rsidRPr="00C6605B">
              <w:rPr>
                <w:rFonts w:cs="Arial"/>
                <w:i/>
                <w:sz w:val="22"/>
                <w:szCs w:val="22"/>
              </w:rPr>
              <w:t>udgement</w:t>
            </w:r>
            <w:r w:rsidR="00BB3943" w:rsidRPr="00C6605B">
              <w:rPr>
                <w:rFonts w:cs="Arial"/>
                <w:i/>
                <w:sz w:val="22"/>
                <w:szCs w:val="22"/>
              </w:rPr>
              <w:t xml:space="preserve"> </w:t>
            </w:r>
            <w:r w:rsidR="00BB3943" w:rsidRPr="00BB3943">
              <w:rPr>
                <w:rFonts w:cs="Arial"/>
                <w:sz w:val="22"/>
                <w:szCs w:val="22"/>
              </w:rPr>
              <w:t xml:space="preserve">and </w:t>
            </w:r>
            <w:r w:rsidR="00C6605B">
              <w:rPr>
                <w:rFonts w:cs="Arial"/>
                <w:sz w:val="22"/>
                <w:szCs w:val="22"/>
              </w:rPr>
              <w:t xml:space="preserve">also of </w:t>
            </w:r>
            <w:r w:rsidR="00C6605B" w:rsidRPr="00C6605B">
              <w:rPr>
                <w:rFonts w:cs="Arial"/>
                <w:i/>
                <w:sz w:val="22"/>
                <w:szCs w:val="22"/>
              </w:rPr>
              <w:t xml:space="preserve">citation by journalists, </w:t>
            </w:r>
            <w:r w:rsidR="00BB3943" w:rsidRPr="00C6605B">
              <w:rPr>
                <w:rFonts w:cs="Arial"/>
                <w:i/>
                <w:sz w:val="22"/>
                <w:szCs w:val="22"/>
              </w:rPr>
              <w:t xml:space="preserve">broadcasters </w:t>
            </w:r>
            <w:r w:rsidR="00C6605B" w:rsidRPr="00C6605B">
              <w:rPr>
                <w:rFonts w:cs="Arial"/>
                <w:i/>
                <w:sz w:val="22"/>
                <w:szCs w:val="22"/>
              </w:rPr>
              <w:t>or social media</w:t>
            </w:r>
            <w:r>
              <w:rPr>
                <w:rFonts w:cs="Arial"/>
                <w:sz w:val="22"/>
                <w:szCs w:val="22"/>
              </w:rPr>
              <w:t>.</w:t>
            </w:r>
            <w:r w:rsidR="00791BC1">
              <w:rPr>
                <w:rFonts w:cs="Arial"/>
                <w:sz w:val="22"/>
                <w:szCs w:val="22"/>
              </w:rPr>
              <w:t xml:space="preserve">  I</w:t>
            </w:r>
            <w:r w:rsidR="00BB3943" w:rsidRPr="00BB3943">
              <w:rPr>
                <w:rFonts w:cs="Arial"/>
                <w:sz w:val="22"/>
                <w:szCs w:val="22"/>
              </w:rPr>
              <w:t xml:space="preserve">n Section 5 we provide </w:t>
            </w:r>
            <w:r w:rsidR="00BB3943" w:rsidRPr="00C6605B">
              <w:rPr>
                <w:rFonts w:cs="Arial"/>
                <w:i/>
                <w:sz w:val="22"/>
                <w:szCs w:val="22"/>
              </w:rPr>
              <w:t xml:space="preserve">documented evidence </w:t>
            </w:r>
            <w:r w:rsidR="00C6605B" w:rsidRPr="00C6605B">
              <w:rPr>
                <w:rFonts w:cs="Arial"/>
                <w:i/>
                <w:sz w:val="22"/>
                <w:szCs w:val="22"/>
              </w:rPr>
              <w:t>of</w:t>
            </w:r>
            <w:r w:rsidR="00BB3943" w:rsidRPr="00C6605B">
              <w:rPr>
                <w:rFonts w:cs="Arial"/>
                <w:i/>
                <w:sz w:val="22"/>
                <w:szCs w:val="22"/>
              </w:rPr>
              <w:t xml:space="preserve"> influence on guidelines,</w:t>
            </w:r>
            <w:r w:rsidR="00AB3B52" w:rsidRPr="00C6605B">
              <w:rPr>
                <w:rFonts w:cs="Arial"/>
                <w:i/>
                <w:sz w:val="22"/>
                <w:szCs w:val="22"/>
              </w:rPr>
              <w:t xml:space="preserve"> </w:t>
            </w:r>
            <w:r w:rsidR="00BB3943" w:rsidRPr="00C6605B">
              <w:rPr>
                <w:rFonts w:cs="Arial"/>
                <w:i/>
                <w:sz w:val="22"/>
                <w:szCs w:val="22"/>
              </w:rPr>
              <w:t>legislation,</w:t>
            </w:r>
            <w:r w:rsidR="00AB3B52" w:rsidRPr="00C6605B">
              <w:rPr>
                <w:rFonts w:cs="Arial"/>
                <w:i/>
                <w:sz w:val="22"/>
                <w:szCs w:val="22"/>
              </w:rPr>
              <w:t xml:space="preserve"> </w:t>
            </w:r>
            <w:r w:rsidR="00BB3943" w:rsidRPr="00C6605B">
              <w:rPr>
                <w:rFonts w:cs="Arial"/>
                <w:i/>
                <w:sz w:val="22"/>
                <w:szCs w:val="22"/>
              </w:rPr>
              <w:t>re</w:t>
            </w:r>
            <w:r w:rsidR="00C6605B">
              <w:rPr>
                <w:rFonts w:cs="Arial"/>
                <w:i/>
                <w:sz w:val="22"/>
                <w:szCs w:val="22"/>
              </w:rPr>
              <w:t>gulation, policy or</w:t>
            </w:r>
            <w:r w:rsidR="00BB3943" w:rsidRPr="00C6605B">
              <w:rPr>
                <w:rFonts w:cs="Arial"/>
                <w:i/>
                <w:sz w:val="22"/>
                <w:szCs w:val="22"/>
              </w:rPr>
              <w:t xml:space="preserve"> standards</w:t>
            </w:r>
            <w:r w:rsidR="00BB3943" w:rsidRPr="00BB3943">
              <w:rPr>
                <w:rFonts w:cs="Arial"/>
                <w:sz w:val="22"/>
                <w:szCs w:val="22"/>
              </w:rPr>
              <w:t xml:space="preserve"> </w:t>
            </w:r>
            <w:r>
              <w:rPr>
                <w:rFonts w:cs="Arial"/>
                <w:sz w:val="22"/>
                <w:szCs w:val="22"/>
              </w:rPr>
              <w:t>o</w:t>
            </w:r>
            <w:r w:rsidR="00B93EE7">
              <w:rPr>
                <w:rFonts w:cs="Arial"/>
                <w:sz w:val="22"/>
                <w:szCs w:val="22"/>
              </w:rPr>
              <w:t>n NATO</w:t>
            </w:r>
            <w:r w:rsidR="006E5815">
              <w:rPr>
                <w:rFonts w:cs="Arial"/>
                <w:sz w:val="22"/>
                <w:szCs w:val="22"/>
              </w:rPr>
              <w:t>, the British military</w:t>
            </w:r>
            <w:r w:rsidR="00B93EE7">
              <w:rPr>
                <w:rFonts w:cs="Arial"/>
                <w:sz w:val="22"/>
                <w:szCs w:val="22"/>
              </w:rPr>
              <w:t xml:space="preserve"> and humanitarian agencies</w:t>
            </w:r>
            <w:r w:rsidR="00C6605B">
              <w:rPr>
                <w:rFonts w:cs="Arial"/>
                <w:sz w:val="22"/>
                <w:szCs w:val="22"/>
              </w:rPr>
              <w:t xml:space="preserve"> </w:t>
            </w:r>
            <w:r w:rsidR="00403133">
              <w:rPr>
                <w:rFonts w:cs="Arial"/>
                <w:sz w:val="22"/>
                <w:szCs w:val="22"/>
              </w:rPr>
              <w:t xml:space="preserve">in the form of an authorised </w:t>
            </w:r>
            <w:r w:rsidR="00BB3943" w:rsidRPr="00BB3943">
              <w:rPr>
                <w:rFonts w:cs="Arial"/>
                <w:sz w:val="22"/>
                <w:szCs w:val="22"/>
              </w:rPr>
              <w:t xml:space="preserve">statement </w:t>
            </w:r>
            <w:r w:rsidR="00BC568B">
              <w:rPr>
                <w:rFonts w:cs="Arial"/>
                <w:sz w:val="22"/>
                <w:szCs w:val="22"/>
              </w:rPr>
              <w:t xml:space="preserve">and a podcast </w:t>
            </w:r>
            <w:r>
              <w:rPr>
                <w:rFonts w:cs="Arial"/>
                <w:sz w:val="22"/>
                <w:szCs w:val="22"/>
              </w:rPr>
              <w:t>made by</w:t>
            </w:r>
            <w:r w:rsidR="00BB3943" w:rsidRPr="00BB3943">
              <w:rPr>
                <w:rFonts w:cs="Arial"/>
                <w:sz w:val="22"/>
                <w:szCs w:val="22"/>
              </w:rPr>
              <w:t xml:space="preserve"> Lieutenant Colonel Ewan Cameron</w:t>
            </w:r>
            <w:r w:rsidR="00335757">
              <w:rPr>
                <w:rFonts w:cs="Arial"/>
                <w:sz w:val="22"/>
                <w:szCs w:val="22"/>
              </w:rPr>
              <w:t xml:space="preserve">, a </w:t>
            </w:r>
            <w:r w:rsidR="00B245A0">
              <w:rPr>
                <w:rFonts w:cs="Arial"/>
                <w:sz w:val="22"/>
                <w:szCs w:val="22"/>
              </w:rPr>
              <w:t xml:space="preserve">senior </w:t>
            </w:r>
            <w:r w:rsidR="00335757">
              <w:rPr>
                <w:rFonts w:cs="Arial"/>
                <w:sz w:val="22"/>
                <w:szCs w:val="22"/>
              </w:rPr>
              <w:t xml:space="preserve">medic in </w:t>
            </w:r>
            <w:r w:rsidR="00BB3943" w:rsidRPr="00BB3943">
              <w:rPr>
                <w:rFonts w:cs="Arial"/>
                <w:sz w:val="22"/>
                <w:szCs w:val="22"/>
              </w:rPr>
              <w:t>the British Army.</w:t>
            </w:r>
          </w:p>
          <w:p w:rsidR="00BB3943" w:rsidRPr="00BB3943" w:rsidRDefault="00BB3943" w:rsidP="00306FBF">
            <w:pPr>
              <w:rPr>
                <w:rFonts w:cs="Arial"/>
                <w:sz w:val="22"/>
                <w:szCs w:val="22"/>
              </w:rPr>
            </w:pPr>
          </w:p>
          <w:p w:rsidR="003E3072" w:rsidRDefault="004409E0" w:rsidP="00F0280D">
            <w:pPr>
              <w:rPr>
                <w:rFonts w:cs="Arial"/>
                <w:sz w:val="22"/>
                <w:szCs w:val="22"/>
              </w:rPr>
            </w:pPr>
            <w:r>
              <w:rPr>
                <w:rFonts w:cs="Arial"/>
                <w:sz w:val="22"/>
                <w:szCs w:val="22"/>
              </w:rPr>
              <w:t>In the present document</w:t>
            </w:r>
            <w:r w:rsidR="00AA7274">
              <w:rPr>
                <w:rFonts w:cs="Arial"/>
                <w:sz w:val="22"/>
                <w:szCs w:val="22"/>
              </w:rPr>
              <w:t xml:space="preserve"> we </w:t>
            </w:r>
            <w:r w:rsidR="00BB3943" w:rsidRPr="00BB3943">
              <w:rPr>
                <w:rFonts w:cs="Arial"/>
                <w:sz w:val="22"/>
                <w:szCs w:val="22"/>
              </w:rPr>
              <w:t xml:space="preserve">highlight one </w:t>
            </w:r>
            <w:r>
              <w:rPr>
                <w:rFonts w:cs="Arial"/>
                <w:sz w:val="22"/>
                <w:szCs w:val="22"/>
              </w:rPr>
              <w:t xml:space="preserve">particular </w:t>
            </w:r>
            <w:r w:rsidR="00BB3943" w:rsidRPr="00BB3943">
              <w:rPr>
                <w:rFonts w:cs="Arial"/>
                <w:sz w:val="22"/>
                <w:szCs w:val="22"/>
              </w:rPr>
              <w:t>un</w:t>
            </w:r>
            <w:r w:rsidR="00AA7274">
              <w:rPr>
                <w:rFonts w:cs="Arial"/>
                <w:sz w:val="22"/>
                <w:szCs w:val="22"/>
              </w:rPr>
              <w:t>derpinning study</w:t>
            </w:r>
            <w:r w:rsidR="001116C3">
              <w:rPr>
                <w:rFonts w:cs="Arial"/>
                <w:sz w:val="22"/>
                <w:szCs w:val="22"/>
              </w:rPr>
              <w:t xml:space="preserve"> </w:t>
            </w:r>
            <w:r w:rsidR="00791BC1">
              <w:rPr>
                <w:rFonts w:cs="Arial"/>
                <w:sz w:val="22"/>
                <w:szCs w:val="22"/>
              </w:rPr>
              <w:t>(</w:t>
            </w:r>
            <w:r w:rsidR="001116C3">
              <w:rPr>
                <w:rFonts w:cs="Arial"/>
                <w:sz w:val="22"/>
                <w:szCs w:val="22"/>
              </w:rPr>
              <w:t>reference</w:t>
            </w:r>
            <w:r w:rsidR="00FE461E">
              <w:rPr>
                <w:rFonts w:cs="Arial"/>
                <w:sz w:val="22"/>
                <w:szCs w:val="22"/>
              </w:rPr>
              <w:t xml:space="preserve"> 1</w:t>
            </w:r>
            <w:r w:rsidR="00791BC1" w:rsidRPr="00BB3943">
              <w:rPr>
                <w:rFonts w:cs="Arial"/>
                <w:sz w:val="22"/>
                <w:szCs w:val="22"/>
              </w:rPr>
              <w:t xml:space="preserve"> </w:t>
            </w:r>
            <w:r w:rsidR="001116C3">
              <w:rPr>
                <w:rFonts w:cs="Arial"/>
                <w:sz w:val="22"/>
                <w:szCs w:val="22"/>
              </w:rPr>
              <w:t>of</w:t>
            </w:r>
            <w:r w:rsidR="00B93EE7">
              <w:rPr>
                <w:rFonts w:cs="Arial"/>
                <w:sz w:val="22"/>
                <w:szCs w:val="22"/>
              </w:rPr>
              <w:t xml:space="preserve"> Section 3</w:t>
            </w:r>
            <w:r w:rsidR="00791BC1">
              <w:rPr>
                <w:rFonts w:cs="Arial"/>
                <w:sz w:val="22"/>
                <w:szCs w:val="22"/>
              </w:rPr>
              <w:t>)</w:t>
            </w:r>
            <w:r w:rsidR="001116C3">
              <w:rPr>
                <w:rFonts w:cs="Arial"/>
                <w:sz w:val="22"/>
                <w:szCs w:val="22"/>
              </w:rPr>
              <w:t xml:space="preserve"> that </w:t>
            </w:r>
            <w:r w:rsidR="00335757">
              <w:rPr>
                <w:rFonts w:cs="Arial"/>
                <w:sz w:val="22"/>
                <w:szCs w:val="22"/>
              </w:rPr>
              <w:t>introduced</w:t>
            </w:r>
            <w:r w:rsidR="00BB3943" w:rsidRPr="00BB3943">
              <w:rPr>
                <w:rFonts w:cs="Arial"/>
                <w:sz w:val="22"/>
                <w:szCs w:val="22"/>
              </w:rPr>
              <w:t xml:space="preserve"> the </w:t>
            </w:r>
            <w:r w:rsidR="00403133">
              <w:rPr>
                <w:rFonts w:cs="Arial"/>
                <w:sz w:val="22"/>
                <w:szCs w:val="22"/>
              </w:rPr>
              <w:t>Dirty War Index</w:t>
            </w:r>
            <w:r w:rsidR="00675D6E">
              <w:rPr>
                <w:rFonts w:cs="Arial"/>
                <w:sz w:val="22"/>
                <w:szCs w:val="22"/>
              </w:rPr>
              <w:t xml:space="preserve"> (DWI)</w:t>
            </w:r>
            <w:r w:rsidR="001116C3">
              <w:rPr>
                <w:rFonts w:cs="Arial"/>
                <w:sz w:val="22"/>
                <w:szCs w:val="22"/>
              </w:rPr>
              <w:t>.  J</w:t>
            </w:r>
            <w:r w:rsidR="00791BC1">
              <w:rPr>
                <w:rFonts w:cs="Arial"/>
                <w:sz w:val="22"/>
                <w:szCs w:val="22"/>
              </w:rPr>
              <w:t xml:space="preserve">oint </w:t>
            </w:r>
            <w:r w:rsidR="001116C3">
              <w:rPr>
                <w:rFonts w:cs="Arial"/>
                <w:sz w:val="22"/>
                <w:szCs w:val="22"/>
              </w:rPr>
              <w:t xml:space="preserve">follow-up </w:t>
            </w:r>
            <w:r w:rsidR="00335757">
              <w:rPr>
                <w:rFonts w:cs="Arial"/>
                <w:sz w:val="22"/>
                <w:szCs w:val="22"/>
              </w:rPr>
              <w:t xml:space="preserve">work </w:t>
            </w:r>
            <w:r w:rsidR="00791BC1">
              <w:rPr>
                <w:rFonts w:cs="Arial"/>
                <w:sz w:val="22"/>
                <w:szCs w:val="22"/>
              </w:rPr>
              <w:t>wit</w:t>
            </w:r>
            <w:r w:rsidR="001116C3">
              <w:rPr>
                <w:rFonts w:cs="Arial"/>
                <w:sz w:val="22"/>
                <w:szCs w:val="22"/>
              </w:rPr>
              <w:t xml:space="preserve">h Cameron </w:t>
            </w:r>
            <w:r w:rsidR="00FE461E">
              <w:rPr>
                <w:rFonts w:cs="Arial"/>
                <w:sz w:val="22"/>
                <w:szCs w:val="22"/>
              </w:rPr>
              <w:t>(</w:t>
            </w:r>
            <w:r w:rsidR="003E3072">
              <w:rPr>
                <w:rFonts w:cs="Arial"/>
                <w:sz w:val="22"/>
                <w:szCs w:val="22"/>
              </w:rPr>
              <w:t>reference</w:t>
            </w:r>
            <w:r w:rsidR="00FE461E">
              <w:rPr>
                <w:rFonts w:cs="Arial"/>
                <w:sz w:val="22"/>
                <w:szCs w:val="22"/>
              </w:rPr>
              <w:t xml:space="preserve"> 2</w:t>
            </w:r>
            <w:r w:rsidR="00FF3BFA">
              <w:rPr>
                <w:rFonts w:cs="Arial"/>
                <w:sz w:val="22"/>
                <w:szCs w:val="22"/>
              </w:rPr>
              <w:t xml:space="preserve">) </w:t>
            </w:r>
            <w:r w:rsidR="00335757">
              <w:rPr>
                <w:rFonts w:cs="Arial"/>
                <w:sz w:val="22"/>
                <w:szCs w:val="22"/>
              </w:rPr>
              <w:t>app</w:t>
            </w:r>
            <w:r w:rsidR="00675D6E">
              <w:rPr>
                <w:rFonts w:cs="Arial"/>
                <w:sz w:val="22"/>
                <w:szCs w:val="22"/>
              </w:rPr>
              <w:t>lied the DWI concept</w:t>
            </w:r>
            <w:r w:rsidR="00335757">
              <w:rPr>
                <w:rFonts w:cs="Arial"/>
                <w:sz w:val="22"/>
                <w:szCs w:val="22"/>
              </w:rPr>
              <w:t xml:space="preserve"> to </w:t>
            </w:r>
            <w:r w:rsidR="00791BC1">
              <w:rPr>
                <w:rFonts w:cs="Arial"/>
                <w:sz w:val="22"/>
                <w:szCs w:val="22"/>
              </w:rPr>
              <w:t>create</w:t>
            </w:r>
            <w:r w:rsidR="00335757">
              <w:rPr>
                <w:rFonts w:cs="Arial"/>
                <w:sz w:val="22"/>
                <w:szCs w:val="22"/>
              </w:rPr>
              <w:t xml:space="preserve"> </w:t>
            </w:r>
            <w:r w:rsidR="00403133">
              <w:rPr>
                <w:rFonts w:cs="Arial"/>
                <w:sz w:val="22"/>
                <w:szCs w:val="22"/>
              </w:rPr>
              <w:t xml:space="preserve">the </w:t>
            </w:r>
            <w:r w:rsidR="00BB3943" w:rsidRPr="00BB3943">
              <w:rPr>
                <w:rFonts w:cs="Arial"/>
                <w:sz w:val="22"/>
                <w:szCs w:val="22"/>
              </w:rPr>
              <w:t>Civilian Battle Damage Assessmen</w:t>
            </w:r>
            <w:r w:rsidR="00335757">
              <w:rPr>
                <w:rFonts w:cs="Arial"/>
                <w:sz w:val="22"/>
                <w:szCs w:val="22"/>
              </w:rPr>
              <w:t>t Ratio</w:t>
            </w:r>
            <w:r w:rsidR="00791BC1">
              <w:rPr>
                <w:rFonts w:cs="Arial"/>
                <w:sz w:val="22"/>
                <w:szCs w:val="22"/>
              </w:rPr>
              <w:t xml:space="preserve"> (CBDAR)</w:t>
            </w:r>
            <w:r w:rsidR="00BB3943" w:rsidRPr="00BB3943">
              <w:rPr>
                <w:rFonts w:cs="Arial"/>
                <w:sz w:val="22"/>
                <w:szCs w:val="22"/>
              </w:rPr>
              <w:t xml:space="preserve">.  </w:t>
            </w:r>
            <w:r w:rsidR="00FF3BFA">
              <w:rPr>
                <w:rFonts w:cs="Arial"/>
                <w:sz w:val="22"/>
                <w:szCs w:val="22"/>
              </w:rPr>
              <w:t>Cameron then brought</w:t>
            </w:r>
            <w:r w:rsidR="00791BC1">
              <w:rPr>
                <w:rFonts w:cs="Arial"/>
                <w:sz w:val="22"/>
                <w:szCs w:val="22"/>
              </w:rPr>
              <w:t xml:space="preserve"> this const</w:t>
            </w:r>
            <w:r w:rsidR="00FF3BFA">
              <w:rPr>
                <w:rFonts w:cs="Arial"/>
                <w:sz w:val="22"/>
                <w:szCs w:val="22"/>
              </w:rPr>
              <w:t>ruct to the field</w:t>
            </w:r>
            <w:r w:rsidR="00B93EE7">
              <w:rPr>
                <w:rFonts w:cs="Arial"/>
                <w:sz w:val="22"/>
                <w:szCs w:val="22"/>
              </w:rPr>
              <w:t xml:space="preserve"> where </w:t>
            </w:r>
            <w:r w:rsidR="007670E9">
              <w:rPr>
                <w:rFonts w:cs="Arial"/>
                <w:sz w:val="22"/>
                <w:szCs w:val="22"/>
              </w:rPr>
              <w:t xml:space="preserve">NATO forces and humanitarian organizations </w:t>
            </w:r>
            <w:r w:rsidR="00791BC1">
              <w:rPr>
                <w:rFonts w:cs="Arial"/>
                <w:sz w:val="22"/>
                <w:szCs w:val="22"/>
              </w:rPr>
              <w:t xml:space="preserve">used it </w:t>
            </w:r>
            <w:r w:rsidR="00BB3943" w:rsidRPr="00BB3943">
              <w:rPr>
                <w:rFonts w:cs="Arial"/>
                <w:sz w:val="22"/>
                <w:szCs w:val="22"/>
              </w:rPr>
              <w:t>to minimize th</w:t>
            </w:r>
            <w:r w:rsidR="00FF3BFA">
              <w:rPr>
                <w:rFonts w:cs="Arial"/>
                <w:sz w:val="22"/>
                <w:szCs w:val="22"/>
              </w:rPr>
              <w:t>e civilian impact of military</w:t>
            </w:r>
            <w:r w:rsidR="00791BC1">
              <w:rPr>
                <w:rFonts w:cs="Arial"/>
                <w:sz w:val="22"/>
                <w:szCs w:val="22"/>
              </w:rPr>
              <w:t xml:space="preserve"> </w:t>
            </w:r>
            <w:r w:rsidR="00DC4387">
              <w:rPr>
                <w:rFonts w:cs="Arial"/>
                <w:sz w:val="22"/>
                <w:szCs w:val="22"/>
              </w:rPr>
              <w:t xml:space="preserve">and humanitarian </w:t>
            </w:r>
            <w:r w:rsidR="00791BC1">
              <w:rPr>
                <w:rFonts w:cs="Arial"/>
                <w:sz w:val="22"/>
                <w:szCs w:val="22"/>
              </w:rPr>
              <w:t>operations</w:t>
            </w:r>
            <w:r w:rsidR="00BB3943" w:rsidRPr="00BB3943">
              <w:rPr>
                <w:rFonts w:cs="Arial"/>
                <w:sz w:val="22"/>
                <w:szCs w:val="22"/>
              </w:rPr>
              <w:t xml:space="preserve"> </w:t>
            </w:r>
            <w:r w:rsidR="00FF3BFA">
              <w:rPr>
                <w:rFonts w:cs="Arial"/>
                <w:sz w:val="22"/>
                <w:szCs w:val="22"/>
              </w:rPr>
              <w:t xml:space="preserve">in Afghanistan </w:t>
            </w:r>
            <w:r w:rsidR="00C940C5">
              <w:rPr>
                <w:rFonts w:cs="Arial"/>
                <w:sz w:val="22"/>
                <w:szCs w:val="22"/>
              </w:rPr>
              <w:t>(sections 4 and 5). The</w:t>
            </w:r>
            <w:r w:rsidR="00FF3BFA">
              <w:rPr>
                <w:rFonts w:cs="Arial"/>
                <w:sz w:val="22"/>
                <w:szCs w:val="22"/>
              </w:rPr>
              <w:t xml:space="preserve"> D</w:t>
            </w:r>
            <w:r w:rsidR="00675D6E">
              <w:rPr>
                <w:rFonts w:cs="Arial"/>
                <w:sz w:val="22"/>
                <w:szCs w:val="22"/>
              </w:rPr>
              <w:t>WI</w:t>
            </w:r>
            <w:r w:rsidR="00BB3943" w:rsidRPr="00BB3943">
              <w:rPr>
                <w:rFonts w:cs="Arial"/>
                <w:sz w:val="22"/>
                <w:szCs w:val="22"/>
              </w:rPr>
              <w:t xml:space="preserve"> research</w:t>
            </w:r>
            <w:r w:rsidR="00B93EE7">
              <w:rPr>
                <w:rFonts w:cs="Arial"/>
                <w:sz w:val="22"/>
                <w:szCs w:val="22"/>
              </w:rPr>
              <w:t xml:space="preserve"> agenda</w:t>
            </w:r>
            <w:r w:rsidR="00C940C5">
              <w:rPr>
                <w:rFonts w:cs="Arial"/>
                <w:sz w:val="22"/>
                <w:szCs w:val="22"/>
              </w:rPr>
              <w:t xml:space="preserve">, including further applications </w:t>
            </w:r>
            <w:r w:rsidR="003E3072">
              <w:rPr>
                <w:rFonts w:cs="Arial"/>
                <w:sz w:val="22"/>
                <w:szCs w:val="22"/>
              </w:rPr>
              <w:t>(references 3, 4 and 5)</w:t>
            </w:r>
            <w:r w:rsidR="00FF3BFA">
              <w:rPr>
                <w:rFonts w:cs="Arial"/>
                <w:sz w:val="22"/>
                <w:szCs w:val="22"/>
              </w:rPr>
              <w:t>,</w:t>
            </w:r>
            <w:r w:rsidR="00C940C5">
              <w:rPr>
                <w:rFonts w:cs="Arial"/>
                <w:sz w:val="22"/>
                <w:szCs w:val="22"/>
              </w:rPr>
              <w:t xml:space="preserve"> has</w:t>
            </w:r>
            <w:r w:rsidR="00BB3943" w:rsidRPr="00BB3943">
              <w:rPr>
                <w:rFonts w:cs="Arial"/>
                <w:sz w:val="22"/>
                <w:szCs w:val="22"/>
              </w:rPr>
              <w:t xml:space="preserve"> generated substantial public</w:t>
            </w:r>
            <w:r w:rsidR="00C940C5">
              <w:rPr>
                <w:rFonts w:cs="Arial"/>
                <w:sz w:val="22"/>
                <w:szCs w:val="22"/>
              </w:rPr>
              <w:t xml:space="preserve"> discussion by </w:t>
            </w:r>
            <w:r w:rsidR="00BB3943" w:rsidRPr="00BB3943">
              <w:rPr>
                <w:rFonts w:cs="Arial"/>
                <w:sz w:val="22"/>
                <w:szCs w:val="22"/>
              </w:rPr>
              <w:t>journalists</w:t>
            </w:r>
            <w:r w:rsidR="00F44568">
              <w:rPr>
                <w:rFonts w:cs="Arial"/>
                <w:sz w:val="22"/>
                <w:szCs w:val="22"/>
              </w:rPr>
              <w:t xml:space="preserve"> and broadcasters</w:t>
            </w:r>
            <w:r w:rsidR="00BB3943" w:rsidRPr="00BB3943">
              <w:rPr>
                <w:rFonts w:cs="Arial"/>
                <w:sz w:val="22"/>
                <w:szCs w:val="22"/>
              </w:rPr>
              <w:t xml:space="preserve"> </w:t>
            </w:r>
            <w:r w:rsidR="00C940C5">
              <w:rPr>
                <w:rFonts w:cs="Arial"/>
                <w:sz w:val="22"/>
                <w:szCs w:val="22"/>
              </w:rPr>
              <w:t>(</w:t>
            </w:r>
            <w:r w:rsidR="00BB3943" w:rsidRPr="00BB3943">
              <w:rPr>
                <w:rFonts w:cs="Arial"/>
                <w:sz w:val="22"/>
                <w:szCs w:val="22"/>
              </w:rPr>
              <w:t>Section 4</w:t>
            </w:r>
            <w:r w:rsidR="00C940C5">
              <w:rPr>
                <w:rFonts w:cs="Arial"/>
                <w:sz w:val="22"/>
                <w:szCs w:val="22"/>
              </w:rPr>
              <w:t>)</w:t>
            </w:r>
            <w:r w:rsidR="00675D6E">
              <w:rPr>
                <w:rFonts w:cs="Arial"/>
                <w:sz w:val="22"/>
                <w:szCs w:val="22"/>
              </w:rPr>
              <w:t>.</w:t>
            </w:r>
            <w:r w:rsidR="003E3072">
              <w:rPr>
                <w:rFonts w:cs="Arial"/>
                <w:sz w:val="22"/>
                <w:szCs w:val="22"/>
              </w:rPr>
              <w:t xml:space="preserve"> </w:t>
            </w:r>
          </w:p>
          <w:p w:rsidR="000C4F74" w:rsidRPr="005126FF" w:rsidRDefault="000C4F74" w:rsidP="00F0280D">
            <w:pPr>
              <w:rPr>
                <w:rFonts w:cs="Arial"/>
                <w:sz w:val="22"/>
                <w:szCs w:val="22"/>
              </w:rPr>
            </w:pPr>
          </w:p>
        </w:tc>
      </w:tr>
      <w:tr w:rsidR="0013503C" w:rsidRPr="005126FF" w:rsidTr="000213BE">
        <w:tc>
          <w:tcPr>
            <w:tcW w:w="5000" w:type="pct"/>
          </w:tcPr>
          <w:p w:rsidR="0013503C" w:rsidRPr="005126FF" w:rsidRDefault="0013503C" w:rsidP="00A22D89">
            <w:pPr>
              <w:spacing w:line="240" w:lineRule="auto"/>
              <w:rPr>
                <w:rFonts w:cs="Arial"/>
                <w:sz w:val="22"/>
                <w:szCs w:val="22"/>
              </w:rPr>
            </w:pPr>
            <w:r w:rsidRPr="005126FF">
              <w:rPr>
                <w:rFonts w:cs="Arial"/>
                <w:b/>
                <w:sz w:val="22"/>
                <w:szCs w:val="22"/>
              </w:rPr>
              <w:t>2. Underpinning research</w:t>
            </w:r>
            <w:r w:rsidRPr="005126FF">
              <w:rPr>
                <w:rFonts w:cs="Arial"/>
                <w:sz w:val="22"/>
                <w:szCs w:val="22"/>
              </w:rPr>
              <w:t xml:space="preserve"> </w:t>
            </w:r>
          </w:p>
          <w:p w:rsidR="009A6612" w:rsidRPr="005126FF" w:rsidRDefault="009A6612" w:rsidP="00A22D89">
            <w:pPr>
              <w:spacing w:line="240" w:lineRule="auto"/>
              <w:rPr>
                <w:rFonts w:cs="Arial"/>
                <w:bCs/>
                <w:sz w:val="22"/>
                <w:szCs w:val="22"/>
              </w:rPr>
            </w:pPr>
          </w:p>
          <w:p w:rsidR="00306FBF" w:rsidRDefault="00522227" w:rsidP="00306FBF">
            <w:pPr>
              <w:rPr>
                <w:rFonts w:cs="Arial"/>
                <w:sz w:val="22"/>
                <w:szCs w:val="22"/>
              </w:rPr>
            </w:pPr>
            <w:r>
              <w:rPr>
                <w:rFonts w:cs="Arial"/>
                <w:sz w:val="22"/>
                <w:szCs w:val="22"/>
              </w:rPr>
              <w:t xml:space="preserve">Professor </w:t>
            </w:r>
            <w:r w:rsidR="00306FBF" w:rsidRPr="00BB3943">
              <w:rPr>
                <w:rFonts w:cs="Arial"/>
                <w:sz w:val="22"/>
                <w:szCs w:val="22"/>
              </w:rPr>
              <w:t>Sp</w:t>
            </w:r>
            <w:r w:rsidR="00306FBF">
              <w:rPr>
                <w:rFonts w:cs="Arial"/>
                <w:sz w:val="22"/>
                <w:szCs w:val="22"/>
              </w:rPr>
              <w:t xml:space="preserve">agat has been </w:t>
            </w:r>
            <w:r w:rsidR="00306FBF" w:rsidRPr="00BB3943">
              <w:rPr>
                <w:rFonts w:cs="Arial"/>
                <w:sz w:val="22"/>
                <w:szCs w:val="22"/>
              </w:rPr>
              <w:t>at</w:t>
            </w:r>
            <w:r w:rsidR="00306FBF">
              <w:rPr>
                <w:rFonts w:cs="Arial"/>
                <w:sz w:val="22"/>
                <w:szCs w:val="22"/>
              </w:rPr>
              <w:t xml:space="preserve"> Royal Holloway since 1997. </w:t>
            </w:r>
            <w:r w:rsidR="00C4375B">
              <w:rPr>
                <w:rFonts w:cs="Arial"/>
                <w:sz w:val="22"/>
                <w:szCs w:val="22"/>
              </w:rPr>
              <w:t>His</w:t>
            </w:r>
            <w:r w:rsidR="00C4375B" w:rsidRPr="00BB3943">
              <w:rPr>
                <w:rFonts w:cs="Arial"/>
                <w:sz w:val="22"/>
                <w:szCs w:val="22"/>
              </w:rPr>
              <w:t xml:space="preserve"> </w:t>
            </w:r>
            <w:r w:rsidR="00C4375B">
              <w:rPr>
                <w:rFonts w:cs="Arial"/>
                <w:sz w:val="22"/>
                <w:szCs w:val="22"/>
              </w:rPr>
              <w:t xml:space="preserve">overall </w:t>
            </w:r>
            <w:r w:rsidR="00C4375B" w:rsidRPr="00BB3943">
              <w:rPr>
                <w:rFonts w:cs="Arial"/>
                <w:sz w:val="22"/>
                <w:szCs w:val="22"/>
              </w:rPr>
              <w:t>impact is underpinned by a large body of published</w:t>
            </w:r>
            <w:r w:rsidR="00C4375B">
              <w:rPr>
                <w:rFonts w:cs="Arial"/>
                <w:sz w:val="22"/>
                <w:szCs w:val="22"/>
              </w:rPr>
              <w:t xml:space="preserve"> work on conflict economics – 20</w:t>
            </w:r>
            <w:r w:rsidR="00C4375B" w:rsidRPr="00BB3943">
              <w:rPr>
                <w:rFonts w:cs="Arial"/>
                <w:sz w:val="22"/>
                <w:szCs w:val="22"/>
              </w:rPr>
              <w:t xml:space="preserve"> publications in the Scopus Database since 2004</w:t>
            </w:r>
            <w:r w:rsidR="00C4375B">
              <w:rPr>
                <w:rFonts w:cs="Arial"/>
                <w:sz w:val="22"/>
                <w:szCs w:val="22"/>
              </w:rPr>
              <w:t xml:space="preserve">. </w:t>
            </w:r>
            <w:r w:rsidR="00306FBF">
              <w:rPr>
                <w:rFonts w:cs="Arial"/>
                <w:sz w:val="22"/>
                <w:szCs w:val="22"/>
              </w:rPr>
              <w:t xml:space="preserve">He has published his research in outlets such as </w:t>
            </w:r>
            <w:r w:rsidR="00306FBF">
              <w:rPr>
                <w:rFonts w:cs="Arial"/>
                <w:i/>
                <w:sz w:val="22"/>
                <w:szCs w:val="22"/>
              </w:rPr>
              <w:t>Science, Nature, PLOS</w:t>
            </w:r>
            <w:r w:rsidR="00306FBF" w:rsidRPr="00BB3943">
              <w:rPr>
                <w:rFonts w:cs="Arial"/>
                <w:i/>
                <w:sz w:val="22"/>
                <w:szCs w:val="22"/>
              </w:rPr>
              <w:t xml:space="preserve"> Medicine</w:t>
            </w:r>
            <w:r w:rsidR="00306FBF">
              <w:rPr>
                <w:rFonts w:cs="Arial"/>
                <w:sz w:val="22"/>
                <w:szCs w:val="22"/>
              </w:rPr>
              <w:t>,</w:t>
            </w:r>
            <w:r w:rsidR="00306FBF" w:rsidRPr="00BB3943">
              <w:rPr>
                <w:rFonts w:cs="Arial"/>
                <w:sz w:val="22"/>
                <w:szCs w:val="22"/>
              </w:rPr>
              <w:t xml:space="preserve"> </w:t>
            </w:r>
            <w:r w:rsidR="00306FBF" w:rsidRPr="007F31E5">
              <w:rPr>
                <w:rFonts w:cs="Arial"/>
                <w:i/>
                <w:sz w:val="22"/>
                <w:szCs w:val="22"/>
              </w:rPr>
              <w:t>The</w:t>
            </w:r>
            <w:r w:rsidR="00306FBF">
              <w:rPr>
                <w:rFonts w:cs="Arial"/>
                <w:sz w:val="22"/>
                <w:szCs w:val="22"/>
              </w:rPr>
              <w:t xml:space="preserve"> </w:t>
            </w:r>
            <w:r w:rsidR="00306FBF" w:rsidRPr="00BB3943">
              <w:rPr>
                <w:rFonts w:cs="Arial"/>
                <w:i/>
                <w:sz w:val="22"/>
                <w:szCs w:val="22"/>
              </w:rPr>
              <w:t>New England Journal of Medicine</w:t>
            </w:r>
            <w:r w:rsidR="00306FBF">
              <w:rPr>
                <w:rFonts w:cs="Arial"/>
                <w:i/>
                <w:sz w:val="22"/>
                <w:szCs w:val="22"/>
              </w:rPr>
              <w:t xml:space="preserve"> </w:t>
            </w:r>
            <w:r w:rsidR="00306FBF" w:rsidRPr="004C3A4F">
              <w:rPr>
                <w:rFonts w:cs="Arial"/>
                <w:sz w:val="22"/>
                <w:szCs w:val="22"/>
              </w:rPr>
              <w:t xml:space="preserve">and </w:t>
            </w:r>
            <w:r w:rsidR="00C4375B">
              <w:rPr>
                <w:rFonts w:cs="Arial"/>
                <w:sz w:val="22"/>
                <w:szCs w:val="22"/>
              </w:rPr>
              <w:t xml:space="preserve">an </w:t>
            </w:r>
            <w:r w:rsidR="00306FBF" w:rsidRPr="004C3A4F">
              <w:rPr>
                <w:rFonts w:cs="Arial"/>
                <w:sz w:val="22"/>
                <w:szCs w:val="22"/>
              </w:rPr>
              <w:t>award-winning article in the</w:t>
            </w:r>
            <w:r w:rsidR="00306FBF">
              <w:rPr>
                <w:rFonts w:cs="Arial"/>
                <w:i/>
                <w:sz w:val="22"/>
                <w:szCs w:val="22"/>
              </w:rPr>
              <w:t xml:space="preserve"> Journal of Peace Research</w:t>
            </w:r>
            <w:r w:rsidR="00306FBF">
              <w:rPr>
                <w:rFonts w:cs="Arial"/>
                <w:sz w:val="22"/>
                <w:szCs w:val="22"/>
              </w:rPr>
              <w:t xml:space="preserve">.  </w:t>
            </w:r>
          </w:p>
          <w:p w:rsidR="00306FBF" w:rsidRDefault="00306FBF" w:rsidP="00306FBF">
            <w:pPr>
              <w:rPr>
                <w:rFonts w:cs="Arial"/>
                <w:sz w:val="22"/>
                <w:szCs w:val="22"/>
              </w:rPr>
            </w:pPr>
          </w:p>
          <w:p w:rsidR="00643F92" w:rsidRDefault="00E95576" w:rsidP="00306FBF">
            <w:pPr>
              <w:rPr>
                <w:rFonts w:cs="Arial"/>
                <w:bCs/>
                <w:sz w:val="22"/>
                <w:szCs w:val="22"/>
              </w:rPr>
            </w:pPr>
            <w:r>
              <w:rPr>
                <w:rFonts w:cs="Arial"/>
                <w:bCs/>
                <w:sz w:val="22"/>
                <w:szCs w:val="22"/>
              </w:rPr>
              <w:t>Th</w:t>
            </w:r>
            <w:r w:rsidR="00AA7274">
              <w:rPr>
                <w:rFonts w:cs="Arial"/>
                <w:bCs/>
                <w:sz w:val="22"/>
                <w:szCs w:val="22"/>
              </w:rPr>
              <w:t>e DWI</w:t>
            </w:r>
            <w:r w:rsidR="00824DEF">
              <w:rPr>
                <w:rFonts w:cs="Arial"/>
                <w:bCs/>
                <w:sz w:val="22"/>
                <w:szCs w:val="22"/>
              </w:rPr>
              <w:t xml:space="preserve"> </w:t>
            </w:r>
            <w:r>
              <w:rPr>
                <w:rFonts w:cs="Arial"/>
                <w:bCs/>
                <w:sz w:val="22"/>
                <w:szCs w:val="22"/>
              </w:rPr>
              <w:t xml:space="preserve">concept </w:t>
            </w:r>
            <w:r w:rsidR="00AA7274">
              <w:rPr>
                <w:rFonts w:cs="Arial"/>
                <w:bCs/>
                <w:sz w:val="22"/>
                <w:szCs w:val="22"/>
              </w:rPr>
              <w:t>is</w:t>
            </w:r>
            <w:r w:rsidR="00675D6E">
              <w:rPr>
                <w:rFonts w:cs="Arial"/>
                <w:bCs/>
                <w:sz w:val="22"/>
                <w:szCs w:val="22"/>
              </w:rPr>
              <w:t xml:space="preserve"> an original idea of </w:t>
            </w:r>
            <w:r>
              <w:rPr>
                <w:rFonts w:cs="Arial"/>
                <w:bCs/>
                <w:sz w:val="22"/>
                <w:szCs w:val="22"/>
              </w:rPr>
              <w:t>Professor Spagat and Dr Madelyn Hicks</w:t>
            </w:r>
            <w:r w:rsidR="00A92A0F">
              <w:rPr>
                <w:rFonts w:cs="Arial"/>
                <w:bCs/>
                <w:sz w:val="22"/>
                <w:szCs w:val="22"/>
              </w:rPr>
              <w:t xml:space="preserve">, </w:t>
            </w:r>
            <w:r w:rsidR="00522227">
              <w:rPr>
                <w:rFonts w:cs="Arial"/>
                <w:bCs/>
                <w:sz w:val="22"/>
                <w:szCs w:val="22"/>
              </w:rPr>
              <w:t xml:space="preserve">who </w:t>
            </w:r>
            <w:r w:rsidR="007F31E5">
              <w:rPr>
                <w:rFonts w:cs="Arial"/>
                <w:bCs/>
                <w:sz w:val="22"/>
                <w:szCs w:val="22"/>
              </w:rPr>
              <w:t xml:space="preserve">at the time was at King’s College. The </w:t>
            </w:r>
            <w:r w:rsidR="00522227">
              <w:rPr>
                <w:rFonts w:cs="Arial"/>
                <w:bCs/>
                <w:sz w:val="22"/>
                <w:szCs w:val="22"/>
              </w:rPr>
              <w:t xml:space="preserve">initial research </w:t>
            </w:r>
            <w:r w:rsidR="00675D6E">
              <w:rPr>
                <w:rFonts w:cs="Arial"/>
                <w:bCs/>
                <w:sz w:val="22"/>
                <w:szCs w:val="22"/>
              </w:rPr>
              <w:t xml:space="preserve"> </w:t>
            </w:r>
            <w:r>
              <w:rPr>
                <w:rFonts w:cs="Arial"/>
                <w:bCs/>
                <w:sz w:val="22"/>
                <w:szCs w:val="22"/>
              </w:rPr>
              <w:t>was published in</w:t>
            </w:r>
            <w:r w:rsidR="00CA6030">
              <w:rPr>
                <w:rFonts w:cs="Arial"/>
                <w:bCs/>
                <w:sz w:val="22"/>
                <w:szCs w:val="22"/>
              </w:rPr>
              <w:t xml:space="preserve"> 2008 as a lead paper with two</w:t>
            </w:r>
            <w:r>
              <w:rPr>
                <w:rFonts w:cs="Arial"/>
                <w:bCs/>
                <w:sz w:val="22"/>
                <w:szCs w:val="22"/>
              </w:rPr>
              <w:t xml:space="preserve"> accompanying editorials in </w:t>
            </w:r>
            <w:r w:rsidRPr="00E95576">
              <w:rPr>
                <w:rFonts w:cs="Arial"/>
                <w:bCs/>
                <w:i/>
                <w:sz w:val="22"/>
                <w:szCs w:val="22"/>
              </w:rPr>
              <w:t>PLOS Medicine</w:t>
            </w:r>
            <w:r w:rsidR="00C940C5" w:rsidRPr="00BB3943">
              <w:rPr>
                <w:rFonts w:cs="Arial"/>
                <w:bCs/>
                <w:sz w:val="22"/>
                <w:szCs w:val="22"/>
              </w:rPr>
              <w:t>, a peer-reviewed journa</w:t>
            </w:r>
            <w:r w:rsidR="00C940C5">
              <w:rPr>
                <w:rFonts w:cs="Arial"/>
                <w:bCs/>
                <w:sz w:val="22"/>
                <w:szCs w:val="22"/>
              </w:rPr>
              <w:t xml:space="preserve">l with an impact factor of 15.2 </w:t>
            </w:r>
            <w:r w:rsidR="003C59E7">
              <w:rPr>
                <w:rFonts w:cs="Arial"/>
                <w:bCs/>
                <w:sz w:val="22"/>
                <w:szCs w:val="22"/>
              </w:rPr>
              <w:t>(publication 1</w:t>
            </w:r>
            <w:r w:rsidR="00BB3943" w:rsidRPr="00BB3943">
              <w:rPr>
                <w:rFonts w:cs="Arial"/>
                <w:bCs/>
                <w:sz w:val="22"/>
                <w:szCs w:val="22"/>
              </w:rPr>
              <w:t xml:space="preserve">). </w:t>
            </w:r>
          </w:p>
          <w:p w:rsidR="00643F92" w:rsidRDefault="00643F92" w:rsidP="00306FBF">
            <w:pPr>
              <w:rPr>
                <w:rFonts w:cs="Arial"/>
                <w:bCs/>
                <w:sz w:val="22"/>
                <w:szCs w:val="22"/>
              </w:rPr>
            </w:pPr>
          </w:p>
          <w:p w:rsidR="00BB3943" w:rsidRPr="003A6023" w:rsidRDefault="00BB3943" w:rsidP="00306FBF">
            <w:pPr>
              <w:rPr>
                <w:rFonts w:cs="Arial"/>
                <w:bCs/>
                <w:sz w:val="22"/>
                <w:szCs w:val="22"/>
              </w:rPr>
            </w:pPr>
            <w:r w:rsidRPr="003A6023">
              <w:rPr>
                <w:rFonts w:cs="Arial"/>
                <w:bCs/>
                <w:sz w:val="22"/>
                <w:szCs w:val="22"/>
              </w:rPr>
              <w:lastRenderedPageBreak/>
              <w:t>The D</w:t>
            </w:r>
            <w:r w:rsidR="00716C9A" w:rsidRPr="003A6023">
              <w:rPr>
                <w:rFonts w:cs="Arial"/>
                <w:bCs/>
                <w:sz w:val="22"/>
                <w:szCs w:val="22"/>
              </w:rPr>
              <w:t>WI</w:t>
            </w:r>
            <w:r w:rsidRPr="003A6023">
              <w:rPr>
                <w:rFonts w:cs="Arial"/>
                <w:bCs/>
                <w:sz w:val="22"/>
                <w:szCs w:val="22"/>
              </w:rPr>
              <w:t xml:space="preserve"> </w:t>
            </w:r>
            <w:r w:rsidR="00A21552" w:rsidRPr="003A6023">
              <w:rPr>
                <w:rFonts w:cs="Arial"/>
                <w:bCs/>
                <w:sz w:val="22"/>
                <w:szCs w:val="22"/>
              </w:rPr>
              <w:t xml:space="preserve">builds upon evidence-based methods in economics for classifying degrees of compliance. It </w:t>
            </w:r>
            <w:r w:rsidRPr="003A6023">
              <w:rPr>
                <w:rFonts w:cs="Arial"/>
                <w:bCs/>
                <w:sz w:val="22"/>
                <w:szCs w:val="22"/>
              </w:rPr>
              <w:t xml:space="preserve">is a </w:t>
            </w:r>
            <w:r w:rsidR="008445E3" w:rsidRPr="003A6023">
              <w:rPr>
                <w:rFonts w:cs="Arial"/>
                <w:bCs/>
                <w:sz w:val="22"/>
                <w:szCs w:val="22"/>
              </w:rPr>
              <w:t>method</w:t>
            </w:r>
            <w:r w:rsidRPr="003A6023">
              <w:rPr>
                <w:rFonts w:cs="Arial"/>
                <w:bCs/>
                <w:sz w:val="22"/>
                <w:szCs w:val="22"/>
              </w:rPr>
              <w:t xml:space="preserve"> to document, </w:t>
            </w:r>
            <w:r w:rsidR="003E3C20" w:rsidRPr="003A6023">
              <w:rPr>
                <w:rFonts w:cs="Arial"/>
                <w:bCs/>
                <w:sz w:val="22"/>
                <w:szCs w:val="22"/>
              </w:rPr>
              <w:t>analyse</w:t>
            </w:r>
            <w:r w:rsidRPr="003A6023">
              <w:rPr>
                <w:rFonts w:cs="Arial"/>
                <w:bCs/>
                <w:sz w:val="22"/>
                <w:szCs w:val="22"/>
              </w:rPr>
              <w:t xml:space="preserve"> and </w:t>
            </w:r>
            <w:r w:rsidR="00A21552" w:rsidRPr="003A6023">
              <w:rPr>
                <w:rFonts w:cs="Arial"/>
                <w:bCs/>
                <w:sz w:val="22"/>
                <w:szCs w:val="22"/>
              </w:rPr>
              <w:t xml:space="preserve">potentially </w:t>
            </w:r>
            <w:r w:rsidRPr="003A6023">
              <w:rPr>
                <w:rFonts w:cs="Arial"/>
                <w:bCs/>
                <w:sz w:val="22"/>
                <w:szCs w:val="22"/>
              </w:rPr>
              <w:t xml:space="preserve">prevent </w:t>
            </w:r>
            <w:r w:rsidR="00A21552" w:rsidRPr="003A6023">
              <w:rPr>
                <w:rFonts w:cs="Arial"/>
                <w:bCs/>
                <w:sz w:val="22"/>
                <w:szCs w:val="22"/>
              </w:rPr>
              <w:t xml:space="preserve">the </w:t>
            </w:r>
            <w:r w:rsidRPr="003A6023">
              <w:rPr>
                <w:rFonts w:cs="Arial"/>
                <w:bCs/>
                <w:sz w:val="22"/>
                <w:szCs w:val="22"/>
              </w:rPr>
              <w:t>harmful effects of armed conflicts on populations,</w:t>
            </w:r>
            <w:r w:rsidR="00403133" w:rsidRPr="003A6023">
              <w:rPr>
                <w:rFonts w:cs="Arial"/>
                <w:bCs/>
                <w:sz w:val="22"/>
                <w:szCs w:val="22"/>
              </w:rPr>
              <w:t xml:space="preserve"> such as </w:t>
            </w:r>
            <w:r w:rsidR="008445E3" w:rsidRPr="003A6023">
              <w:rPr>
                <w:rFonts w:cs="Arial"/>
                <w:bCs/>
                <w:sz w:val="22"/>
                <w:szCs w:val="22"/>
              </w:rPr>
              <w:t xml:space="preserve">civilian </w:t>
            </w:r>
            <w:r w:rsidR="00403133" w:rsidRPr="003A6023">
              <w:rPr>
                <w:rFonts w:cs="Arial"/>
                <w:bCs/>
                <w:sz w:val="22"/>
                <w:szCs w:val="22"/>
              </w:rPr>
              <w:t xml:space="preserve">deaths. </w:t>
            </w:r>
            <w:r w:rsidR="008445E3" w:rsidRPr="003A6023">
              <w:rPr>
                <w:rFonts w:cs="Arial"/>
                <w:bCs/>
                <w:sz w:val="22"/>
                <w:szCs w:val="22"/>
              </w:rPr>
              <w:t>International humanitarian laws define what a “dirty” outcome is</w:t>
            </w:r>
            <w:r w:rsidR="00973857" w:rsidRPr="003A6023">
              <w:rPr>
                <w:rFonts w:cs="Arial"/>
                <w:bCs/>
                <w:sz w:val="22"/>
                <w:szCs w:val="22"/>
              </w:rPr>
              <w:t xml:space="preserve"> (e.g., the disproportionate killing of civilians relative to military objectives)</w:t>
            </w:r>
            <w:r w:rsidR="008445E3" w:rsidRPr="003A6023">
              <w:rPr>
                <w:rFonts w:cs="Arial"/>
                <w:bCs/>
                <w:sz w:val="22"/>
                <w:szCs w:val="22"/>
              </w:rPr>
              <w:t xml:space="preserve">. </w:t>
            </w:r>
            <w:r w:rsidRPr="003A6023">
              <w:rPr>
                <w:rFonts w:cs="Arial"/>
                <w:bCs/>
                <w:sz w:val="22"/>
                <w:szCs w:val="22"/>
              </w:rPr>
              <w:t>The DWI explicitly links such "dirty" outcomes to expose rates of combat outcomes from different weapons or combatant groups.</w:t>
            </w:r>
            <w:r w:rsidR="00643F92" w:rsidRPr="003A6023">
              <w:rPr>
                <w:rFonts w:cs="Arial"/>
                <w:bCs/>
                <w:sz w:val="22"/>
                <w:szCs w:val="22"/>
              </w:rPr>
              <w:t xml:space="preserve"> </w:t>
            </w:r>
            <w:r w:rsidRPr="003A6023">
              <w:rPr>
                <w:rFonts w:cs="Arial"/>
                <w:bCs/>
                <w:sz w:val="22"/>
                <w:szCs w:val="22"/>
              </w:rPr>
              <w:t xml:space="preserve">The DWI is a ratio and is calculated as: (number of "dirty" cases/total number of cases) x 100. Hicks and Spagat give several examples of DWIs calculated for actual armed conflicts, such as a DWI </w:t>
            </w:r>
            <w:r w:rsidR="00A92A0F" w:rsidRPr="003A6023">
              <w:rPr>
                <w:rFonts w:cs="Arial"/>
                <w:bCs/>
                <w:sz w:val="22"/>
                <w:szCs w:val="22"/>
              </w:rPr>
              <w:t>measuring t</w:t>
            </w:r>
            <w:r w:rsidRPr="003A6023">
              <w:rPr>
                <w:rFonts w:cs="Arial"/>
                <w:bCs/>
                <w:sz w:val="22"/>
                <w:szCs w:val="22"/>
              </w:rPr>
              <w:t>he proportion of civilian deaths in the Colombian civ</w:t>
            </w:r>
            <w:r w:rsidR="00782EEB" w:rsidRPr="003A6023">
              <w:rPr>
                <w:rFonts w:cs="Arial"/>
                <w:bCs/>
                <w:sz w:val="22"/>
                <w:szCs w:val="22"/>
              </w:rPr>
              <w:t xml:space="preserve">il conflict from 1988-2005. </w:t>
            </w:r>
            <w:r w:rsidR="00A92A0F" w:rsidRPr="003A6023">
              <w:rPr>
                <w:rFonts w:cs="Arial"/>
                <w:bCs/>
                <w:sz w:val="22"/>
                <w:szCs w:val="22"/>
              </w:rPr>
              <w:t xml:space="preserve"> </w:t>
            </w:r>
            <w:r w:rsidRPr="003A6023">
              <w:rPr>
                <w:rFonts w:cs="Arial"/>
                <w:bCs/>
                <w:sz w:val="22"/>
                <w:szCs w:val="22"/>
              </w:rPr>
              <w:t>Hicks and Spagat also have comparable indices from other conflicts including Northern Ireland, Chechnya and the Israeli-Palestinian</w:t>
            </w:r>
            <w:r w:rsidR="00973857" w:rsidRPr="003A6023">
              <w:rPr>
                <w:rFonts w:cs="Arial"/>
                <w:bCs/>
                <w:sz w:val="22"/>
                <w:szCs w:val="22"/>
              </w:rPr>
              <w:t xml:space="preserve"> </w:t>
            </w:r>
            <w:r w:rsidRPr="003A6023">
              <w:rPr>
                <w:rFonts w:cs="Arial"/>
                <w:bCs/>
                <w:sz w:val="22"/>
                <w:szCs w:val="22"/>
              </w:rPr>
              <w:t>conflict</w:t>
            </w:r>
            <w:r w:rsidR="00973857" w:rsidRPr="003A6023">
              <w:rPr>
                <w:rFonts w:cs="Arial"/>
                <w:bCs/>
                <w:sz w:val="22"/>
                <w:szCs w:val="22"/>
              </w:rPr>
              <w:t>,</w:t>
            </w:r>
            <w:r w:rsidRPr="003A6023">
              <w:rPr>
                <w:rFonts w:cs="Arial"/>
                <w:bCs/>
                <w:sz w:val="22"/>
                <w:szCs w:val="22"/>
              </w:rPr>
              <w:t xml:space="preserve"> and discuss the Vietnam War and World War II in DWI terms. </w:t>
            </w:r>
            <w:r w:rsidR="008731C3" w:rsidRPr="003A6023">
              <w:rPr>
                <w:rFonts w:cs="Arial"/>
                <w:bCs/>
                <w:sz w:val="22"/>
                <w:szCs w:val="22"/>
              </w:rPr>
              <w:t>The findings suggest that certain combatant groups are inclined towards dirtier outcomes.</w:t>
            </w:r>
          </w:p>
          <w:p w:rsidR="00DC4387" w:rsidRPr="003A6023" w:rsidRDefault="00DC4387" w:rsidP="00306FBF">
            <w:pPr>
              <w:rPr>
                <w:rFonts w:cs="Arial"/>
                <w:bCs/>
                <w:sz w:val="22"/>
                <w:szCs w:val="22"/>
              </w:rPr>
            </w:pPr>
          </w:p>
          <w:p w:rsidR="00BB3943" w:rsidRPr="003A6023" w:rsidRDefault="00DC4387" w:rsidP="00306FBF">
            <w:pPr>
              <w:rPr>
                <w:rFonts w:cs="Arial"/>
                <w:bCs/>
                <w:sz w:val="22"/>
                <w:szCs w:val="22"/>
              </w:rPr>
            </w:pPr>
            <w:r w:rsidRPr="003A6023">
              <w:rPr>
                <w:rFonts w:cs="Arial"/>
                <w:sz w:val="22"/>
                <w:szCs w:val="22"/>
              </w:rPr>
              <w:t xml:space="preserve">In early 2009 Lieutenant Colonel Cameron attended a </w:t>
            </w:r>
            <w:r w:rsidR="00782EEB" w:rsidRPr="003A6023">
              <w:rPr>
                <w:rFonts w:cs="Arial"/>
                <w:sz w:val="22"/>
                <w:szCs w:val="22"/>
              </w:rPr>
              <w:t xml:space="preserve">DWI </w:t>
            </w:r>
            <w:r w:rsidRPr="003A6023">
              <w:rPr>
                <w:rFonts w:cs="Arial"/>
                <w:sz w:val="22"/>
                <w:szCs w:val="22"/>
              </w:rPr>
              <w:t xml:space="preserve">presentation at the London School of Tropical Medicine and approached </w:t>
            </w:r>
            <w:proofErr w:type="spellStart"/>
            <w:r w:rsidRPr="003A6023">
              <w:rPr>
                <w:rFonts w:cs="Arial"/>
                <w:sz w:val="22"/>
                <w:szCs w:val="22"/>
              </w:rPr>
              <w:t>Dr.</w:t>
            </w:r>
            <w:proofErr w:type="spellEnd"/>
            <w:r w:rsidRPr="003A6023">
              <w:rPr>
                <w:rFonts w:cs="Arial"/>
                <w:sz w:val="22"/>
                <w:szCs w:val="22"/>
              </w:rPr>
              <w:t xml:space="preserve"> Hicks</w:t>
            </w:r>
            <w:r w:rsidR="00D57ADF" w:rsidRPr="003A6023">
              <w:rPr>
                <w:rFonts w:cs="Arial"/>
                <w:sz w:val="22"/>
                <w:szCs w:val="22"/>
              </w:rPr>
              <w:t>,</w:t>
            </w:r>
            <w:r w:rsidRPr="003A6023">
              <w:rPr>
                <w:rFonts w:cs="Arial"/>
                <w:sz w:val="22"/>
                <w:szCs w:val="22"/>
              </w:rPr>
              <w:t xml:space="preserve"> proposing joint work that could be applicable to minimizing civilian </w:t>
            </w:r>
            <w:proofErr w:type="gramStart"/>
            <w:r w:rsidRPr="003A6023">
              <w:rPr>
                <w:rFonts w:cs="Arial"/>
                <w:sz w:val="22"/>
                <w:szCs w:val="22"/>
              </w:rPr>
              <w:t>casualties</w:t>
            </w:r>
            <w:proofErr w:type="gramEnd"/>
            <w:r w:rsidRPr="003A6023">
              <w:rPr>
                <w:rFonts w:cs="Arial"/>
                <w:sz w:val="22"/>
                <w:szCs w:val="22"/>
              </w:rPr>
              <w:t xml:space="preserve"> in future military and humanitari</w:t>
            </w:r>
            <w:r w:rsidR="003C59E7" w:rsidRPr="003A6023">
              <w:rPr>
                <w:rFonts w:cs="Arial"/>
                <w:sz w:val="22"/>
                <w:szCs w:val="22"/>
              </w:rPr>
              <w:t>an operations. This connection</w:t>
            </w:r>
            <w:r w:rsidRPr="003A6023">
              <w:rPr>
                <w:rFonts w:cs="Arial"/>
                <w:sz w:val="22"/>
                <w:szCs w:val="22"/>
              </w:rPr>
              <w:t xml:space="preserve"> led </w:t>
            </w:r>
            <w:r w:rsidR="006B540A" w:rsidRPr="003A6023">
              <w:rPr>
                <w:rFonts w:cs="Arial"/>
                <w:sz w:val="22"/>
                <w:szCs w:val="22"/>
              </w:rPr>
              <w:t xml:space="preserve">immediately </w:t>
            </w:r>
            <w:r w:rsidRPr="003A6023">
              <w:rPr>
                <w:rFonts w:cs="Arial"/>
                <w:sz w:val="22"/>
                <w:szCs w:val="22"/>
              </w:rPr>
              <w:t xml:space="preserve">to the CBDAR paper </w:t>
            </w:r>
            <w:r w:rsidR="003C59E7" w:rsidRPr="003A6023">
              <w:rPr>
                <w:rFonts w:cs="Arial"/>
                <w:sz w:val="22"/>
                <w:szCs w:val="22"/>
              </w:rPr>
              <w:t>(publication 2)</w:t>
            </w:r>
            <w:r w:rsidR="008731C3" w:rsidRPr="003A6023">
              <w:rPr>
                <w:rFonts w:cs="Arial"/>
                <w:sz w:val="22"/>
                <w:szCs w:val="22"/>
              </w:rPr>
              <w:t xml:space="preserve">, which progressed </w:t>
            </w:r>
            <w:r w:rsidR="0070134B" w:rsidRPr="003A6023">
              <w:rPr>
                <w:rFonts w:cs="Arial"/>
                <w:sz w:val="22"/>
                <w:szCs w:val="22"/>
              </w:rPr>
              <w:t>collaborative</w:t>
            </w:r>
            <w:r w:rsidR="008731C3" w:rsidRPr="003A6023">
              <w:rPr>
                <w:rFonts w:cs="Arial"/>
                <w:sz w:val="22"/>
                <w:szCs w:val="22"/>
              </w:rPr>
              <w:t xml:space="preserve"> data collection with </w:t>
            </w:r>
            <w:r w:rsidR="0070134B" w:rsidRPr="003A6023">
              <w:rPr>
                <w:rFonts w:cs="Arial"/>
                <w:sz w:val="22"/>
                <w:szCs w:val="22"/>
              </w:rPr>
              <w:t>the</w:t>
            </w:r>
            <w:r w:rsidR="008731C3" w:rsidRPr="003A6023">
              <w:rPr>
                <w:rFonts w:cs="Arial"/>
                <w:sz w:val="22"/>
                <w:szCs w:val="22"/>
              </w:rPr>
              <w:t xml:space="preserve"> UN and </w:t>
            </w:r>
            <w:r w:rsidR="0070134B" w:rsidRPr="003A6023">
              <w:rPr>
                <w:rFonts w:cs="Arial"/>
                <w:sz w:val="22"/>
                <w:szCs w:val="22"/>
              </w:rPr>
              <w:t>humanitarian</w:t>
            </w:r>
            <w:r w:rsidR="008731C3" w:rsidRPr="003A6023">
              <w:rPr>
                <w:rFonts w:cs="Arial"/>
                <w:sz w:val="22"/>
                <w:szCs w:val="22"/>
              </w:rPr>
              <w:t xml:space="preserve"> organisations</w:t>
            </w:r>
            <w:r w:rsidR="003C59E7" w:rsidRPr="003A6023">
              <w:rPr>
                <w:rFonts w:cs="Arial"/>
                <w:sz w:val="22"/>
                <w:szCs w:val="22"/>
              </w:rPr>
              <w:t>.</w:t>
            </w:r>
            <w:r w:rsidRPr="003A6023">
              <w:rPr>
                <w:rFonts w:cs="Arial"/>
                <w:bCs/>
                <w:sz w:val="22"/>
                <w:szCs w:val="22"/>
              </w:rPr>
              <w:t xml:space="preserve"> </w:t>
            </w:r>
            <w:r w:rsidR="00BB3943" w:rsidRPr="003A6023">
              <w:rPr>
                <w:rFonts w:cs="Arial"/>
                <w:bCs/>
                <w:sz w:val="22"/>
                <w:szCs w:val="22"/>
              </w:rPr>
              <w:t xml:space="preserve">Cameron </w:t>
            </w:r>
            <w:r w:rsidR="003C59E7" w:rsidRPr="003A6023">
              <w:rPr>
                <w:rFonts w:cs="Arial"/>
                <w:bCs/>
                <w:sz w:val="22"/>
                <w:szCs w:val="22"/>
              </w:rPr>
              <w:t>then applied the CBDAR</w:t>
            </w:r>
            <w:r w:rsidR="00C42915" w:rsidRPr="003A6023">
              <w:rPr>
                <w:rFonts w:cs="Arial"/>
                <w:bCs/>
                <w:sz w:val="22"/>
                <w:szCs w:val="22"/>
              </w:rPr>
              <w:t xml:space="preserve"> ideas </w:t>
            </w:r>
            <w:r w:rsidR="007670E9" w:rsidRPr="003A6023">
              <w:rPr>
                <w:rFonts w:cs="Arial"/>
                <w:bCs/>
                <w:sz w:val="22"/>
                <w:szCs w:val="22"/>
              </w:rPr>
              <w:t xml:space="preserve">in Afghanistan between October 2009 and March 2010 </w:t>
            </w:r>
            <w:r w:rsidR="00C42915" w:rsidRPr="003A6023">
              <w:rPr>
                <w:rFonts w:cs="Arial"/>
                <w:bCs/>
                <w:sz w:val="22"/>
                <w:szCs w:val="22"/>
              </w:rPr>
              <w:t xml:space="preserve">to reduce </w:t>
            </w:r>
            <w:r w:rsidR="008731C3" w:rsidRPr="003A6023">
              <w:rPr>
                <w:rFonts w:cs="Arial"/>
                <w:bCs/>
                <w:sz w:val="22"/>
                <w:szCs w:val="22"/>
              </w:rPr>
              <w:t>civilian</w:t>
            </w:r>
            <w:r w:rsidR="00A65B5A" w:rsidRPr="003A6023" w:rsidDel="00A65B5A">
              <w:rPr>
                <w:rFonts w:cs="Arial"/>
                <w:bCs/>
                <w:sz w:val="22"/>
                <w:szCs w:val="22"/>
              </w:rPr>
              <w:t xml:space="preserve"> </w:t>
            </w:r>
            <w:r w:rsidR="00C42915" w:rsidRPr="003A6023">
              <w:rPr>
                <w:rFonts w:cs="Arial"/>
                <w:bCs/>
                <w:sz w:val="22"/>
                <w:szCs w:val="22"/>
              </w:rPr>
              <w:t xml:space="preserve">casualties.  </w:t>
            </w:r>
            <w:r w:rsidR="00782EEB" w:rsidRPr="003A6023">
              <w:rPr>
                <w:rFonts w:cs="Arial"/>
                <w:bCs/>
                <w:sz w:val="22"/>
                <w:szCs w:val="22"/>
              </w:rPr>
              <w:t>He describes t</w:t>
            </w:r>
            <w:r w:rsidR="00C42915" w:rsidRPr="003A6023">
              <w:rPr>
                <w:rFonts w:cs="Arial"/>
                <w:bCs/>
                <w:sz w:val="22"/>
                <w:szCs w:val="22"/>
              </w:rPr>
              <w:t>his success story</w:t>
            </w:r>
            <w:r w:rsidR="005D43BC" w:rsidRPr="003A6023">
              <w:rPr>
                <w:rFonts w:cs="Arial"/>
                <w:bCs/>
                <w:sz w:val="22"/>
                <w:szCs w:val="22"/>
              </w:rPr>
              <w:t xml:space="preserve"> </w:t>
            </w:r>
            <w:r w:rsidR="00C42915" w:rsidRPr="003A6023">
              <w:rPr>
                <w:rFonts w:cs="Arial"/>
                <w:bCs/>
                <w:sz w:val="22"/>
                <w:szCs w:val="22"/>
              </w:rPr>
              <w:t xml:space="preserve">in a </w:t>
            </w:r>
            <w:r w:rsidR="00782EEB" w:rsidRPr="003A6023">
              <w:rPr>
                <w:rFonts w:cs="Arial"/>
                <w:bCs/>
                <w:sz w:val="22"/>
                <w:szCs w:val="22"/>
              </w:rPr>
              <w:t xml:space="preserve">2010 </w:t>
            </w:r>
            <w:r w:rsidR="00C42915" w:rsidRPr="003A6023">
              <w:rPr>
                <w:rFonts w:cs="Arial"/>
                <w:bCs/>
                <w:sz w:val="22"/>
                <w:szCs w:val="22"/>
              </w:rPr>
              <w:t xml:space="preserve">podcast </w:t>
            </w:r>
            <w:r w:rsidR="00782EEB" w:rsidRPr="003A6023">
              <w:rPr>
                <w:rFonts w:cs="Arial"/>
                <w:bCs/>
                <w:sz w:val="22"/>
                <w:szCs w:val="22"/>
              </w:rPr>
              <w:t xml:space="preserve">and </w:t>
            </w:r>
            <w:r w:rsidR="00C42915" w:rsidRPr="003A6023">
              <w:rPr>
                <w:sz w:val="22"/>
                <w:szCs w:val="22"/>
              </w:rPr>
              <w:t xml:space="preserve">in </w:t>
            </w:r>
            <w:r w:rsidR="00782EEB" w:rsidRPr="003A6023">
              <w:rPr>
                <w:sz w:val="22"/>
                <w:szCs w:val="22"/>
              </w:rPr>
              <w:t>an officially approved public statement</w:t>
            </w:r>
            <w:r w:rsidR="00C42915" w:rsidRPr="003A6023">
              <w:rPr>
                <w:sz w:val="22"/>
                <w:szCs w:val="22"/>
              </w:rPr>
              <w:t xml:space="preserve"> </w:t>
            </w:r>
            <w:r w:rsidR="003C59E7" w:rsidRPr="003A6023">
              <w:rPr>
                <w:rFonts w:cs="Arial"/>
                <w:bCs/>
                <w:sz w:val="22"/>
                <w:szCs w:val="22"/>
              </w:rPr>
              <w:t>(</w:t>
            </w:r>
            <w:r w:rsidRPr="003A6023">
              <w:rPr>
                <w:rFonts w:cs="Arial"/>
                <w:bCs/>
                <w:sz w:val="22"/>
                <w:szCs w:val="22"/>
              </w:rPr>
              <w:t>Section 5)</w:t>
            </w:r>
            <w:r w:rsidR="00C42915" w:rsidRPr="003A6023">
              <w:rPr>
                <w:rFonts w:cs="Arial"/>
                <w:bCs/>
                <w:sz w:val="22"/>
                <w:szCs w:val="22"/>
              </w:rPr>
              <w:t>.</w:t>
            </w:r>
          </w:p>
          <w:p w:rsidR="00BB3943" w:rsidRPr="003A6023" w:rsidRDefault="00BB3943" w:rsidP="00306FBF">
            <w:pPr>
              <w:rPr>
                <w:rFonts w:cs="Arial"/>
                <w:bCs/>
                <w:sz w:val="22"/>
                <w:szCs w:val="22"/>
              </w:rPr>
            </w:pPr>
          </w:p>
          <w:p w:rsidR="004D0464" w:rsidRPr="003A6023" w:rsidRDefault="005D43BC" w:rsidP="00B50824">
            <w:pPr>
              <w:rPr>
                <w:rFonts w:cs="Arial"/>
                <w:bCs/>
                <w:sz w:val="22"/>
                <w:szCs w:val="22"/>
              </w:rPr>
            </w:pPr>
            <w:r w:rsidRPr="003A6023">
              <w:rPr>
                <w:rFonts w:cs="Arial"/>
                <w:bCs/>
                <w:sz w:val="22"/>
                <w:szCs w:val="22"/>
              </w:rPr>
              <w:t xml:space="preserve">A related stream of </w:t>
            </w:r>
            <w:r w:rsidR="00BB3943" w:rsidRPr="003A6023">
              <w:rPr>
                <w:rFonts w:cs="Arial"/>
                <w:bCs/>
                <w:sz w:val="22"/>
                <w:szCs w:val="22"/>
              </w:rPr>
              <w:t>underpinning research</w:t>
            </w:r>
            <w:r w:rsidR="00A92A0F" w:rsidRPr="003A6023">
              <w:rPr>
                <w:rFonts w:cs="Arial"/>
                <w:bCs/>
                <w:sz w:val="22"/>
                <w:szCs w:val="22"/>
              </w:rPr>
              <w:t xml:space="preserve"> (references</w:t>
            </w:r>
            <w:r w:rsidR="003C59E7" w:rsidRPr="003A6023">
              <w:rPr>
                <w:rFonts w:cs="Arial"/>
                <w:bCs/>
                <w:sz w:val="22"/>
                <w:szCs w:val="22"/>
              </w:rPr>
              <w:t xml:space="preserve"> 3, 4 and 5) a</w:t>
            </w:r>
            <w:r w:rsidRPr="003A6023">
              <w:rPr>
                <w:rFonts w:cs="Arial"/>
                <w:bCs/>
                <w:sz w:val="22"/>
                <w:szCs w:val="22"/>
              </w:rPr>
              <w:t xml:space="preserve">pplied DWI ideas </w:t>
            </w:r>
            <w:r w:rsidR="003C59E7" w:rsidRPr="003A6023">
              <w:rPr>
                <w:rFonts w:cs="Arial"/>
                <w:bCs/>
                <w:sz w:val="22"/>
                <w:szCs w:val="22"/>
              </w:rPr>
              <w:t xml:space="preserve">to </w:t>
            </w:r>
            <w:r w:rsidRPr="003A6023">
              <w:rPr>
                <w:rFonts w:cs="Arial"/>
                <w:bCs/>
                <w:sz w:val="22"/>
                <w:szCs w:val="22"/>
              </w:rPr>
              <w:t>a database of 92,614 Iraqi civilian direct deaths from armed violence occurring from March 20, 2003 through March 19, 2008</w:t>
            </w:r>
            <w:r w:rsidR="007257B0" w:rsidRPr="003A6023">
              <w:rPr>
                <w:rFonts w:cs="Arial"/>
                <w:bCs/>
                <w:sz w:val="22"/>
                <w:szCs w:val="22"/>
              </w:rPr>
              <w:t>. This work illuminated the impact on civilians of a wide range of weapons as used by different perpetrators</w:t>
            </w:r>
            <w:r w:rsidR="003C59E7" w:rsidRPr="003A6023">
              <w:rPr>
                <w:rFonts w:cs="Arial"/>
                <w:bCs/>
                <w:sz w:val="22"/>
                <w:szCs w:val="22"/>
              </w:rPr>
              <w:t xml:space="preserve"> there</w:t>
            </w:r>
            <w:r w:rsidR="007257B0" w:rsidRPr="003A6023">
              <w:rPr>
                <w:rFonts w:cs="Arial"/>
                <w:bCs/>
                <w:sz w:val="22"/>
                <w:szCs w:val="22"/>
              </w:rPr>
              <w:t xml:space="preserve">. For example, </w:t>
            </w:r>
            <w:r w:rsidR="003C59E7" w:rsidRPr="003A6023">
              <w:rPr>
                <w:rFonts w:cs="Arial"/>
                <w:bCs/>
                <w:sz w:val="22"/>
                <w:szCs w:val="22"/>
              </w:rPr>
              <w:t>a Woman and Child DWI</w:t>
            </w:r>
            <w:r w:rsidR="00764239" w:rsidRPr="003A6023">
              <w:rPr>
                <w:rFonts w:cs="Arial"/>
                <w:bCs/>
                <w:sz w:val="22"/>
                <w:szCs w:val="22"/>
              </w:rPr>
              <w:t xml:space="preserve"> </w:t>
            </w:r>
            <w:r w:rsidR="00824DEF" w:rsidRPr="003A6023">
              <w:rPr>
                <w:rFonts w:cs="Arial"/>
                <w:bCs/>
                <w:sz w:val="22"/>
                <w:szCs w:val="22"/>
              </w:rPr>
              <w:t>suggested that</w:t>
            </w:r>
            <w:r w:rsidR="00BB3943" w:rsidRPr="003A6023">
              <w:rPr>
                <w:rFonts w:cs="Arial"/>
                <w:bCs/>
                <w:sz w:val="22"/>
                <w:szCs w:val="22"/>
              </w:rPr>
              <w:t xml:space="preserve"> the most indiscriminate effects on women and children were from </w:t>
            </w:r>
            <w:r w:rsidR="006C23B3">
              <w:rPr>
                <w:rFonts w:cs="Arial"/>
                <w:bCs/>
                <w:sz w:val="22"/>
                <w:szCs w:val="22"/>
              </w:rPr>
              <w:t>u</w:t>
            </w:r>
            <w:r w:rsidR="00BB3943" w:rsidRPr="003A6023">
              <w:rPr>
                <w:rFonts w:cs="Arial"/>
                <w:bCs/>
                <w:sz w:val="22"/>
                <w:szCs w:val="22"/>
              </w:rPr>
              <w:t>nknown perpetrators</w:t>
            </w:r>
            <w:r w:rsidR="003165F5" w:rsidRPr="003A6023">
              <w:rPr>
                <w:rFonts w:cs="Arial"/>
                <w:bCs/>
                <w:sz w:val="22"/>
                <w:szCs w:val="22"/>
              </w:rPr>
              <w:t xml:space="preserve"> using mortar fire (DWI=79), </w:t>
            </w:r>
            <w:r w:rsidR="00BB3943" w:rsidRPr="003A6023">
              <w:rPr>
                <w:rFonts w:cs="Arial"/>
                <w:bCs/>
                <w:sz w:val="22"/>
                <w:szCs w:val="22"/>
              </w:rPr>
              <w:t xml:space="preserve">non-suicide vehicle bombs (DWI=54) and from Coalition air attacks (DWI=69).  Coalition forces had higher Woman and Child DWIs than Anti-coalition forces. </w:t>
            </w:r>
            <w:r w:rsidR="00845361" w:rsidRPr="003A6023">
              <w:rPr>
                <w:rFonts w:cs="Arial"/>
                <w:bCs/>
                <w:sz w:val="22"/>
                <w:szCs w:val="22"/>
              </w:rPr>
              <w:t xml:space="preserve">This </w:t>
            </w:r>
            <w:r w:rsidR="003C59E7" w:rsidRPr="003A6023">
              <w:rPr>
                <w:rFonts w:cs="Arial"/>
                <w:bCs/>
                <w:sz w:val="22"/>
                <w:szCs w:val="22"/>
              </w:rPr>
              <w:t xml:space="preserve">DWI analysis </w:t>
            </w:r>
            <w:r w:rsidR="003165F5" w:rsidRPr="003A6023">
              <w:rPr>
                <w:rFonts w:cs="Arial"/>
                <w:bCs/>
                <w:sz w:val="22"/>
                <w:szCs w:val="22"/>
              </w:rPr>
              <w:t xml:space="preserve">for Iraq </w:t>
            </w:r>
            <w:r w:rsidR="003C59E7" w:rsidRPr="003A6023">
              <w:rPr>
                <w:rFonts w:cs="Arial"/>
                <w:bCs/>
                <w:sz w:val="22"/>
                <w:szCs w:val="22"/>
              </w:rPr>
              <w:t xml:space="preserve">is similar to the analytical side of the CBDAR-based joint work </w:t>
            </w:r>
            <w:r w:rsidR="003B32F0" w:rsidRPr="003A6023">
              <w:rPr>
                <w:rFonts w:cs="Arial"/>
                <w:bCs/>
                <w:sz w:val="22"/>
                <w:szCs w:val="22"/>
              </w:rPr>
              <w:t>that was implemented</w:t>
            </w:r>
            <w:r w:rsidR="003165F5" w:rsidRPr="003A6023">
              <w:rPr>
                <w:rFonts w:cs="Arial"/>
                <w:bCs/>
                <w:sz w:val="22"/>
                <w:szCs w:val="22"/>
              </w:rPr>
              <w:t xml:space="preserve"> by</w:t>
            </w:r>
            <w:r w:rsidR="003C59E7" w:rsidRPr="003A6023">
              <w:rPr>
                <w:rFonts w:cs="Arial"/>
                <w:bCs/>
                <w:sz w:val="22"/>
                <w:szCs w:val="22"/>
              </w:rPr>
              <w:t xml:space="preserve"> NATO</w:t>
            </w:r>
            <w:r w:rsidR="006E5815" w:rsidRPr="003A6023">
              <w:rPr>
                <w:rFonts w:cs="Arial"/>
                <w:bCs/>
                <w:sz w:val="22"/>
                <w:szCs w:val="22"/>
              </w:rPr>
              <w:t>, the British military</w:t>
            </w:r>
            <w:r w:rsidR="003C59E7" w:rsidRPr="003A6023">
              <w:rPr>
                <w:rFonts w:cs="Arial"/>
                <w:bCs/>
                <w:sz w:val="22"/>
                <w:szCs w:val="22"/>
              </w:rPr>
              <w:t xml:space="preserve"> an</w:t>
            </w:r>
            <w:r w:rsidR="003165F5" w:rsidRPr="003A6023">
              <w:rPr>
                <w:rFonts w:cs="Arial"/>
                <w:bCs/>
                <w:sz w:val="22"/>
                <w:szCs w:val="22"/>
              </w:rPr>
              <w:t>d humanitarian organizations in Afghanistan</w:t>
            </w:r>
            <w:r w:rsidR="009325CE" w:rsidRPr="003A6023">
              <w:rPr>
                <w:rFonts w:cs="Arial"/>
                <w:bCs/>
                <w:sz w:val="22"/>
                <w:szCs w:val="22"/>
              </w:rPr>
              <w:t xml:space="preserve">. </w:t>
            </w:r>
          </w:p>
          <w:p w:rsidR="00B50824" w:rsidRPr="005126FF" w:rsidRDefault="00B50824" w:rsidP="00B50824">
            <w:pPr>
              <w:rPr>
                <w:rFonts w:cs="Arial"/>
                <w:bCs/>
                <w:sz w:val="22"/>
                <w:szCs w:val="22"/>
              </w:rPr>
            </w:pPr>
          </w:p>
        </w:tc>
      </w:tr>
      <w:tr w:rsidR="0013503C" w:rsidRPr="005126FF" w:rsidTr="000213BE">
        <w:tc>
          <w:tcPr>
            <w:tcW w:w="5000" w:type="pct"/>
          </w:tcPr>
          <w:p w:rsidR="0013503C" w:rsidRPr="005126FF" w:rsidRDefault="0013503C" w:rsidP="00A22D89">
            <w:pPr>
              <w:spacing w:line="240" w:lineRule="auto"/>
              <w:rPr>
                <w:rFonts w:cs="Arial"/>
                <w:b/>
                <w:sz w:val="22"/>
                <w:szCs w:val="22"/>
              </w:rPr>
            </w:pPr>
            <w:r w:rsidRPr="005126FF">
              <w:rPr>
                <w:rFonts w:cs="Arial"/>
                <w:b/>
                <w:sz w:val="22"/>
                <w:szCs w:val="22"/>
              </w:rPr>
              <w:lastRenderedPageBreak/>
              <w:t xml:space="preserve">3. References to the research </w:t>
            </w:r>
          </w:p>
          <w:p w:rsidR="0013503C" w:rsidRPr="005126FF" w:rsidRDefault="0013503C" w:rsidP="00A22D89">
            <w:pPr>
              <w:spacing w:line="240" w:lineRule="auto"/>
              <w:rPr>
                <w:rFonts w:cs="Arial"/>
                <w:sz w:val="22"/>
                <w:szCs w:val="22"/>
              </w:rPr>
            </w:pPr>
          </w:p>
          <w:p w:rsidR="00FE461E" w:rsidRPr="00306FBF" w:rsidRDefault="00FE461E" w:rsidP="00306FBF">
            <w:pPr>
              <w:pStyle w:val="ListParagraph"/>
              <w:numPr>
                <w:ilvl w:val="0"/>
                <w:numId w:val="7"/>
              </w:numPr>
              <w:spacing w:after="120"/>
              <w:ind w:left="360"/>
              <w:rPr>
                <w:rFonts w:ascii="Arial" w:hAnsi="Arial" w:cs="Arial"/>
              </w:rPr>
            </w:pPr>
            <w:r w:rsidRPr="00306FBF">
              <w:rPr>
                <w:rFonts w:ascii="Arial" w:hAnsi="Arial" w:cs="Arial"/>
              </w:rPr>
              <w:t xml:space="preserve">“The Dirty War Index: A Public Health and Human Rights Tool for Examining and Monitoring Armed Conflict Outcomes,” Madelyn Hicks and Michael Spagat, </w:t>
            </w:r>
            <w:r w:rsidRPr="00306FBF">
              <w:rPr>
                <w:rFonts w:ascii="Arial" w:hAnsi="Arial" w:cs="Arial"/>
                <w:i/>
              </w:rPr>
              <w:t>PLOS Medicine</w:t>
            </w:r>
            <w:r w:rsidRPr="00306FBF">
              <w:rPr>
                <w:rFonts w:ascii="Arial" w:hAnsi="Arial" w:cs="Arial"/>
              </w:rPr>
              <w:t xml:space="preserve">, 5(12): e243, 2008. </w:t>
            </w:r>
          </w:p>
          <w:p w:rsidR="007257B0" w:rsidRPr="00306FBF" w:rsidRDefault="00FE461E" w:rsidP="00306FBF">
            <w:pPr>
              <w:pStyle w:val="ListParagraph"/>
              <w:numPr>
                <w:ilvl w:val="0"/>
                <w:numId w:val="7"/>
              </w:numPr>
              <w:spacing w:after="120"/>
              <w:ind w:left="360"/>
              <w:rPr>
                <w:rFonts w:ascii="Arial" w:hAnsi="Arial" w:cs="Arial"/>
              </w:rPr>
            </w:pPr>
            <w:r w:rsidRPr="00306FBF">
              <w:rPr>
                <w:rFonts w:ascii="Arial" w:hAnsi="Arial" w:cs="Arial"/>
              </w:rPr>
              <w:t>“Tracking Civilian Casualties in Combat Zone</w:t>
            </w:r>
            <w:r w:rsidR="003B32F0" w:rsidRPr="00306FBF">
              <w:rPr>
                <w:rFonts w:ascii="Arial" w:hAnsi="Arial" w:cs="Arial"/>
              </w:rPr>
              <w:t>s</w:t>
            </w:r>
            <w:r w:rsidRPr="00306FBF">
              <w:rPr>
                <w:rFonts w:ascii="Arial" w:hAnsi="Arial" w:cs="Arial"/>
              </w:rPr>
              <w:t xml:space="preserve"> using Civilian Battle Damage Assessment Ratios,” Ewan Cameron, Michael Spagat and Madelyn Hicks, </w:t>
            </w:r>
            <w:r w:rsidRPr="00306FBF">
              <w:rPr>
                <w:rFonts w:ascii="Arial" w:hAnsi="Arial" w:cs="Arial"/>
                <w:i/>
              </w:rPr>
              <w:t>British Army Review</w:t>
            </w:r>
            <w:r w:rsidRPr="00306FBF">
              <w:rPr>
                <w:rFonts w:ascii="Arial" w:hAnsi="Arial" w:cs="Arial"/>
              </w:rPr>
              <w:t xml:space="preserve">, </w:t>
            </w:r>
            <w:proofErr w:type="gramStart"/>
            <w:r w:rsidRPr="00306FBF">
              <w:rPr>
                <w:rFonts w:ascii="Arial" w:hAnsi="Arial" w:cs="Arial"/>
              </w:rPr>
              <w:t>Summer</w:t>
            </w:r>
            <w:proofErr w:type="gramEnd"/>
            <w:r w:rsidRPr="00306FBF">
              <w:rPr>
                <w:rFonts w:ascii="Arial" w:hAnsi="Arial" w:cs="Arial"/>
              </w:rPr>
              <w:t>, 2009.</w:t>
            </w:r>
          </w:p>
          <w:p w:rsidR="00BB3943" w:rsidRPr="00306FBF" w:rsidRDefault="007257B0" w:rsidP="00306FBF">
            <w:pPr>
              <w:pStyle w:val="ListParagraph"/>
              <w:numPr>
                <w:ilvl w:val="0"/>
                <w:numId w:val="7"/>
              </w:numPr>
              <w:spacing w:after="120"/>
              <w:ind w:left="360"/>
              <w:rPr>
                <w:rFonts w:ascii="Arial" w:hAnsi="Arial" w:cs="Arial"/>
              </w:rPr>
            </w:pPr>
            <w:r w:rsidRPr="00306FBF">
              <w:rPr>
                <w:rFonts w:ascii="Arial" w:hAnsi="Arial" w:cs="Arial"/>
              </w:rPr>
              <w:t xml:space="preserve">“The Weapons that Kill Civilians — Deaths of Children and </w:t>
            </w:r>
            <w:proofErr w:type="spellStart"/>
            <w:r w:rsidRPr="00306FBF">
              <w:rPr>
                <w:rFonts w:ascii="Arial" w:hAnsi="Arial" w:cs="Arial"/>
              </w:rPr>
              <w:t>Noncombatants</w:t>
            </w:r>
            <w:proofErr w:type="spellEnd"/>
            <w:r w:rsidRPr="00306FBF">
              <w:rPr>
                <w:rFonts w:ascii="Arial" w:hAnsi="Arial" w:cs="Arial"/>
              </w:rPr>
              <w:t xml:space="preserve"> in Iraq, 2003-2008,” Madelyn Hicks, </w:t>
            </w:r>
            <w:proofErr w:type="spellStart"/>
            <w:r w:rsidRPr="00306FBF">
              <w:rPr>
                <w:rFonts w:ascii="Arial" w:hAnsi="Arial" w:cs="Arial"/>
              </w:rPr>
              <w:t>Hamit</w:t>
            </w:r>
            <w:proofErr w:type="spellEnd"/>
            <w:r w:rsidRPr="00306FBF">
              <w:rPr>
                <w:rFonts w:ascii="Arial" w:hAnsi="Arial" w:cs="Arial"/>
              </w:rPr>
              <w:t xml:space="preserve"> </w:t>
            </w:r>
            <w:proofErr w:type="spellStart"/>
            <w:r w:rsidRPr="00306FBF">
              <w:rPr>
                <w:rFonts w:ascii="Arial" w:hAnsi="Arial" w:cs="Arial"/>
              </w:rPr>
              <w:t>Dardagan</w:t>
            </w:r>
            <w:proofErr w:type="spellEnd"/>
            <w:r w:rsidRPr="00306FBF">
              <w:rPr>
                <w:rFonts w:ascii="Arial" w:hAnsi="Arial" w:cs="Arial"/>
              </w:rPr>
              <w:t xml:space="preserve">, Gabriela Guerrero </w:t>
            </w:r>
            <w:proofErr w:type="spellStart"/>
            <w:r w:rsidRPr="00306FBF">
              <w:rPr>
                <w:rFonts w:ascii="Arial" w:hAnsi="Arial" w:cs="Arial"/>
              </w:rPr>
              <w:t>Serdan</w:t>
            </w:r>
            <w:proofErr w:type="spellEnd"/>
            <w:r w:rsidRPr="00306FBF">
              <w:rPr>
                <w:rFonts w:ascii="Arial" w:hAnsi="Arial" w:cs="Arial"/>
              </w:rPr>
              <w:t xml:space="preserve">, Peter </w:t>
            </w:r>
            <w:proofErr w:type="spellStart"/>
            <w:r w:rsidRPr="00306FBF">
              <w:rPr>
                <w:rFonts w:ascii="Arial" w:hAnsi="Arial" w:cs="Arial"/>
              </w:rPr>
              <w:t>Bagnall</w:t>
            </w:r>
            <w:proofErr w:type="spellEnd"/>
            <w:r w:rsidRPr="00306FBF">
              <w:rPr>
                <w:rFonts w:ascii="Arial" w:hAnsi="Arial" w:cs="Arial"/>
              </w:rPr>
              <w:t xml:space="preserve">, John </w:t>
            </w:r>
            <w:proofErr w:type="spellStart"/>
            <w:r w:rsidRPr="00306FBF">
              <w:rPr>
                <w:rFonts w:ascii="Arial" w:hAnsi="Arial" w:cs="Arial"/>
              </w:rPr>
              <w:t>Sloboda</w:t>
            </w:r>
            <w:proofErr w:type="spellEnd"/>
            <w:r w:rsidRPr="00306FBF">
              <w:rPr>
                <w:rFonts w:ascii="Arial" w:hAnsi="Arial" w:cs="Arial"/>
              </w:rPr>
              <w:t xml:space="preserve"> and Michael Spagat, </w:t>
            </w:r>
            <w:r w:rsidRPr="00306FBF">
              <w:rPr>
                <w:rFonts w:ascii="Arial" w:hAnsi="Arial" w:cs="Arial"/>
                <w:i/>
              </w:rPr>
              <w:t>New England Journal of Medicine</w:t>
            </w:r>
            <w:r w:rsidRPr="00306FBF">
              <w:rPr>
                <w:rFonts w:ascii="Arial" w:hAnsi="Arial" w:cs="Arial"/>
              </w:rPr>
              <w:t>, 360, 1585-1588, 2009.</w:t>
            </w:r>
          </w:p>
          <w:p w:rsidR="007257B0" w:rsidRPr="00306FBF" w:rsidRDefault="00F44568" w:rsidP="00306FBF">
            <w:pPr>
              <w:pStyle w:val="ListParagraph"/>
              <w:numPr>
                <w:ilvl w:val="0"/>
                <w:numId w:val="7"/>
              </w:numPr>
              <w:spacing w:after="120"/>
              <w:ind w:left="360"/>
              <w:rPr>
                <w:rFonts w:ascii="Arial" w:hAnsi="Arial" w:cs="Arial"/>
              </w:rPr>
            </w:pPr>
            <w:r w:rsidRPr="00306FBF">
              <w:rPr>
                <w:rFonts w:ascii="Arial" w:hAnsi="Arial" w:cs="Arial"/>
              </w:rPr>
              <w:t>“Violent Deaths of C</w:t>
            </w:r>
            <w:r w:rsidR="00BB3943" w:rsidRPr="00306FBF">
              <w:rPr>
                <w:rFonts w:ascii="Arial" w:hAnsi="Arial" w:cs="Arial"/>
              </w:rPr>
              <w:t xml:space="preserve">ivilians in Iraq from 2003-2008: Analysis by Perpetrator, Weapon, Time and Location,” Madelyn Hicks, </w:t>
            </w:r>
            <w:proofErr w:type="spellStart"/>
            <w:r w:rsidR="00BB3943" w:rsidRPr="00306FBF">
              <w:rPr>
                <w:rFonts w:ascii="Arial" w:hAnsi="Arial" w:cs="Arial"/>
              </w:rPr>
              <w:t>Hamit</w:t>
            </w:r>
            <w:proofErr w:type="spellEnd"/>
            <w:r w:rsidR="00BB3943" w:rsidRPr="00306FBF">
              <w:rPr>
                <w:rFonts w:ascii="Arial" w:hAnsi="Arial" w:cs="Arial"/>
              </w:rPr>
              <w:t xml:space="preserve"> </w:t>
            </w:r>
            <w:proofErr w:type="spellStart"/>
            <w:r w:rsidR="00BB3943" w:rsidRPr="00306FBF">
              <w:rPr>
                <w:rFonts w:ascii="Arial" w:hAnsi="Arial" w:cs="Arial"/>
              </w:rPr>
              <w:t>Dardagan</w:t>
            </w:r>
            <w:proofErr w:type="spellEnd"/>
            <w:r w:rsidR="00BB3943" w:rsidRPr="00306FBF">
              <w:rPr>
                <w:rFonts w:ascii="Arial" w:hAnsi="Arial" w:cs="Arial"/>
              </w:rPr>
              <w:t xml:space="preserve">, Gabriela Guerrero </w:t>
            </w:r>
            <w:proofErr w:type="spellStart"/>
            <w:r w:rsidR="00BB3943" w:rsidRPr="00306FBF">
              <w:rPr>
                <w:rFonts w:ascii="Arial" w:hAnsi="Arial" w:cs="Arial"/>
              </w:rPr>
              <w:t>Serdan</w:t>
            </w:r>
            <w:proofErr w:type="spellEnd"/>
            <w:r w:rsidR="00BB3943" w:rsidRPr="00306FBF">
              <w:rPr>
                <w:rFonts w:ascii="Arial" w:hAnsi="Arial" w:cs="Arial"/>
              </w:rPr>
              <w:t xml:space="preserve">, Peter </w:t>
            </w:r>
            <w:proofErr w:type="spellStart"/>
            <w:r w:rsidR="00BB3943" w:rsidRPr="00306FBF">
              <w:rPr>
                <w:rFonts w:ascii="Arial" w:hAnsi="Arial" w:cs="Arial"/>
              </w:rPr>
              <w:t>Bagnall</w:t>
            </w:r>
            <w:proofErr w:type="spellEnd"/>
            <w:r w:rsidR="00BB3943" w:rsidRPr="00306FBF">
              <w:rPr>
                <w:rFonts w:ascii="Arial" w:hAnsi="Arial" w:cs="Arial"/>
              </w:rPr>
              <w:t xml:space="preserve">, John </w:t>
            </w:r>
            <w:proofErr w:type="spellStart"/>
            <w:r w:rsidR="00BB3943" w:rsidRPr="00306FBF">
              <w:rPr>
                <w:rFonts w:ascii="Arial" w:hAnsi="Arial" w:cs="Arial"/>
              </w:rPr>
              <w:t>Slobo</w:t>
            </w:r>
            <w:r w:rsidR="005E4D6A" w:rsidRPr="00306FBF">
              <w:rPr>
                <w:rFonts w:ascii="Arial" w:hAnsi="Arial" w:cs="Arial"/>
              </w:rPr>
              <w:t>da</w:t>
            </w:r>
            <w:proofErr w:type="spellEnd"/>
            <w:r w:rsidR="005E4D6A" w:rsidRPr="00306FBF">
              <w:rPr>
                <w:rFonts w:ascii="Arial" w:hAnsi="Arial" w:cs="Arial"/>
              </w:rPr>
              <w:t xml:space="preserve"> and Michael Spagat, 2010, </w:t>
            </w:r>
            <w:r w:rsidR="005E4D6A" w:rsidRPr="00306FBF">
              <w:rPr>
                <w:rFonts w:ascii="Arial" w:hAnsi="Arial" w:cs="Arial"/>
                <w:i/>
              </w:rPr>
              <w:t>PLO</w:t>
            </w:r>
            <w:r w:rsidR="00BB3943" w:rsidRPr="00306FBF">
              <w:rPr>
                <w:rFonts w:ascii="Arial" w:hAnsi="Arial" w:cs="Arial"/>
                <w:i/>
              </w:rPr>
              <w:t>S Medicine</w:t>
            </w:r>
            <w:r w:rsidR="00BB3943" w:rsidRPr="00306FBF">
              <w:rPr>
                <w:rFonts w:ascii="Arial" w:hAnsi="Arial" w:cs="Arial"/>
              </w:rPr>
              <w:t xml:space="preserve">, Volume 8, </w:t>
            </w:r>
            <w:proofErr w:type="spellStart"/>
            <w:r w:rsidR="00BB3943" w:rsidRPr="00306FBF">
              <w:rPr>
                <w:rFonts w:ascii="Arial" w:hAnsi="Arial" w:cs="Arial"/>
              </w:rPr>
              <w:t>sigue</w:t>
            </w:r>
            <w:proofErr w:type="spellEnd"/>
            <w:r w:rsidR="00BB3943" w:rsidRPr="00306FBF">
              <w:rPr>
                <w:rFonts w:ascii="Arial" w:hAnsi="Arial" w:cs="Arial"/>
              </w:rPr>
              <w:t xml:space="preserve"> 2, February 2011. </w:t>
            </w:r>
          </w:p>
          <w:p w:rsidR="00A92A0F" w:rsidRPr="00306FBF" w:rsidRDefault="00F44568" w:rsidP="00306FBF">
            <w:pPr>
              <w:pStyle w:val="ListParagraph"/>
              <w:numPr>
                <w:ilvl w:val="0"/>
                <w:numId w:val="7"/>
              </w:numPr>
              <w:spacing w:after="120"/>
              <w:ind w:left="360"/>
              <w:rPr>
                <w:rFonts w:ascii="Arial" w:hAnsi="Arial" w:cs="Arial"/>
              </w:rPr>
            </w:pPr>
            <w:r w:rsidRPr="00306FBF">
              <w:rPr>
                <w:rFonts w:ascii="Arial" w:hAnsi="Arial" w:cs="Arial"/>
              </w:rPr>
              <w:t>“Eight Years of Suicide B</w:t>
            </w:r>
            <w:r w:rsidR="007257B0" w:rsidRPr="00306FBF">
              <w:rPr>
                <w:rFonts w:ascii="Arial" w:hAnsi="Arial" w:cs="Arial"/>
              </w:rPr>
              <w:t>ombs in Iraq, 200</w:t>
            </w:r>
            <w:r w:rsidRPr="00306FBF">
              <w:rPr>
                <w:rFonts w:ascii="Arial" w:hAnsi="Arial" w:cs="Arial"/>
              </w:rPr>
              <w:t>3-2010: Casualties among Iraqi Civilians and U.S. S</w:t>
            </w:r>
            <w:r w:rsidR="007257B0" w:rsidRPr="00306FBF">
              <w:rPr>
                <w:rFonts w:ascii="Arial" w:hAnsi="Arial" w:cs="Arial"/>
              </w:rPr>
              <w:t xml:space="preserve">oldiers,” Madelyn Hicks, </w:t>
            </w:r>
            <w:proofErr w:type="spellStart"/>
            <w:r w:rsidR="007257B0" w:rsidRPr="00306FBF">
              <w:rPr>
                <w:rFonts w:ascii="Arial" w:hAnsi="Arial" w:cs="Arial"/>
              </w:rPr>
              <w:t>Hamit</w:t>
            </w:r>
            <w:proofErr w:type="spellEnd"/>
            <w:r w:rsidR="007257B0" w:rsidRPr="00306FBF">
              <w:rPr>
                <w:rFonts w:ascii="Arial" w:hAnsi="Arial" w:cs="Arial"/>
              </w:rPr>
              <w:t xml:space="preserve"> </w:t>
            </w:r>
            <w:proofErr w:type="spellStart"/>
            <w:r w:rsidR="007257B0" w:rsidRPr="00306FBF">
              <w:rPr>
                <w:rFonts w:ascii="Arial" w:hAnsi="Arial" w:cs="Arial"/>
              </w:rPr>
              <w:t>Dardagan</w:t>
            </w:r>
            <w:proofErr w:type="spellEnd"/>
            <w:r w:rsidR="007257B0" w:rsidRPr="00306FBF">
              <w:rPr>
                <w:rFonts w:ascii="Arial" w:hAnsi="Arial" w:cs="Arial"/>
              </w:rPr>
              <w:t xml:space="preserve">, Peter </w:t>
            </w:r>
            <w:proofErr w:type="spellStart"/>
            <w:r w:rsidR="007257B0" w:rsidRPr="00306FBF">
              <w:rPr>
                <w:rFonts w:ascii="Arial" w:hAnsi="Arial" w:cs="Arial"/>
              </w:rPr>
              <w:t>Bagnall</w:t>
            </w:r>
            <w:proofErr w:type="spellEnd"/>
            <w:r w:rsidR="007257B0" w:rsidRPr="00306FBF">
              <w:rPr>
                <w:rFonts w:ascii="Arial" w:hAnsi="Arial" w:cs="Arial"/>
              </w:rPr>
              <w:t xml:space="preserve">, Michael Spagat and John </w:t>
            </w:r>
            <w:proofErr w:type="spellStart"/>
            <w:r w:rsidR="007257B0" w:rsidRPr="00306FBF">
              <w:rPr>
                <w:rFonts w:ascii="Arial" w:hAnsi="Arial" w:cs="Arial"/>
              </w:rPr>
              <w:t>Sloboda</w:t>
            </w:r>
            <w:proofErr w:type="spellEnd"/>
            <w:r w:rsidR="007257B0" w:rsidRPr="00306FBF">
              <w:rPr>
                <w:rFonts w:ascii="Arial" w:hAnsi="Arial" w:cs="Arial"/>
              </w:rPr>
              <w:t xml:space="preserve">, </w:t>
            </w:r>
            <w:r w:rsidR="007257B0" w:rsidRPr="00306FBF">
              <w:rPr>
                <w:rFonts w:ascii="Arial" w:hAnsi="Arial" w:cs="Arial"/>
                <w:i/>
              </w:rPr>
              <w:t>Lancet</w:t>
            </w:r>
            <w:r w:rsidR="007257B0" w:rsidRPr="00306FBF">
              <w:rPr>
                <w:rFonts w:ascii="Arial" w:hAnsi="Arial" w:cs="Arial"/>
              </w:rPr>
              <w:t>,  Volume 378, Issue 9794, Pages 906 - 914, 3 Septemb</w:t>
            </w:r>
            <w:r w:rsidR="005E4D6A" w:rsidRPr="00306FBF">
              <w:rPr>
                <w:rFonts w:ascii="Arial" w:hAnsi="Arial" w:cs="Arial"/>
              </w:rPr>
              <w:t>er 2011</w:t>
            </w:r>
            <w:r w:rsidR="007257B0" w:rsidRPr="00306FBF">
              <w:rPr>
                <w:rFonts w:ascii="Arial" w:hAnsi="Arial" w:cs="Arial"/>
              </w:rPr>
              <w:t>.</w:t>
            </w:r>
          </w:p>
          <w:p w:rsidR="00311021" w:rsidRPr="005126FF" w:rsidRDefault="00311021" w:rsidP="009325CE">
            <w:pPr>
              <w:spacing w:line="240" w:lineRule="auto"/>
              <w:rPr>
                <w:rFonts w:cs="Arial"/>
                <w:sz w:val="22"/>
                <w:szCs w:val="22"/>
              </w:rPr>
            </w:pPr>
          </w:p>
        </w:tc>
      </w:tr>
      <w:tr w:rsidR="0013503C" w:rsidRPr="005126FF" w:rsidTr="000213BE">
        <w:tc>
          <w:tcPr>
            <w:tcW w:w="5000" w:type="pct"/>
          </w:tcPr>
          <w:p w:rsidR="0013503C" w:rsidRPr="005126FF" w:rsidRDefault="0013503C" w:rsidP="00A22D89">
            <w:pPr>
              <w:spacing w:line="240" w:lineRule="auto"/>
              <w:rPr>
                <w:rFonts w:cs="Arial"/>
                <w:b/>
                <w:sz w:val="22"/>
                <w:szCs w:val="22"/>
              </w:rPr>
            </w:pPr>
            <w:r w:rsidRPr="005126FF">
              <w:rPr>
                <w:rFonts w:cs="Arial"/>
                <w:b/>
                <w:sz w:val="22"/>
                <w:szCs w:val="22"/>
              </w:rPr>
              <w:lastRenderedPageBreak/>
              <w:t xml:space="preserve">4. Details of the impact </w:t>
            </w:r>
          </w:p>
          <w:p w:rsidR="0013503C" w:rsidRPr="005126FF" w:rsidRDefault="0013503C" w:rsidP="00A22D89">
            <w:pPr>
              <w:spacing w:line="240" w:lineRule="auto"/>
              <w:rPr>
                <w:rFonts w:cs="Arial"/>
                <w:sz w:val="22"/>
                <w:szCs w:val="22"/>
              </w:rPr>
            </w:pPr>
          </w:p>
          <w:p w:rsidR="004B0D74" w:rsidRDefault="00C245F5" w:rsidP="00306FBF">
            <w:pPr>
              <w:rPr>
                <w:rFonts w:cs="Arial"/>
                <w:sz w:val="22"/>
                <w:szCs w:val="22"/>
              </w:rPr>
            </w:pPr>
            <w:r>
              <w:rPr>
                <w:rFonts w:cs="Arial"/>
                <w:sz w:val="22"/>
                <w:szCs w:val="22"/>
              </w:rPr>
              <w:t>T</w:t>
            </w:r>
            <w:r w:rsidR="00727C34">
              <w:rPr>
                <w:rFonts w:cs="Arial"/>
                <w:sz w:val="22"/>
                <w:szCs w:val="22"/>
              </w:rPr>
              <w:t xml:space="preserve">his research </w:t>
            </w:r>
            <w:r w:rsidR="00BB3943" w:rsidRPr="00BB3943">
              <w:rPr>
                <w:rFonts w:cs="Arial"/>
                <w:sz w:val="22"/>
                <w:szCs w:val="22"/>
              </w:rPr>
              <w:t xml:space="preserve">had a direct impact on </w:t>
            </w:r>
            <w:r w:rsidR="009325CE" w:rsidRPr="00BB3943">
              <w:rPr>
                <w:rFonts w:cs="Arial"/>
                <w:sz w:val="22"/>
                <w:szCs w:val="22"/>
              </w:rPr>
              <w:t xml:space="preserve">the </w:t>
            </w:r>
            <w:r w:rsidR="009325CE" w:rsidRPr="00AB3B52">
              <w:rPr>
                <w:rFonts w:cs="Arial"/>
                <w:i/>
                <w:sz w:val="22"/>
                <w:szCs w:val="22"/>
              </w:rPr>
              <w:t>development of resources to enhance professional practice</w:t>
            </w:r>
            <w:r w:rsidR="009B5091">
              <w:rPr>
                <w:rFonts w:cs="Arial"/>
                <w:sz w:val="22"/>
                <w:szCs w:val="22"/>
              </w:rPr>
              <w:t xml:space="preserve"> </w:t>
            </w:r>
            <w:r w:rsidR="009325CE" w:rsidRPr="00BB3943">
              <w:rPr>
                <w:rFonts w:cs="Arial"/>
                <w:sz w:val="22"/>
                <w:szCs w:val="22"/>
              </w:rPr>
              <w:t xml:space="preserve">and </w:t>
            </w:r>
            <w:r w:rsidR="009325CE">
              <w:rPr>
                <w:rFonts w:cs="Arial"/>
                <w:i/>
                <w:sz w:val="22"/>
                <w:szCs w:val="22"/>
              </w:rPr>
              <w:t xml:space="preserve">an influence on </w:t>
            </w:r>
            <w:r w:rsidR="009325CE" w:rsidRPr="00AB3B52">
              <w:rPr>
                <w:rFonts w:cs="Arial"/>
                <w:i/>
                <w:sz w:val="22"/>
                <w:szCs w:val="22"/>
              </w:rPr>
              <w:t>professional standards guidelines</w:t>
            </w:r>
            <w:r w:rsidR="009325CE">
              <w:rPr>
                <w:rFonts w:cs="Arial"/>
                <w:i/>
                <w:sz w:val="22"/>
                <w:szCs w:val="22"/>
              </w:rPr>
              <w:t xml:space="preserve"> or</w:t>
            </w:r>
            <w:r w:rsidR="009325CE" w:rsidRPr="00AB3B52">
              <w:rPr>
                <w:rFonts w:cs="Arial"/>
                <w:i/>
                <w:sz w:val="22"/>
                <w:szCs w:val="22"/>
              </w:rPr>
              <w:t xml:space="preserve"> training</w:t>
            </w:r>
            <w:r w:rsidR="009325CE" w:rsidRPr="00BB3943">
              <w:rPr>
                <w:rFonts w:cs="Arial"/>
                <w:sz w:val="22"/>
                <w:szCs w:val="22"/>
              </w:rPr>
              <w:t xml:space="preserve"> </w:t>
            </w:r>
            <w:r w:rsidR="00764239">
              <w:rPr>
                <w:rFonts w:cs="Arial"/>
                <w:sz w:val="22"/>
                <w:szCs w:val="22"/>
              </w:rPr>
              <w:t>for NATO forces</w:t>
            </w:r>
            <w:r w:rsidR="009325CE" w:rsidRPr="00BB3943">
              <w:rPr>
                <w:rFonts w:cs="Arial"/>
                <w:sz w:val="22"/>
                <w:szCs w:val="22"/>
              </w:rPr>
              <w:t>.</w:t>
            </w:r>
            <w:r w:rsidR="009325CE">
              <w:rPr>
                <w:rFonts w:cs="Arial"/>
                <w:sz w:val="22"/>
                <w:szCs w:val="22"/>
              </w:rPr>
              <w:t xml:space="preserve"> </w:t>
            </w:r>
            <w:r w:rsidR="00BB3943" w:rsidRPr="00BB3943">
              <w:rPr>
                <w:rFonts w:cs="Arial"/>
                <w:sz w:val="22"/>
                <w:szCs w:val="22"/>
              </w:rPr>
              <w:t xml:space="preserve"> </w:t>
            </w:r>
            <w:r w:rsidR="009B5091">
              <w:rPr>
                <w:rFonts w:cs="Arial"/>
                <w:sz w:val="22"/>
                <w:szCs w:val="22"/>
              </w:rPr>
              <w:t>I</w:t>
            </w:r>
            <w:r w:rsidR="009325CE" w:rsidRPr="00BB3943">
              <w:rPr>
                <w:rFonts w:cs="Arial"/>
                <w:sz w:val="22"/>
                <w:szCs w:val="22"/>
              </w:rPr>
              <w:t xml:space="preserve">t has </w:t>
            </w:r>
            <w:r w:rsidR="00727C34">
              <w:rPr>
                <w:rFonts w:cs="Arial"/>
                <w:sz w:val="22"/>
                <w:szCs w:val="22"/>
              </w:rPr>
              <w:t>enjoyed frequent</w:t>
            </w:r>
            <w:r w:rsidR="009325CE">
              <w:rPr>
                <w:rFonts w:cs="Arial"/>
                <w:sz w:val="22"/>
                <w:szCs w:val="22"/>
              </w:rPr>
              <w:t xml:space="preserve"> </w:t>
            </w:r>
            <w:r>
              <w:rPr>
                <w:rFonts w:cs="Arial"/>
                <w:i/>
                <w:sz w:val="22"/>
                <w:szCs w:val="22"/>
              </w:rPr>
              <w:t>citation</w:t>
            </w:r>
            <w:r w:rsidR="009325CE" w:rsidRPr="00C6605B">
              <w:rPr>
                <w:rFonts w:cs="Arial"/>
                <w:i/>
                <w:sz w:val="22"/>
                <w:szCs w:val="22"/>
              </w:rPr>
              <w:t xml:space="preserve"> in </w:t>
            </w:r>
            <w:r>
              <w:rPr>
                <w:rFonts w:cs="Arial"/>
                <w:i/>
                <w:sz w:val="22"/>
                <w:szCs w:val="22"/>
              </w:rPr>
              <w:t xml:space="preserve">a </w:t>
            </w:r>
            <w:r w:rsidR="009325CE" w:rsidRPr="00C6605B">
              <w:rPr>
                <w:rFonts w:cs="Arial"/>
                <w:i/>
                <w:sz w:val="22"/>
                <w:szCs w:val="22"/>
              </w:rPr>
              <w:t>public discussion</w:t>
            </w:r>
            <w:r w:rsidR="009325CE">
              <w:rPr>
                <w:rFonts w:cs="Arial"/>
                <w:i/>
                <w:sz w:val="22"/>
                <w:szCs w:val="22"/>
              </w:rPr>
              <w:t>, consultation document or j</w:t>
            </w:r>
            <w:r w:rsidR="009325CE" w:rsidRPr="00C6605B">
              <w:rPr>
                <w:rFonts w:cs="Arial"/>
                <w:i/>
                <w:sz w:val="22"/>
                <w:szCs w:val="22"/>
              </w:rPr>
              <w:t xml:space="preserve">udgement </w:t>
            </w:r>
            <w:r w:rsidR="009325CE" w:rsidRPr="00BB3943">
              <w:rPr>
                <w:rFonts w:cs="Arial"/>
                <w:sz w:val="22"/>
                <w:szCs w:val="22"/>
              </w:rPr>
              <w:t xml:space="preserve">and </w:t>
            </w:r>
            <w:r w:rsidR="00727C34">
              <w:rPr>
                <w:rFonts w:cs="Arial"/>
                <w:sz w:val="22"/>
                <w:szCs w:val="22"/>
              </w:rPr>
              <w:t xml:space="preserve">also </w:t>
            </w:r>
            <w:r w:rsidR="009325CE" w:rsidRPr="00C6605B">
              <w:rPr>
                <w:rFonts w:cs="Arial"/>
                <w:i/>
                <w:sz w:val="22"/>
                <w:szCs w:val="22"/>
              </w:rPr>
              <w:t>citation by journalists, broadcasters or social media</w:t>
            </w:r>
            <w:r w:rsidR="00727C34">
              <w:rPr>
                <w:rFonts w:cs="Arial"/>
                <w:sz w:val="22"/>
                <w:szCs w:val="22"/>
              </w:rPr>
              <w:t xml:space="preserve">.  </w:t>
            </w:r>
            <w:r w:rsidR="004B0D74">
              <w:rPr>
                <w:rFonts w:cs="Arial"/>
                <w:sz w:val="22"/>
                <w:szCs w:val="22"/>
              </w:rPr>
              <w:t>Below and i</w:t>
            </w:r>
            <w:r w:rsidR="009325CE" w:rsidRPr="00BB3943">
              <w:rPr>
                <w:rFonts w:cs="Arial"/>
                <w:sz w:val="22"/>
                <w:szCs w:val="22"/>
              </w:rPr>
              <w:t xml:space="preserve">n Section 5 we provide </w:t>
            </w:r>
            <w:r w:rsidR="009325CE" w:rsidRPr="00C6605B">
              <w:rPr>
                <w:rFonts w:cs="Arial"/>
                <w:i/>
                <w:sz w:val="22"/>
                <w:szCs w:val="22"/>
              </w:rPr>
              <w:t>documented evidence of influence on guidelines, legislation, re</w:t>
            </w:r>
            <w:r w:rsidR="009325CE">
              <w:rPr>
                <w:rFonts w:cs="Arial"/>
                <w:i/>
                <w:sz w:val="22"/>
                <w:szCs w:val="22"/>
              </w:rPr>
              <w:t>gulation, policy or</w:t>
            </w:r>
            <w:r w:rsidR="009325CE" w:rsidRPr="00C6605B">
              <w:rPr>
                <w:rFonts w:cs="Arial"/>
                <w:i/>
                <w:sz w:val="22"/>
                <w:szCs w:val="22"/>
              </w:rPr>
              <w:t xml:space="preserve"> standards</w:t>
            </w:r>
            <w:r w:rsidR="009325CE" w:rsidRPr="00BB3943">
              <w:rPr>
                <w:rFonts w:cs="Arial"/>
                <w:sz w:val="22"/>
                <w:szCs w:val="22"/>
              </w:rPr>
              <w:t xml:space="preserve"> </w:t>
            </w:r>
            <w:r w:rsidR="00764239">
              <w:rPr>
                <w:rFonts w:cs="Arial"/>
                <w:sz w:val="22"/>
                <w:szCs w:val="22"/>
              </w:rPr>
              <w:t>in NATO forces</w:t>
            </w:r>
            <w:r w:rsidR="009325CE">
              <w:rPr>
                <w:rFonts w:cs="Arial"/>
                <w:sz w:val="22"/>
                <w:szCs w:val="22"/>
              </w:rPr>
              <w:t xml:space="preserve"> </w:t>
            </w:r>
            <w:r w:rsidR="006E5815">
              <w:rPr>
                <w:rFonts w:cs="Arial"/>
                <w:sz w:val="22"/>
                <w:szCs w:val="22"/>
              </w:rPr>
              <w:t xml:space="preserve">and the British military </w:t>
            </w:r>
            <w:r>
              <w:rPr>
                <w:rFonts w:cs="Arial"/>
                <w:sz w:val="22"/>
                <w:szCs w:val="22"/>
              </w:rPr>
              <w:t xml:space="preserve">working in cooperation with the human rights office of the United Nations </w:t>
            </w:r>
            <w:r w:rsidR="00DC2371">
              <w:rPr>
                <w:rFonts w:cs="Arial"/>
                <w:sz w:val="22"/>
                <w:szCs w:val="22"/>
              </w:rPr>
              <w:t xml:space="preserve">Assistance Mission in </w:t>
            </w:r>
            <w:r>
              <w:rPr>
                <w:rFonts w:cs="Arial"/>
                <w:sz w:val="22"/>
                <w:szCs w:val="22"/>
              </w:rPr>
              <w:t>Afghanistan (UNAMA) and the International Co</w:t>
            </w:r>
            <w:r w:rsidR="00727C34">
              <w:rPr>
                <w:rFonts w:cs="Arial"/>
                <w:sz w:val="22"/>
                <w:szCs w:val="22"/>
              </w:rPr>
              <w:t xml:space="preserve">mmittee of the Red Cross (ICRC). </w:t>
            </w:r>
          </w:p>
          <w:p w:rsidR="004B0D74" w:rsidRPr="004B0D74" w:rsidRDefault="004B0D74" w:rsidP="00306FBF">
            <w:pPr>
              <w:rPr>
                <w:rFonts w:cs="Arial"/>
                <w:sz w:val="22"/>
                <w:szCs w:val="22"/>
              </w:rPr>
            </w:pPr>
          </w:p>
          <w:p w:rsidR="009C298E" w:rsidRDefault="004B0D74" w:rsidP="00306FBF">
            <w:pPr>
              <w:rPr>
                <w:rFonts w:cs="Arial"/>
                <w:sz w:val="22"/>
                <w:szCs w:val="22"/>
              </w:rPr>
            </w:pPr>
            <w:r w:rsidRPr="00BB3943">
              <w:rPr>
                <w:rFonts w:cs="Arial"/>
                <w:sz w:val="22"/>
                <w:szCs w:val="22"/>
              </w:rPr>
              <w:t>The contribution of the research to the development o</w:t>
            </w:r>
            <w:r>
              <w:rPr>
                <w:rFonts w:cs="Arial"/>
                <w:sz w:val="22"/>
                <w:szCs w:val="22"/>
              </w:rPr>
              <w:t>f</w:t>
            </w:r>
            <w:r w:rsidRPr="00BB3943">
              <w:rPr>
                <w:rFonts w:cs="Arial"/>
                <w:sz w:val="22"/>
                <w:szCs w:val="22"/>
              </w:rPr>
              <w:t xml:space="preserve"> resources to</w:t>
            </w:r>
            <w:r>
              <w:rPr>
                <w:rFonts w:cs="Arial"/>
                <w:sz w:val="22"/>
                <w:szCs w:val="22"/>
              </w:rPr>
              <w:t xml:space="preserve"> enhance professional practice of NATO forces, the British military, UNAMA human rights and the ICRC is the </w:t>
            </w:r>
            <w:r w:rsidRPr="00BB3943">
              <w:rPr>
                <w:rFonts w:cs="Arial"/>
                <w:sz w:val="22"/>
                <w:szCs w:val="22"/>
              </w:rPr>
              <w:t xml:space="preserve">application of the </w:t>
            </w:r>
            <w:r>
              <w:rPr>
                <w:rFonts w:cs="Arial"/>
                <w:sz w:val="22"/>
                <w:szCs w:val="22"/>
              </w:rPr>
              <w:t>DWI-based CBDAR in support of their</w:t>
            </w:r>
            <w:r w:rsidRPr="00BB3943">
              <w:rPr>
                <w:rFonts w:cs="Arial"/>
                <w:sz w:val="22"/>
                <w:szCs w:val="22"/>
              </w:rPr>
              <w:t xml:space="preserve"> efforts to </w:t>
            </w:r>
            <w:r>
              <w:rPr>
                <w:rFonts w:cs="Arial"/>
                <w:sz w:val="22"/>
                <w:szCs w:val="22"/>
              </w:rPr>
              <w:t xml:space="preserve">reduce </w:t>
            </w:r>
            <w:r>
              <w:rPr>
                <w:rFonts w:cs="Arial"/>
                <w:bCs/>
                <w:sz w:val="22"/>
                <w:szCs w:val="22"/>
              </w:rPr>
              <w:t>civilian</w:t>
            </w:r>
            <w:r w:rsidDel="00A65B5A">
              <w:rPr>
                <w:rFonts w:cs="Arial"/>
                <w:bCs/>
                <w:sz w:val="22"/>
                <w:szCs w:val="22"/>
              </w:rPr>
              <w:t xml:space="preserve"> </w:t>
            </w:r>
            <w:r w:rsidRPr="00BB3943">
              <w:rPr>
                <w:rFonts w:cs="Arial"/>
                <w:sz w:val="22"/>
                <w:szCs w:val="22"/>
              </w:rPr>
              <w:t xml:space="preserve">casualties in Afghanistan. </w:t>
            </w:r>
            <w:r>
              <w:rPr>
                <w:rFonts w:cs="Arial"/>
                <w:sz w:val="22"/>
                <w:szCs w:val="22"/>
              </w:rPr>
              <w:t xml:space="preserve">In </w:t>
            </w:r>
            <w:r w:rsidRPr="00F13BF5">
              <w:rPr>
                <w:rFonts w:cs="Arial"/>
                <w:sz w:val="22"/>
                <w:szCs w:val="22"/>
              </w:rPr>
              <w:t>2010</w:t>
            </w:r>
            <w:r>
              <w:rPr>
                <w:rFonts w:cs="Arial"/>
                <w:sz w:val="22"/>
                <w:szCs w:val="22"/>
              </w:rPr>
              <w:t>, t</w:t>
            </w:r>
            <w:r w:rsidRPr="00BB3943">
              <w:rPr>
                <w:rFonts w:cs="Arial"/>
                <w:sz w:val="22"/>
                <w:szCs w:val="22"/>
              </w:rPr>
              <w:t xml:space="preserve">he CBDAR </w:t>
            </w:r>
            <w:r>
              <w:rPr>
                <w:rFonts w:cs="Arial"/>
                <w:sz w:val="22"/>
                <w:szCs w:val="22"/>
              </w:rPr>
              <w:t>field work operated through t</w:t>
            </w:r>
            <w:r w:rsidRPr="00BB3943">
              <w:rPr>
                <w:rFonts w:cs="Arial"/>
                <w:sz w:val="22"/>
                <w:szCs w:val="22"/>
              </w:rPr>
              <w:t xml:space="preserve">he Commander International Stabilisation Afghanistan Force’s (COMISAF) Tactical Directive to minimise civilian casualties in </w:t>
            </w:r>
            <w:r>
              <w:rPr>
                <w:rFonts w:cs="Arial"/>
                <w:sz w:val="22"/>
                <w:szCs w:val="22"/>
              </w:rPr>
              <w:t xml:space="preserve">Afghanistan. Procedural changes range from the nature of air strikes to check-point protocols. Precise details of improvements to rules of engagement cannot be made public but their positive effects persist to this day.   </w:t>
            </w:r>
            <w:r w:rsidR="00727C34">
              <w:rPr>
                <w:rFonts w:cs="Arial"/>
                <w:sz w:val="22"/>
                <w:szCs w:val="22"/>
              </w:rPr>
              <w:t xml:space="preserve">The evidence comes </w:t>
            </w:r>
            <w:r w:rsidR="00C44FCF">
              <w:rPr>
                <w:rFonts w:cs="Arial"/>
                <w:sz w:val="22"/>
                <w:szCs w:val="22"/>
              </w:rPr>
              <w:t>primarily</w:t>
            </w:r>
            <w:r w:rsidR="00727C34">
              <w:rPr>
                <w:rFonts w:cs="Arial"/>
                <w:sz w:val="22"/>
                <w:szCs w:val="22"/>
              </w:rPr>
              <w:t xml:space="preserve"> from an authorized p</w:t>
            </w:r>
            <w:r w:rsidR="00514CD7">
              <w:rPr>
                <w:rFonts w:cs="Arial"/>
                <w:sz w:val="22"/>
                <w:szCs w:val="22"/>
              </w:rPr>
              <w:t>ublic statement and podcast, both made by</w:t>
            </w:r>
            <w:r w:rsidR="00727C34">
              <w:rPr>
                <w:rFonts w:cs="Arial"/>
                <w:sz w:val="22"/>
                <w:szCs w:val="22"/>
              </w:rPr>
              <w:t xml:space="preserve"> Lieutenant Colonel Cameron</w:t>
            </w:r>
            <w:r w:rsidR="00DC2371">
              <w:rPr>
                <w:rFonts w:cs="Arial"/>
                <w:sz w:val="22"/>
                <w:szCs w:val="22"/>
              </w:rPr>
              <w:t xml:space="preserve"> </w:t>
            </w:r>
            <w:r w:rsidR="00DC2371" w:rsidRPr="004B0D74">
              <w:rPr>
                <w:rFonts w:cs="Arial"/>
                <w:sz w:val="22"/>
                <w:szCs w:val="22"/>
              </w:rPr>
              <w:t>(</w:t>
            </w:r>
            <w:r w:rsidR="00DC2371" w:rsidRPr="004B0D74">
              <w:rPr>
                <w:rFonts w:cs="Arial"/>
                <w:bCs/>
                <w:sz w:val="22"/>
                <w:szCs w:val="22"/>
              </w:rPr>
              <w:t>Royal Army Medical Corps (GBR-A (OF-5) Stabilisation Division Health Advisor, HQ Regional Command South, Kandahar)</w:t>
            </w:r>
            <w:r w:rsidR="009C298E" w:rsidRPr="004B0D74">
              <w:rPr>
                <w:rFonts w:cs="Arial"/>
                <w:sz w:val="22"/>
                <w:szCs w:val="22"/>
              </w:rPr>
              <w:t xml:space="preserve"> </w:t>
            </w:r>
            <w:r w:rsidR="009C298E">
              <w:rPr>
                <w:rFonts w:cs="Arial"/>
                <w:sz w:val="22"/>
                <w:szCs w:val="22"/>
              </w:rPr>
              <w:t>in 2010:</w:t>
            </w:r>
          </w:p>
          <w:p w:rsidR="009C298E" w:rsidRDefault="009C298E" w:rsidP="00306FBF">
            <w:pPr>
              <w:rPr>
                <w:rFonts w:cs="Arial"/>
                <w:sz w:val="22"/>
                <w:szCs w:val="22"/>
              </w:rPr>
            </w:pPr>
          </w:p>
          <w:p w:rsidR="00BB3943" w:rsidRDefault="009C298E" w:rsidP="004B0D74">
            <w:pPr>
              <w:spacing w:line="240" w:lineRule="auto"/>
              <w:rPr>
                <w:rFonts w:cs="Arial"/>
                <w:sz w:val="22"/>
                <w:szCs w:val="22"/>
              </w:rPr>
            </w:pPr>
            <w:r w:rsidRPr="003A6023">
              <w:rPr>
                <w:rFonts w:cs="Arial"/>
                <w:i/>
                <w:sz w:val="22"/>
                <w:szCs w:val="22"/>
              </w:rPr>
              <w:t>“Since October 2009 CBDAR methodology has and continues to be used by NATO forces in Southern Afghanistan to reduce injuries to Afghan civilians. The methodology has already led to changes in NATO procedure after a number of military activities that have caused civilian mortality have been identified. This has reduced the number of civilian incidents and thus protected the population from some of the effects of conflict.”</w:t>
            </w:r>
            <w:r w:rsidRPr="003A6023">
              <w:rPr>
                <w:rFonts w:cs="Arial"/>
                <w:sz w:val="22"/>
                <w:szCs w:val="22"/>
              </w:rPr>
              <w:t xml:space="preserve"> </w:t>
            </w:r>
          </w:p>
          <w:p w:rsidR="00FD596A" w:rsidRDefault="00FD596A" w:rsidP="004B0D74">
            <w:pPr>
              <w:spacing w:line="240" w:lineRule="auto"/>
              <w:rPr>
                <w:rFonts w:cs="Arial"/>
                <w:sz w:val="22"/>
                <w:szCs w:val="22"/>
              </w:rPr>
            </w:pPr>
          </w:p>
          <w:p w:rsidR="004B0D74" w:rsidRDefault="00FD596A" w:rsidP="004B0D74">
            <w:pPr>
              <w:spacing w:line="240" w:lineRule="auto"/>
              <w:rPr>
                <w:rFonts w:cs="Arial"/>
                <w:sz w:val="22"/>
                <w:szCs w:val="22"/>
              </w:rPr>
            </w:pPr>
            <w:r>
              <w:rPr>
                <w:rFonts w:cs="Arial"/>
                <w:sz w:val="22"/>
                <w:szCs w:val="22"/>
              </w:rPr>
              <w:t>Lt Colonel Cameron also confirms that t</w:t>
            </w:r>
            <w:r w:rsidR="004B0D74">
              <w:rPr>
                <w:rFonts w:cs="Arial"/>
                <w:sz w:val="22"/>
                <w:szCs w:val="22"/>
              </w:rPr>
              <w:t xml:space="preserve">he </w:t>
            </w:r>
            <w:r>
              <w:rPr>
                <w:rFonts w:cs="Arial"/>
                <w:sz w:val="22"/>
                <w:szCs w:val="22"/>
              </w:rPr>
              <w:t>application of CBDARs has provided a basis for closer co-operation between NATO forces and international humanitarian organisations:</w:t>
            </w:r>
          </w:p>
          <w:p w:rsidR="00FD596A" w:rsidRDefault="00FD596A" w:rsidP="004B0D74">
            <w:pPr>
              <w:spacing w:line="240" w:lineRule="auto"/>
              <w:rPr>
                <w:rFonts w:cs="Arial"/>
                <w:sz w:val="22"/>
                <w:szCs w:val="22"/>
              </w:rPr>
            </w:pPr>
          </w:p>
          <w:p w:rsidR="00FD596A" w:rsidRPr="00FD596A" w:rsidRDefault="00FD596A" w:rsidP="004B0D74">
            <w:pPr>
              <w:spacing w:line="240" w:lineRule="auto"/>
              <w:rPr>
                <w:rFonts w:cs="Arial"/>
                <w:i/>
                <w:sz w:val="22"/>
                <w:szCs w:val="22"/>
              </w:rPr>
            </w:pPr>
            <w:r w:rsidRPr="00FD596A">
              <w:rPr>
                <w:rFonts w:cs="Arial"/>
                <w:i/>
                <w:sz w:val="22"/>
                <w:szCs w:val="22"/>
              </w:rPr>
              <w:t xml:space="preserve">“It was agreed that we invite the UNAMA Human Rights </w:t>
            </w:r>
            <w:r w:rsidR="00C44FCF">
              <w:rPr>
                <w:rFonts w:cs="Arial"/>
                <w:i/>
                <w:sz w:val="22"/>
                <w:szCs w:val="22"/>
              </w:rPr>
              <w:t>U</w:t>
            </w:r>
            <w:r w:rsidRPr="00FD596A">
              <w:rPr>
                <w:rFonts w:cs="Arial"/>
                <w:i/>
                <w:sz w:val="22"/>
                <w:szCs w:val="22"/>
              </w:rPr>
              <w:t>nit to be the first of our external companions.  UNAMA HR agreed to a couple of initial meetings where we provided our CBDAR methodology and operating procedures.  From these initial meetings we now have regular civilian casualty meetings that are also observed on by the International Committee of the Red Cross.”</w:t>
            </w:r>
          </w:p>
          <w:p w:rsidR="00DC2371" w:rsidRPr="00BB3943" w:rsidRDefault="00DC2371" w:rsidP="00306FBF">
            <w:pPr>
              <w:rPr>
                <w:rFonts w:cs="Arial"/>
                <w:sz w:val="22"/>
                <w:szCs w:val="22"/>
              </w:rPr>
            </w:pPr>
          </w:p>
          <w:p w:rsidR="00B50824" w:rsidRPr="005126FF" w:rsidRDefault="000968F9" w:rsidP="00306FBF">
            <w:pPr>
              <w:rPr>
                <w:rFonts w:cs="Arial"/>
                <w:sz w:val="22"/>
                <w:szCs w:val="22"/>
              </w:rPr>
            </w:pPr>
            <w:r>
              <w:rPr>
                <w:rFonts w:cs="Arial"/>
                <w:sz w:val="22"/>
                <w:szCs w:val="22"/>
              </w:rPr>
              <w:t xml:space="preserve">The </w:t>
            </w:r>
            <w:r w:rsidR="00DD0945">
              <w:rPr>
                <w:rFonts w:cs="Arial"/>
                <w:sz w:val="22"/>
                <w:szCs w:val="22"/>
              </w:rPr>
              <w:t xml:space="preserve">research has contributed </w:t>
            </w:r>
            <w:r w:rsidR="00BB3943" w:rsidRPr="00BB3943">
              <w:rPr>
                <w:rFonts w:cs="Arial"/>
                <w:sz w:val="22"/>
                <w:szCs w:val="22"/>
              </w:rPr>
              <w:t>significant</w:t>
            </w:r>
            <w:r w:rsidR="00DD0945">
              <w:rPr>
                <w:rFonts w:cs="Arial"/>
                <w:sz w:val="22"/>
                <w:szCs w:val="22"/>
              </w:rPr>
              <w:t>ly</w:t>
            </w:r>
            <w:r w:rsidR="00BB3943" w:rsidRPr="00BB3943">
              <w:rPr>
                <w:rFonts w:cs="Arial"/>
                <w:sz w:val="22"/>
                <w:szCs w:val="22"/>
              </w:rPr>
              <w:t xml:space="preserve"> to public discussions by broadcasters. The original wor</w:t>
            </w:r>
            <w:r w:rsidR="00E5211B">
              <w:rPr>
                <w:rFonts w:cs="Arial"/>
                <w:sz w:val="22"/>
                <w:szCs w:val="22"/>
              </w:rPr>
              <w:t>k developing the DWI</w:t>
            </w:r>
            <w:r w:rsidR="00DD0945">
              <w:rPr>
                <w:rFonts w:cs="Arial"/>
                <w:sz w:val="22"/>
                <w:szCs w:val="22"/>
              </w:rPr>
              <w:t xml:space="preserve"> (publication </w:t>
            </w:r>
            <w:r w:rsidR="00474F3A">
              <w:rPr>
                <w:rFonts w:cs="Arial"/>
                <w:sz w:val="22"/>
                <w:szCs w:val="22"/>
              </w:rPr>
              <w:t>1</w:t>
            </w:r>
            <w:r w:rsidR="00E5211B">
              <w:rPr>
                <w:rFonts w:cs="Arial"/>
                <w:sz w:val="22"/>
                <w:szCs w:val="22"/>
              </w:rPr>
              <w:t xml:space="preserve">) </w:t>
            </w:r>
            <w:r w:rsidR="00BB3943" w:rsidRPr="00BB3943">
              <w:rPr>
                <w:rFonts w:cs="Arial"/>
                <w:sz w:val="22"/>
                <w:szCs w:val="22"/>
              </w:rPr>
              <w:t xml:space="preserve">was covered inter alia </w:t>
            </w:r>
            <w:r w:rsidR="00047206">
              <w:rPr>
                <w:rFonts w:cs="Arial"/>
                <w:sz w:val="22"/>
                <w:szCs w:val="22"/>
              </w:rPr>
              <w:t xml:space="preserve">by </w:t>
            </w:r>
            <w:r w:rsidR="00BB3943" w:rsidRPr="000968F9">
              <w:rPr>
                <w:rFonts w:cs="Arial"/>
                <w:i/>
                <w:sz w:val="22"/>
                <w:szCs w:val="22"/>
              </w:rPr>
              <w:t>Nature</w:t>
            </w:r>
            <w:r w:rsidR="00B50824">
              <w:rPr>
                <w:rFonts w:cs="Arial"/>
                <w:sz w:val="22"/>
                <w:szCs w:val="22"/>
              </w:rPr>
              <w:t xml:space="preserve"> in 2008</w:t>
            </w:r>
            <w:r w:rsidR="00326955">
              <w:rPr>
                <w:rFonts w:cs="Arial"/>
                <w:sz w:val="22"/>
                <w:szCs w:val="22"/>
              </w:rPr>
              <w:t>.</w:t>
            </w:r>
            <w:r w:rsidR="00BB3943" w:rsidRPr="00BB3943">
              <w:rPr>
                <w:rFonts w:cs="Arial"/>
                <w:sz w:val="22"/>
                <w:szCs w:val="22"/>
              </w:rPr>
              <w:t xml:space="preserve"> </w:t>
            </w:r>
            <w:r w:rsidR="00326955">
              <w:rPr>
                <w:rFonts w:cs="Arial"/>
                <w:sz w:val="22"/>
                <w:szCs w:val="22"/>
              </w:rPr>
              <w:t xml:space="preserve"> The </w:t>
            </w:r>
            <w:r w:rsidR="00BB3943" w:rsidRPr="00BB3943">
              <w:rPr>
                <w:rFonts w:cs="Arial"/>
                <w:sz w:val="22"/>
                <w:szCs w:val="22"/>
              </w:rPr>
              <w:t>work on the Iraq Dirty War indices (publication</w:t>
            </w:r>
            <w:r w:rsidR="00326955">
              <w:rPr>
                <w:rFonts w:cs="Arial"/>
                <w:sz w:val="22"/>
                <w:szCs w:val="22"/>
              </w:rPr>
              <w:t>s</w:t>
            </w:r>
            <w:r w:rsidR="00BB3943" w:rsidRPr="00BB3943">
              <w:rPr>
                <w:rFonts w:cs="Arial"/>
                <w:sz w:val="22"/>
                <w:szCs w:val="22"/>
              </w:rPr>
              <w:t xml:space="preserve"> 3</w:t>
            </w:r>
            <w:r w:rsidR="00326955">
              <w:rPr>
                <w:rFonts w:cs="Arial"/>
                <w:sz w:val="22"/>
                <w:szCs w:val="22"/>
              </w:rPr>
              <w:t>, 4 and 5</w:t>
            </w:r>
            <w:r w:rsidR="00BB3943" w:rsidRPr="00BB3943">
              <w:rPr>
                <w:rFonts w:cs="Arial"/>
                <w:sz w:val="22"/>
                <w:szCs w:val="22"/>
              </w:rPr>
              <w:t xml:space="preserve"> in Section</w:t>
            </w:r>
            <w:r w:rsidR="00326955">
              <w:rPr>
                <w:rFonts w:cs="Arial"/>
                <w:sz w:val="22"/>
                <w:szCs w:val="22"/>
              </w:rPr>
              <w:t xml:space="preserve"> </w:t>
            </w:r>
            <w:r w:rsidR="00BB3943" w:rsidRPr="00BB3943">
              <w:rPr>
                <w:rFonts w:cs="Arial"/>
                <w:sz w:val="22"/>
                <w:szCs w:val="22"/>
              </w:rPr>
              <w:t>3 above) was co</w:t>
            </w:r>
            <w:r w:rsidR="00326955">
              <w:rPr>
                <w:rFonts w:cs="Arial"/>
                <w:sz w:val="22"/>
                <w:szCs w:val="22"/>
              </w:rPr>
              <w:t xml:space="preserve">vered inter alia by </w:t>
            </w:r>
            <w:r w:rsidR="00326955" w:rsidRPr="00F0280D">
              <w:rPr>
                <w:rFonts w:cs="Arial"/>
                <w:i/>
                <w:sz w:val="22"/>
                <w:szCs w:val="22"/>
              </w:rPr>
              <w:t>Reuters</w:t>
            </w:r>
            <w:r w:rsidR="00326955">
              <w:rPr>
                <w:rFonts w:cs="Arial"/>
                <w:sz w:val="22"/>
                <w:szCs w:val="22"/>
              </w:rPr>
              <w:t xml:space="preserve">, </w:t>
            </w:r>
            <w:r w:rsidR="0004733D">
              <w:rPr>
                <w:rFonts w:cs="Arial"/>
                <w:sz w:val="22"/>
                <w:szCs w:val="22"/>
              </w:rPr>
              <w:t>the</w:t>
            </w:r>
            <w:r w:rsidR="00BB3943" w:rsidRPr="00AB3B52">
              <w:rPr>
                <w:rFonts w:cs="Arial"/>
                <w:i/>
                <w:sz w:val="22"/>
                <w:szCs w:val="22"/>
              </w:rPr>
              <w:t xml:space="preserve"> New York Times, Washington Post, Guardian, Christian Science Monitor, D</w:t>
            </w:r>
            <w:r w:rsidR="00716C9A">
              <w:rPr>
                <w:rFonts w:cs="Arial"/>
                <w:i/>
                <w:sz w:val="22"/>
                <w:szCs w:val="22"/>
              </w:rPr>
              <w:t>aily Telegraph</w:t>
            </w:r>
            <w:r w:rsidR="00BB3943" w:rsidRPr="00AB3B52">
              <w:rPr>
                <w:rFonts w:cs="Arial"/>
                <w:i/>
                <w:sz w:val="22"/>
                <w:szCs w:val="22"/>
              </w:rPr>
              <w:t>, Time, Reuters, CNN, Nation</w:t>
            </w:r>
            <w:r w:rsidR="00716C9A">
              <w:rPr>
                <w:rFonts w:cs="Arial"/>
                <w:i/>
                <w:sz w:val="22"/>
                <w:szCs w:val="22"/>
              </w:rPr>
              <w:t>al Public Radio, Miller-McCune and PHYSORG.com.</w:t>
            </w:r>
            <w:r w:rsidR="00BB3943" w:rsidRPr="00BB3943">
              <w:rPr>
                <w:rFonts w:cs="Arial"/>
                <w:sz w:val="22"/>
                <w:szCs w:val="22"/>
              </w:rPr>
              <w:t xml:space="preserve"> </w:t>
            </w:r>
            <w:r w:rsidR="00716C9A">
              <w:rPr>
                <w:rFonts w:cs="Arial"/>
                <w:sz w:val="22"/>
                <w:szCs w:val="22"/>
              </w:rPr>
              <w:t xml:space="preserve"> </w:t>
            </w:r>
            <w:r w:rsidR="0094743F">
              <w:rPr>
                <w:rFonts w:cs="Arial"/>
                <w:sz w:val="22"/>
                <w:szCs w:val="22"/>
              </w:rPr>
              <w:t>A</w:t>
            </w:r>
            <w:r w:rsidR="00716C9A">
              <w:rPr>
                <w:rFonts w:cs="Arial"/>
                <w:sz w:val="22"/>
                <w:szCs w:val="22"/>
              </w:rPr>
              <w:t xml:space="preserve"> few</w:t>
            </w:r>
            <w:r w:rsidR="00BB3943">
              <w:rPr>
                <w:rFonts w:cs="Arial"/>
                <w:sz w:val="22"/>
                <w:szCs w:val="22"/>
              </w:rPr>
              <w:t xml:space="preserve"> examples </w:t>
            </w:r>
            <w:r w:rsidR="0094743F">
              <w:rPr>
                <w:rFonts w:cs="Arial"/>
                <w:sz w:val="22"/>
                <w:szCs w:val="22"/>
              </w:rPr>
              <w:t xml:space="preserve">are provided </w:t>
            </w:r>
            <w:r w:rsidR="00BB3943" w:rsidRPr="00BB3943">
              <w:rPr>
                <w:rFonts w:cs="Arial"/>
                <w:sz w:val="22"/>
                <w:szCs w:val="22"/>
              </w:rPr>
              <w:t>in Section 5.</w:t>
            </w:r>
            <w:r w:rsidR="00B50824">
              <w:rPr>
                <w:rFonts w:cs="Arial"/>
                <w:sz w:val="22"/>
                <w:szCs w:val="22"/>
              </w:rPr>
              <w:t xml:space="preserve"> </w:t>
            </w:r>
            <w:r w:rsidR="00B50824">
              <w:rPr>
                <w:rFonts w:cs="Arial"/>
                <w:bCs/>
                <w:sz w:val="22"/>
                <w:szCs w:val="22"/>
              </w:rPr>
              <w:t>This Iraq-based DWI research has also been cited in a 2011 campaign aimed at curtailing the use of explosive weapons in populated areas (source</w:t>
            </w:r>
            <w:r w:rsidR="008108BC">
              <w:rPr>
                <w:rFonts w:cs="Arial"/>
                <w:bCs/>
                <w:sz w:val="22"/>
                <w:szCs w:val="22"/>
              </w:rPr>
              <w:t xml:space="preserve"> 3</w:t>
            </w:r>
            <w:r w:rsidR="00E24100">
              <w:rPr>
                <w:rFonts w:cs="Arial"/>
                <w:bCs/>
                <w:sz w:val="22"/>
                <w:szCs w:val="22"/>
              </w:rPr>
              <w:t xml:space="preserve">i and </w:t>
            </w:r>
            <w:r w:rsidR="008108BC">
              <w:rPr>
                <w:rFonts w:cs="Arial"/>
                <w:bCs/>
                <w:sz w:val="22"/>
                <w:szCs w:val="22"/>
              </w:rPr>
              <w:t>3</w:t>
            </w:r>
            <w:bookmarkStart w:id="0" w:name="_GoBack"/>
            <w:bookmarkEnd w:id="0"/>
            <w:r w:rsidR="00E24100">
              <w:rPr>
                <w:rFonts w:cs="Arial"/>
                <w:bCs/>
                <w:sz w:val="22"/>
                <w:szCs w:val="22"/>
              </w:rPr>
              <w:t>ii</w:t>
            </w:r>
            <w:r w:rsidR="00B50824">
              <w:rPr>
                <w:rFonts w:cs="Arial"/>
                <w:bCs/>
                <w:sz w:val="22"/>
                <w:szCs w:val="22"/>
              </w:rPr>
              <w:t>).</w:t>
            </w:r>
          </w:p>
          <w:p w:rsidR="009A6612" w:rsidRPr="005126FF" w:rsidRDefault="009A6612" w:rsidP="00A22D89">
            <w:pPr>
              <w:spacing w:line="240" w:lineRule="auto"/>
              <w:rPr>
                <w:rFonts w:cs="Arial"/>
                <w:sz w:val="22"/>
                <w:szCs w:val="22"/>
              </w:rPr>
            </w:pPr>
          </w:p>
        </w:tc>
      </w:tr>
      <w:tr w:rsidR="0013503C" w:rsidRPr="005126FF" w:rsidTr="000213BE">
        <w:tc>
          <w:tcPr>
            <w:tcW w:w="5000" w:type="pct"/>
          </w:tcPr>
          <w:p w:rsidR="0013503C" w:rsidRDefault="0013503C" w:rsidP="00A22D89">
            <w:pPr>
              <w:spacing w:line="240" w:lineRule="auto"/>
              <w:rPr>
                <w:rFonts w:cs="Arial"/>
                <w:sz w:val="22"/>
                <w:szCs w:val="22"/>
              </w:rPr>
            </w:pPr>
            <w:r w:rsidRPr="005126FF">
              <w:rPr>
                <w:rFonts w:cs="Arial"/>
                <w:b/>
                <w:sz w:val="22"/>
                <w:szCs w:val="22"/>
              </w:rPr>
              <w:t xml:space="preserve">5. Sources to corroborate the impact </w:t>
            </w:r>
          </w:p>
          <w:p w:rsidR="00BB3943" w:rsidRPr="005126FF" w:rsidRDefault="00BB3943" w:rsidP="00A22D89">
            <w:pPr>
              <w:spacing w:line="240" w:lineRule="auto"/>
              <w:rPr>
                <w:rFonts w:cs="Arial"/>
                <w:sz w:val="22"/>
                <w:szCs w:val="22"/>
              </w:rPr>
            </w:pPr>
          </w:p>
          <w:p w:rsidR="00BB3943" w:rsidRPr="00553A2F" w:rsidRDefault="00BB3943" w:rsidP="00553A2F">
            <w:pPr>
              <w:pStyle w:val="ListParagraph"/>
              <w:numPr>
                <w:ilvl w:val="0"/>
                <w:numId w:val="8"/>
              </w:numPr>
              <w:spacing w:line="300" w:lineRule="atLeast"/>
              <w:rPr>
                <w:rStyle w:val="Hyperlink"/>
                <w:rFonts w:ascii="Arial" w:hAnsi="Arial" w:cs="Arial"/>
                <w:color w:val="auto"/>
                <w:u w:val="none"/>
              </w:rPr>
            </w:pPr>
            <w:r w:rsidRPr="00553A2F">
              <w:rPr>
                <w:rFonts w:ascii="Arial" w:hAnsi="Arial" w:cs="Arial"/>
              </w:rPr>
              <w:t>Lieutenant Colonel</w:t>
            </w:r>
            <w:r w:rsidR="00FD41A5" w:rsidRPr="00553A2F">
              <w:rPr>
                <w:rFonts w:ascii="Arial" w:hAnsi="Arial" w:cs="Arial"/>
              </w:rPr>
              <w:t xml:space="preserve"> </w:t>
            </w:r>
            <w:r w:rsidR="00553A2F" w:rsidRPr="00553A2F">
              <w:rPr>
                <w:rFonts w:ascii="Arial" w:hAnsi="Arial" w:cs="Arial"/>
              </w:rPr>
              <w:t xml:space="preserve">of the </w:t>
            </w:r>
            <w:r w:rsidR="00C44FCF" w:rsidRPr="00553A2F">
              <w:rPr>
                <w:rFonts w:ascii="Arial" w:hAnsi="Arial" w:cs="Arial"/>
                <w:bCs/>
              </w:rPr>
              <w:t>Royal Army Medical Corps (GBR-A (OF-5) Stabilisation Division Health Advisor, HQ Regional Command South, Kandahar</w:t>
            </w:r>
            <w:r w:rsidR="00C44FCF" w:rsidRPr="00553A2F">
              <w:rPr>
                <w:rFonts w:cs="Arial"/>
                <w:bCs/>
              </w:rPr>
              <w:t>)</w:t>
            </w:r>
            <w:r w:rsidR="00553A2F">
              <w:rPr>
                <w:rFonts w:cs="Arial"/>
                <w:bCs/>
              </w:rPr>
              <w:t xml:space="preserve"> </w:t>
            </w:r>
            <w:r w:rsidR="00553A2F" w:rsidRPr="00553A2F">
              <w:rPr>
                <w:rFonts w:ascii="Arial" w:hAnsi="Arial" w:cs="Arial"/>
              </w:rPr>
              <w:t xml:space="preserve">via the public statement and podcast the Lieutenant Colonel will corroborate the role played by the DWI research (Spagat &amp; Hicks) in informing the development of CBDARs, their integration into routine military battle damage assessments, their use in measuring civilian casualties and the fact that this analysis </w:t>
            </w:r>
            <w:r w:rsidR="00553A2F" w:rsidRPr="00553A2F">
              <w:rPr>
                <w:rFonts w:ascii="Arial" w:hAnsi="Arial" w:cs="Arial"/>
              </w:rPr>
              <w:lastRenderedPageBreak/>
              <w:t>has led to changes in routine NATO tactics, practices and procedures in Afghanistan to minimise the risk of further civilian casualties.</w:t>
            </w:r>
            <w:r w:rsidR="006C23B3">
              <w:rPr>
                <w:rFonts w:ascii="Arial" w:hAnsi="Arial" w:cs="Arial"/>
              </w:rPr>
              <w:t xml:space="preserve"> Corroboration</w:t>
            </w:r>
            <w:r w:rsidR="00304091" w:rsidRPr="00553A2F">
              <w:rPr>
                <w:rFonts w:ascii="Arial" w:hAnsi="Arial" w:cs="Arial"/>
              </w:rPr>
              <w:t xml:space="preserve"> </w:t>
            </w:r>
            <w:r w:rsidR="00D57ADF" w:rsidRPr="00553A2F">
              <w:rPr>
                <w:rFonts w:ascii="Arial" w:hAnsi="Arial" w:cs="Arial"/>
              </w:rPr>
              <w:t xml:space="preserve">that </w:t>
            </w:r>
            <w:r w:rsidR="00474F3A" w:rsidRPr="00553A2F">
              <w:rPr>
                <w:rFonts w:ascii="Arial" w:hAnsi="Arial" w:cs="Arial"/>
              </w:rPr>
              <w:t xml:space="preserve">the </w:t>
            </w:r>
            <w:r w:rsidR="006554F1" w:rsidRPr="00553A2F">
              <w:rPr>
                <w:rFonts w:ascii="Arial" w:hAnsi="Arial" w:cs="Arial"/>
              </w:rPr>
              <w:t xml:space="preserve">CBDAR approach </w:t>
            </w:r>
            <w:r w:rsidR="00304091" w:rsidRPr="00553A2F">
              <w:rPr>
                <w:rFonts w:ascii="Arial" w:hAnsi="Arial" w:cs="Arial"/>
              </w:rPr>
              <w:t>has stimulated cooperation between NATO forces and humanitarian agen</w:t>
            </w:r>
            <w:r w:rsidR="006E5815" w:rsidRPr="00553A2F">
              <w:rPr>
                <w:rFonts w:ascii="Arial" w:hAnsi="Arial" w:cs="Arial"/>
              </w:rPr>
              <w:t xml:space="preserve">cies </w:t>
            </w:r>
            <w:r w:rsidRPr="00553A2F">
              <w:rPr>
                <w:rFonts w:ascii="Arial" w:hAnsi="Arial" w:cs="Arial"/>
              </w:rPr>
              <w:t>in reducing civilian casualties in Afghanistan</w:t>
            </w:r>
            <w:r w:rsidR="006C23B3">
              <w:rPr>
                <w:rFonts w:ascii="Arial" w:hAnsi="Arial" w:cs="Arial"/>
              </w:rPr>
              <w:t xml:space="preserve"> may be found in this</w:t>
            </w:r>
            <w:r w:rsidR="00046525" w:rsidRPr="00553A2F">
              <w:rPr>
                <w:rFonts w:ascii="Arial" w:hAnsi="Arial" w:cs="Arial"/>
              </w:rPr>
              <w:t xml:space="preserve"> 2010 podcast</w:t>
            </w:r>
            <w:r w:rsidRPr="00553A2F">
              <w:rPr>
                <w:rFonts w:ascii="Arial" w:hAnsi="Arial" w:cs="Arial"/>
              </w:rPr>
              <w:t xml:space="preserve">: </w:t>
            </w:r>
            <w:hyperlink r:id="rId9" w:history="1">
              <w:r w:rsidRPr="00553A2F">
                <w:rPr>
                  <w:rStyle w:val="Hyperlink"/>
                  <w:rFonts w:ascii="Arial" w:hAnsi="Arial" w:cs="Arial"/>
                </w:rPr>
                <w:t>http://www.amsus.org/index.php/podcast-list</w:t>
              </w:r>
            </w:hyperlink>
          </w:p>
          <w:p w:rsidR="00553A2F" w:rsidRPr="00553A2F" w:rsidRDefault="00553A2F" w:rsidP="00553A2F">
            <w:pPr>
              <w:rPr>
                <w:rFonts w:cs="Arial"/>
              </w:rPr>
            </w:pPr>
          </w:p>
          <w:p w:rsidR="003025B1" w:rsidRDefault="00DD0945" w:rsidP="00F0280D">
            <w:pPr>
              <w:ind w:left="360"/>
              <w:rPr>
                <w:rFonts w:cs="Arial"/>
                <w:sz w:val="22"/>
                <w:szCs w:val="22"/>
              </w:rPr>
            </w:pPr>
            <w:r w:rsidRPr="003A6023">
              <w:rPr>
                <w:rFonts w:cs="Arial"/>
                <w:sz w:val="22"/>
                <w:szCs w:val="22"/>
              </w:rPr>
              <w:t xml:space="preserve">Publication </w:t>
            </w:r>
            <w:r w:rsidR="00D57ADF" w:rsidRPr="003A6023">
              <w:rPr>
                <w:rFonts w:cs="Arial"/>
                <w:sz w:val="22"/>
                <w:szCs w:val="22"/>
              </w:rPr>
              <w:t xml:space="preserve">2 </w:t>
            </w:r>
            <w:r w:rsidRPr="003A6023">
              <w:rPr>
                <w:rFonts w:cs="Arial"/>
                <w:sz w:val="22"/>
                <w:szCs w:val="22"/>
              </w:rPr>
              <w:t>also corroborates</w:t>
            </w:r>
            <w:r w:rsidR="00BB3943" w:rsidRPr="003A6023">
              <w:rPr>
                <w:rFonts w:cs="Arial"/>
                <w:sz w:val="22"/>
                <w:szCs w:val="22"/>
              </w:rPr>
              <w:t xml:space="preserve"> the </w:t>
            </w:r>
            <w:r w:rsidRPr="003A6023">
              <w:rPr>
                <w:rFonts w:cs="Arial"/>
                <w:sz w:val="22"/>
                <w:szCs w:val="22"/>
              </w:rPr>
              <w:t xml:space="preserve">influence of the work on the </w:t>
            </w:r>
            <w:r w:rsidR="00BB3943" w:rsidRPr="003A6023">
              <w:rPr>
                <w:rFonts w:cs="Arial"/>
                <w:sz w:val="22"/>
                <w:szCs w:val="22"/>
              </w:rPr>
              <w:t xml:space="preserve">British Army.  </w:t>
            </w:r>
            <w:r w:rsidR="00046525" w:rsidRPr="003A6023">
              <w:rPr>
                <w:rFonts w:cs="Arial"/>
                <w:sz w:val="22"/>
                <w:szCs w:val="22"/>
              </w:rPr>
              <w:t>The journal is influential among B</w:t>
            </w:r>
            <w:r w:rsidR="00D800DC" w:rsidRPr="003A6023">
              <w:rPr>
                <w:rFonts w:cs="Arial"/>
                <w:sz w:val="22"/>
                <w:szCs w:val="22"/>
              </w:rPr>
              <w:t>ritish officers but normally</w:t>
            </w:r>
            <w:r w:rsidR="00046525" w:rsidRPr="003A6023">
              <w:rPr>
                <w:rFonts w:cs="Arial"/>
                <w:sz w:val="22"/>
                <w:szCs w:val="22"/>
              </w:rPr>
              <w:t xml:space="preserve"> only available to them.  Howev</w:t>
            </w:r>
            <w:r w:rsidR="00D800DC" w:rsidRPr="003A6023">
              <w:rPr>
                <w:rFonts w:cs="Arial"/>
                <w:sz w:val="22"/>
                <w:szCs w:val="22"/>
              </w:rPr>
              <w:t>er, the Army agreed to make the CBDAR</w:t>
            </w:r>
            <w:r w:rsidR="00046525" w:rsidRPr="003A6023">
              <w:rPr>
                <w:rFonts w:cs="Arial"/>
                <w:sz w:val="22"/>
                <w:szCs w:val="22"/>
              </w:rPr>
              <w:t xml:space="preserve"> </w:t>
            </w:r>
            <w:r w:rsidR="00973FB3">
              <w:rPr>
                <w:rFonts w:cs="Arial"/>
                <w:sz w:val="22"/>
                <w:szCs w:val="22"/>
              </w:rPr>
              <w:t>article publicly available:</w:t>
            </w:r>
          </w:p>
          <w:p w:rsidR="00CA596E" w:rsidRPr="00E24100" w:rsidRDefault="001A71E3" w:rsidP="00F0280D">
            <w:pPr>
              <w:ind w:left="360"/>
              <w:rPr>
                <w:rFonts w:cs="Arial"/>
                <w:sz w:val="22"/>
                <w:szCs w:val="22"/>
              </w:rPr>
            </w:pPr>
            <w:hyperlink r:id="rId10" w:history="1">
              <w:r w:rsidR="00CA596E" w:rsidRPr="00E24100">
                <w:rPr>
                  <w:rStyle w:val="Hyperlink"/>
                  <w:rFonts w:cs="Arial"/>
                  <w:sz w:val="22"/>
                  <w:szCs w:val="22"/>
                </w:rPr>
                <w:t>http://www.amsus.org/images/stories/podcast/2009BritishArmyReviewCBDAR.pdf</w:t>
              </w:r>
            </w:hyperlink>
          </w:p>
          <w:p w:rsidR="008D71E3" w:rsidRPr="00E24100" w:rsidRDefault="008D71E3" w:rsidP="00306FBF">
            <w:pPr>
              <w:rPr>
                <w:rFonts w:cs="Arial"/>
                <w:sz w:val="22"/>
                <w:szCs w:val="22"/>
              </w:rPr>
            </w:pPr>
          </w:p>
          <w:p w:rsidR="00B369BA" w:rsidRDefault="00D57ADF" w:rsidP="00F0280D">
            <w:pPr>
              <w:pStyle w:val="ListParagraph"/>
              <w:numPr>
                <w:ilvl w:val="0"/>
                <w:numId w:val="8"/>
              </w:numPr>
              <w:rPr>
                <w:rFonts w:ascii="Arial" w:hAnsi="Arial" w:cs="Arial"/>
              </w:rPr>
            </w:pPr>
            <w:r w:rsidRPr="00E24100">
              <w:rPr>
                <w:rFonts w:ascii="Arial" w:hAnsi="Arial" w:cs="Arial"/>
              </w:rPr>
              <w:t xml:space="preserve">A </w:t>
            </w:r>
            <w:r w:rsidR="00B369BA" w:rsidRPr="00E24100">
              <w:rPr>
                <w:rFonts w:ascii="Arial" w:hAnsi="Arial" w:cs="Arial"/>
              </w:rPr>
              <w:t xml:space="preserve">few examples of </w:t>
            </w:r>
            <w:r w:rsidRPr="00E24100">
              <w:rPr>
                <w:rFonts w:ascii="Arial" w:hAnsi="Arial" w:cs="Arial"/>
              </w:rPr>
              <w:t xml:space="preserve">the </w:t>
            </w:r>
            <w:r w:rsidR="00B369BA" w:rsidRPr="00E24100">
              <w:rPr>
                <w:rFonts w:ascii="Arial" w:hAnsi="Arial" w:cs="Arial"/>
              </w:rPr>
              <w:t xml:space="preserve">media coverage of </w:t>
            </w:r>
            <w:proofErr w:type="spellStart"/>
            <w:r w:rsidR="00B369BA" w:rsidRPr="00E24100">
              <w:rPr>
                <w:rFonts w:ascii="Arial" w:hAnsi="Arial" w:cs="Arial"/>
              </w:rPr>
              <w:t>Spagat’</w:t>
            </w:r>
            <w:r w:rsidR="00D970EF" w:rsidRPr="00E24100">
              <w:rPr>
                <w:rFonts w:ascii="Arial" w:hAnsi="Arial" w:cs="Arial"/>
              </w:rPr>
              <w:t>s</w:t>
            </w:r>
            <w:proofErr w:type="spellEnd"/>
            <w:r w:rsidR="00D970EF" w:rsidRPr="00E24100">
              <w:rPr>
                <w:rFonts w:ascii="Arial" w:hAnsi="Arial" w:cs="Arial"/>
              </w:rPr>
              <w:t xml:space="preserve"> DWI </w:t>
            </w:r>
            <w:r w:rsidRPr="00E24100">
              <w:rPr>
                <w:rFonts w:ascii="Arial" w:hAnsi="Arial" w:cs="Arial"/>
              </w:rPr>
              <w:t xml:space="preserve">are as </w:t>
            </w:r>
            <w:r w:rsidR="003E3C20" w:rsidRPr="00E24100">
              <w:rPr>
                <w:rFonts w:ascii="Arial" w:hAnsi="Arial" w:cs="Arial"/>
              </w:rPr>
              <w:t>follows</w:t>
            </w:r>
            <w:r w:rsidRPr="00E24100">
              <w:rPr>
                <w:rFonts w:ascii="Arial" w:hAnsi="Arial" w:cs="Arial"/>
              </w:rPr>
              <w:t>:</w:t>
            </w:r>
            <w:r w:rsidR="00A76170" w:rsidRPr="00E24100">
              <w:rPr>
                <w:rFonts w:ascii="Arial" w:hAnsi="Arial" w:cs="Arial"/>
              </w:rPr>
              <w:t xml:space="preserve"> </w:t>
            </w:r>
          </w:p>
          <w:p w:rsidR="00B369BA" w:rsidRPr="00E24100" w:rsidRDefault="00B369BA" w:rsidP="00BB3943">
            <w:pPr>
              <w:spacing w:line="240" w:lineRule="auto"/>
              <w:rPr>
                <w:rFonts w:cs="Arial"/>
                <w:sz w:val="22"/>
                <w:szCs w:val="22"/>
              </w:rPr>
            </w:pPr>
          </w:p>
          <w:p w:rsidR="003025B1" w:rsidRDefault="003025B1" w:rsidP="00973FB3">
            <w:pPr>
              <w:pStyle w:val="ListParagraph"/>
              <w:numPr>
                <w:ilvl w:val="0"/>
                <w:numId w:val="9"/>
              </w:numPr>
              <w:ind w:left="426" w:hanging="284"/>
              <w:rPr>
                <w:rFonts w:ascii="Arial" w:hAnsi="Arial" w:cs="Arial"/>
              </w:rPr>
            </w:pPr>
            <w:r w:rsidRPr="00E24100">
              <w:rPr>
                <w:rFonts w:ascii="Arial" w:hAnsi="Arial" w:cs="Arial"/>
              </w:rPr>
              <w:t xml:space="preserve">“Comparing the Horror of Wars,” </w:t>
            </w:r>
            <w:r w:rsidR="00D970EF" w:rsidRPr="00E24100">
              <w:rPr>
                <w:rFonts w:ascii="Arial" w:hAnsi="Arial" w:cs="Arial"/>
              </w:rPr>
              <w:t xml:space="preserve">Philip Ball, </w:t>
            </w:r>
            <w:r w:rsidRPr="00E24100">
              <w:rPr>
                <w:rFonts w:ascii="Arial" w:hAnsi="Arial" w:cs="Arial"/>
                <w:i/>
              </w:rPr>
              <w:t>Nature</w:t>
            </w:r>
            <w:r w:rsidR="00E24100" w:rsidRPr="00E24100">
              <w:rPr>
                <w:rFonts w:ascii="Arial" w:hAnsi="Arial" w:cs="Arial"/>
              </w:rPr>
              <w:t>, December 15, 2008</w:t>
            </w:r>
            <w:r w:rsidR="00973FB3">
              <w:rPr>
                <w:rFonts w:ascii="Arial" w:hAnsi="Arial" w:cs="Arial"/>
              </w:rPr>
              <w:t xml:space="preserve"> </w:t>
            </w:r>
            <w:r w:rsidR="00973FB3" w:rsidRPr="008D71E3">
              <w:rPr>
                <w:rFonts w:ascii="Arial" w:hAnsi="Arial" w:cs="Arial"/>
              </w:rPr>
              <w:t>(citing Publication 1)</w:t>
            </w:r>
          </w:p>
          <w:p w:rsidR="003025B1" w:rsidRPr="00E24100" w:rsidRDefault="001A71E3" w:rsidP="00973FB3">
            <w:pPr>
              <w:pStyle w:val="ListParagraph"/>
              <w:ind w:left="709" w:hanging="283"/>
              <w:rPr>
                <w:rFonts w:ascii="Arial" w:hAnsi="Arial" w:cs="Arial"/>
              </w:rPr>
            </w:pPr>
            <w:hyperlink r:id="rId11" w:history="1">
              <w:r w:rsidR="00973FB3" w:rsidRPr="003E6F94">
                <w:rPr>
                  <w:rStyle w:val="Hyperlink"/>
                  <w:rFonts w:ascii="Arial" w:hAnsi="Arial" w:cs="Arial"/>
                </w:rPr>
                <w:t>http://www.nature.com/news/2008/081215/full/news.2008.1303.html</w:t>
              </w:r>
            </w:hyperlink>
            <w:r w:rsidR="00CA596E" w:rsidRPr="00E24100">
              <w:rPr>
                <w:rStyle w:val="Hyperlink"/>
                <w:rFonts w:ascii="Arial" w:hAnsi="Arial" w:cs="Arial"/>
              </w:rPr>
              <w:t xml:space="preserve"> </w:t>
            </w:r>
          </w:p>
          <w:p w:rsidR="00D4202D" w:rsidRPr="00E24100" w:rsidRDefault="00D4202D" w:rsidP="00973FB3">
            <w:pPr>
              <w:spacing w:line="240" w:lineRule="auto"/>
              <w:ind w:left="709" w:hanging="283"/>
              <w:rPr>
                <w:rFonts w:cs="Arial"/>
                <w:sz w:val="22"/>
                <w:szCs w:val="22"/>
              </w:rPr>
            </w:pPr>
          </w:p>
          <w:p w:rsidR="008D71E3" w:rsidRPr="008D71E3" w:rsidRDefault="00D4202D" w:rsidP="00973FB3">
            <w:pPr>
              <w:pStyle w:val="ListParagraph"/>
              <w:numPr>
                <w:ilvl w:val="0"/>
                <w:numId w:val="9"/>
              </w:numPr>
              <w:ind w:left="426" w:hanging="284"/>
              <w:rPr>
                <w:rStyle w:val="Hyperlink"/>
                <w:rFonts w:ascii="Arial" w:hAnsi="Arial" w:cs="Arial"/>
                <w:color w:val="auto"/>
                <w:u w:val="none"/>
              </w:rPr>
            </w:pPr>
            <w:r w:rsidRPr="00973FB3">
              <w:rPr>
                <w:rFonts w:ascii="Arial" w:hAnsi="Arial" w:cs="Arial"/>
              </w:rPr>
              <w:t xml:space="preserve">“Report Shows Torture is Widespread in Iraq,” </w:t>
            </w:r>
            <w:r w:rsidR="00D970EF" w:rsidRPr="00973FB3">
              <w:rPr>
                <w:rFonts w:ascii="Arial" w:hAnsi="Arial" w:cs="Arial"/>
              </w:rPr>
              <w:t xml:space="preserve">Mark </w:t>
            </w:r>
            <w:proofErr w:type="spellStart"/>
            <w:r w:rsidR="00D970EF" w:rsidRPr="00973FB3">
              <w:rPr>
                <w:rFonts w:ascii="Arial" w:hAnsi="Arial" w:cs="Arial"/>
              </w:rPr>
              <w:t>Kukis</w:t>
            </w:r>
            <w:proofErr w:type="spellEnd"/>
            <w:r w:rsidR="00D970EF" w:rsidRPr="00973FB3">
              <w:rPr>
                <w:rFonts w:ascii="Arial" w:hAnsi="Arial" w:cs="Arial"/>
              </w:rPr>
              <w:t xml:space="preserve">, </w:t>
            </w:r>
            <w:r w:rsidRPr="00973FB3">
              <w:rPr>
                <w:rFonts w:ascii="Arial" w:hAnsi="Arial" w:cs="Arial"/>
                <w:i/>
              </w:rPr>
              <w:t>Time,</w:t>
            </w:r>
            <w:r w:rsidR="00973FB3" w:rsidRPr="00973FB3">
              <w:rPr>
                <w:rFonts w:ascii="Arial" w:hAnsi="Arial" w:cs="Arial"/>
              </w:rPr>
              <w:t xml:space="preserve"> April 17, 2009</w:t>
            </w:r>
            <w:r w:rsidRPr="00973FB3">
              <w:rPr>
                <w:rFonts w:ascii="Arial" w:hAnsi="Arial" w:cs="Arial"/>
              </w:rPr>
              <w:t xml:space="preserve"> </w:t>
            </w:r>
            <w:r w:rsidR="00973FB3" w:rsidRPr="008D71E3">
              <w:rPr>
                <w:rFonts w:ascii="Arial" w:hAnsi="Arial" w:cs="Arial"/>
              </w:rPr>
              <w:t>(citing Publication 3)</w:t>
            </w:r>
            <w:r w:rsidR="00973FB3">
              <w:rPr>
                <w:rStyle w:val="Hyperlink"/>
                <w:rFonts w:ascii="Arial" w:hAnsi="Arial" w:cs="Arial"/>
              </w:rPr>
              <w:t xml:space="preserve">   </w:t>
            </w:r>
          </w:p>
          <w:p w:rsidR="00D4202D" w:rsidRPr="00973FB3" w:rsidRDefault="001A71E3" w:rsidP="008D71E3">
            <w:pPr>
              <w:pStyle w:val="ListParagraph"/>
              <w:ind w:left="426"/>
              <w:rPr>
                <w:rFonts w:ascii="Arial" w:hAnsi="Arial" w:cs="Arial"/>
              </w:rPr>
            </w:pPr>
            <w:hyperlink r:id="rId12" w:history="1">
              <w:r w:rsidR="00D4202D" w:rsidRPr="00973FB3">
                <w:rPr>
                  <w:rStyle w:val="Hyperlink"/>
                  <w:rFonts w:ascii="Arial" w:hAnsi="Arial" w:cs="Arial"/>
                </w:rPr>
                <w:t>http://www.time.com/time/world/article/0,8599,1892038,00.html</w:t>
              </w:r>
            </w:hyperlink>
            <w:r w:rsidR="00CA596E" w:rsidRPr="00973FB3">
              <w:rPr>
                <w:rStyle w:val="Hyperlink"/>
                <w:rFonts w:ascii="Arial" w:hAnsi="Arial" w:cs="Arial"/>
              </w:rPr>
              <w:t xml:space="preserve"> </w:t>
            </w:r>
          </w:p>
          <w:p w:rsidR="00B369BA" w:rsidRPr="00E24100" w:rsidRDefault="00B369BA" w:rsidP="00973FB3">
            <w:pPr>
              <w:spacing w:line="240" w:lineRule="auto"/>
              <w:ind w:left="709" w:hanging="283"/>
              <w:rPr>
                <w:rFonts w:cs="Arial"/>
                <w:sz w:val="22"/>
                <w:szCs w:val="22"/>
              </w:rPr>
            </w:pPr>
          </w:p>
          <w:p w:rsidR="00B369BA" w:rsidRPr="00E24100" w:rsidRDefault="00B369BA" w:rsidP="00973FB3">
            <w:pPr>
              <w:pStyle w:val="ListParagraph"/>
              <w:numPr>
                <w:ilvl w:val="0"/>
                <w:numId w:val="9"/>
              </w:numPr>
              <w:ind w:left="426" w:hanging="284"/>
              <w:rPr>
                <w:rFonts w:ascii="Arial" w:hAnsi="Arial" w:cs="Arial"/>
              </w:rPr>
            </w:pPr>
            <w:r w:rsidRPr="00E24100">
              <w:rPr>
                <w:rFonts w:ascii="Arial" w:hAnsi="Arial" w:cs="Arial"/>
              </w:rPr>
              <w:t xml:space="preserve">“Number of Women and Children Killed in Iraq Air Raids Disproportionately High,” </w:t>
            </w:r>
            <w:r w:rsidRPr="00E24100">
              <w:rPr>
                <w:rFonts w:ascii="Arial" w:hAnsi="Arial" w:cs="Arial"/>
                <w:i/>
              </w:rPr>
              <w:t>Daily Telegraph</w:t>
            </w:r>
            <w:r w:rsidR="00CA596E" w:rsidRPr="00E24100">
              <w:rPr>
                <w:rFonts w:ascii="Arial" w:hAnsi="Arial" w:cs="Arial"/>
              </w:rPr>
              <w:t>, April 16, 2009 (citing Publication 3)</w:t>
            </w:r>
            <w:r w:rsidRPr="00E24100">
              <w:rPr>
                <w:rFonts w:ascii="Arial" w:hAnsi="Arial" w:cs="Arial"/>
              </w:rPr>
              <w:t xml:space="preserve"> </w:t>
            </w:r>
            <w:hyperlink r:id="rId13" w:history="1">
              <w:r w:rsidRPr="00E24100">
                <w:rPr>
                  <w:rStyle w:val="Hyperlink"/>
                  <w:rFonts w:ascii="Arial" w:hAnsi="Arial" w:cs="Arial"/>
                </w:rPr>
                <w:t>http://www.telegraph.co.uk/news/worldnews/middleeast/iraq/5161326/Number-of-women-and-children-killed-in-Iraq-air-raids-disproportionately-high.html</w:t>
              </w:r>
            </w:hyperlink>
          </w:p>
          <w:p w:rsidR="00D4202D" w:rsidRPr="00E24100" w:rsidRDefault="00D4202D" w:rsidP="00973FB3">
            <w:pPr>
              <w:spacing w:line="240" w:lineRule="auto"/>
              <w:ind w:left="709" w:hanging="283"/>
              <w:rPr>
                <w:rFonts w:cs="Arial"/>
                <w:sz w:val="22"/>
                <w:szCs w:val="22"/>
              </w:rPr>
            </w:pPr>
          </w:p>
          <w:p w:rsidR="008D71E3" w:rsidRDefault="00D4202D" w:rsidP="00973FB3">
            <w:pPr>
              <w:pStyle w:val="ListParagraph"/>
              <w:numPr>
                <w:ilvl w:val="0"/>
                <w:numId w:val="9"/>
              </w:numPr>
              <w:ind w:left="426" w:hanging="284"/>
              <w:rPr>
                <w:rFonts w:ascii="Arial" w:hAnsi="Arial" w:cs="Arial"/>
              </w:rPr>
            </w:pPr>
            <w:r w:rsidRPr="00E24100">
              <w:rPr>
                <w:rFonts w:ascii="Arial" w:hAnsi="Arial" w:cs="Arial"/>
              </w:rPr>
              <w:t xml:space="preserve">“Civilian Deaths Study Rates ‘Dirty War’ in Iraq,” </w:t>
            </w:r>
            <w:r w:rsidR="00D970EF" w:rsidRPr="00E24100">
              <w:rPr>
                <w:rFonts w:ascii="Arial" w:hAnsi="Arial" w:cs="Arial"/>
              </w:rPr>
              <w:t xml:space="preserve">Kate </w:t>
            </w:r>
            <w:proofErr w:type="spellStart"/>
            <w:r w:rsidR="00D970EF" w:rsidRPr="00E24100">
              <w:rPr>
                <w:rFonts w:ascii="Arial" w:hAnsi="Arial" w:cs="Arial"/>
              </w:rPr>
              <w:t>Kelland</w:t>
            </w:r>
            <w:proofErr w:type="spellEnd"/>
            <w:r w:rsidR="00D970EF" w:rsidRPr="00E24100">
              <w:rPr>
                <w:rFonts w:ascii="Arial" w:hAnsi="Arial" w:cs="Arial"/>
              </w:rPr>
              <w:t xml:space="preserve">, </w:t>
            </w:r>
            <w:r w:rsidRPr="00E24100">
              <w:rPr>
                <w:rFonts w:ascii="Arial" w:hAnsi="Arial" w:cs="Arial"/>
                <w:i/>
              </w:rPr>
              <w:t>Reuters</w:t>
            </w:r>
            <w:r w:rsidR="00CA596E" w:rsidRPr="00E24100">
              <w:rPr>
                <w:rFonts w:ascii="Arial" w:hAnsi="Arial" w:cs="Arial"/>
              </w:rPr>
              <w:t xml:space="preserve">, February 15, 2011 (citing Publication 4) </w:t>
            </w:r>
          </w:p>
          <w:p w:rsidR="00D4202D" w:rsidRPr="008D71E3" w:rsidRDefault="001A71E3" w:rsidP="008D71E3">
            <w:pPr>
              <w:ind w:left="426"/>
              <w:rPr>
                <w:rFonts w:cs="Arial"/>
                <w:sz w:val="22"/>
              </w:rPr>
            </w:pPr>
            <w:hyperlink r:id="rId14" w:history="1">
              <w:r w:rsidR="00D4202D" w:rsidRPr="008D71E3">
                <w:rPr>
                  <w:rStyle w:val="Hyperlink"/>
                  <w:rFonts w:cs="Arial"/>
                  <w:sz w:val="22"/>
                </w:rPr>
                <w:t>http://www.trust.org/item/?map=civilian-death-study-rates-dirty-war-in-iraq/</w:t>
              </w:r>
            </w:hyperlink>
            <w:r w:rsidR="00CA596E" w:rsidRPr="008D71E3">
              <w:rPr>
                <w:rStyle w:val="Hyperlink"/>
                <w:rFonts w:cs="Arial"/>
                <w:sz w:val="22"/>
              </w:rPr>
              <w:t xml:space="preserve"> </w:t>
            </w:r>
          </w:p>
          <w:p w:rsidR="003025B1" w:rsidRPr="00E24100" w:rsidRDefault="003025B1" w:rsidP="00973FB3">
            <w:pPr>
              <w:spacing w:line="240" w:lineRule="auto"/>
              <w:ind w:left="709" w:hanging="567"/>
              <w:rPr>
                <w:rFonts w:cs="Arial"/>
                <w:sz w:val="22"/>
                <w:szCs w:val="22"/>
              </w:rPr>
            </w:pPr>
          </w:p>
          <w:p w:rsidR="003025B1" w:rsidRPr="00E24100" w:rsidRDefault="003025B1" w:rsidP="00973FB3">
            <w:pPr>
              <w:pStyle w:val="ListParagraph"/>
              <w:numPr>
                <w:ilvl w:val="0"/>
                <w:numId w:val="9"/>
              </w:numPr>
              <w:ind w:left="426" w:hanging="284"/>
              <w:rPr>
                <w:rFonts w:ascii="Arial" w:hAnsi="Arial" w:cs="Arial"/>
              </w:rPr>
            </w:pPr>
            <w:r w:rsidRPr="00E24100">
              <w:rPr>
                <w:rFonts w:ascii="Arial" w:hAnsi="Arial" w:cs="Arial"/>
              </w:rPr>
              <w:t xml:space="preserve">“Suicide Bombs in Iraq have Killed 12,000 Civilians Study Shows,” </w:t>
            </w:r>
            <w:r w:rsidR="00D970EF" w:rsidRPr="00E24100">
              <w:rPr>
                <w:rFonts w:ascii="Arial" w:hAnsi="Arial" w:cs="Arial"/>
              </w:rPr>
              <w:t xml:space="preserve">Michael S. Schmidt, </w:t>
            </w:r>
            <w:r w:rsidRPr="00E24100">
              <w:rPr>
                <w:rFonts w:ascii="Arial" w:hAnsi="Arial" w:cs="Arial"/>
                <w:i/>
              </w:rPr>
              <w:t>N</w:t>
            </w:r>
            <w:r w:rsidR="00D4202D" w:rsidRPr="00E24100">
              <w:rPr>
                <w:rFonts w:ascii="Arial" w:hAnsi="Arial" w:cs="Arial"/>
                <w:i/>
              </w:rPr>
              <w:t>ew York Times</w:t>
            </w:r>
            <w:r w:rsidR="00D4202D" w:rsidRPr="00E24100">
              <w:rPr>
                <w:rFonts w:ascii="Arial" w:hAnsi="Arial" w:cs="Arial"/>
              </w:rPr>
              <w:t>, September 2, 2011</w:t>
            </w:r>
            <w:r w:rsidR="00CA596E" w:rsidRPr="00E24100">
              <w:rPr>
                <w:rFonts w:ascii="Arial" w:hAnsi="Arial" w:cs="Arial"/>
              </w:rPr>
              <w:t xml:space="preserve"> (citing Publication 5) </w:t>
            </w:r>
            <w:hyperlink r:id="rId15" w:history="1">
              <w:r w:rsidRPr="00E24100">
                <w:rPr>
                  <w:rStyle w:val="Hyperlink"/>
                  <w:rFonts w:ascii="Arial" w:hAnsi="Arial" w:cs="Arial"/>
                </w:rPr>
                <w:t>http://www.nytimes.com/2011/09/03/world/middleeast/03iraq.html?_r=0</w:t>
              </w:r>
            </w:hyperlink>
            <w:r w:rsidR="00CA596E" w:rsidRPr="00E24100">
              <w:rPr>
                <w:rStyle w:val="Hyperlink"/>
                <w:rFonts w:ascii="Arial" w:hAnsi="Arial" w:cs="Arial"/>
              </w:rPr>
              <w:t xml:space="preserve"> </w:t>
            </w:r>
          </w:p>
          <w:p w:rsidR="00D4202D" w:rsidRPr="00E24100" w:rsidRDefault="00D4202D" w:rsidP="00973FB3">
            <w:pPr>
              <w:spacing w:line="240" w:lineRule="auto"/>
              <w:ind w:left="709" w:hanging="283"/>
              <w:rPr>
                <w:rFonts w:cs="Arial"/>
                <w:sz w:val="22"/>
                <w:szCs w:val="22"/>
              </w:rPr>
            </w:pPr>
          </w:p>
          <w:p w:rsidR="008D71E3" w:rsidRDefault="00D4202D" w:rsidP="00973FB3">
            <w:pPr>
              <w:pStyle w:val="ListParagraph"/>
              <w:numPr>
                <w:ilvl w:val="0"/>
                <w:numId w:val="9"/>
              </w:numPr>
              <w:ind w:left="426" w:hanging="284"/>
              <w:rPr>
                <w:rFonts w:ascii="Arial" w:hAnsi="Arial" w:cs="Arial"/>
              </w:rPr>
            </w:pPr>
            <w:r w:rsidRPr="00E24100">
              <w:rPr>
                <w:rFonts w:ascii="Arial" w:hAnsi="Arial" w:cs="Arial"/>
              </w:rPr>
              <w:t xml:space="preserve">“12,000 Iraqis Killed in Suicide Attacks since 2003, Lancet Says,” </w:t>
            </w:r>
            <w:r w:rsidR="00D970EF" w:rsidRPr="00E24100">
              <w:rPr>
                <w:rFonts w:ascii="Arial" w:hAnsi="Arial" w:cs="Arial"/>
              </w:rPr>
              <w:t xml:space="preserve">Annie </w:t>
            </w:r>
            <w:proofErr w:type="spellStart"/>
            <w:r w:rsidR="00D970EF" w:rsidRPr="00E24100">
              <w:rPr>
                <w:rFonts w:ascii="Arial" w:hAnsi="Arial" w:cs="Arial"/>
              </w:rPr>
              <w:t>Gowen</w:t>
            </w:r>
            <w:proofErr w:type="spellEnd"/>
            <w:r w:rsidR="00D970EF" w:rsidRPr="00E24100">
              <w:rPr>
                <w:rFonts w:ascii="Arial" w:hAnsi="Arial" w:cs="Arial"/>
              </w:rPr>
              <w:t xml:space="preserve">, </w:t>
            </w:r>
            <w:r w:rsidRPr="00E24100">
              <w:rPr>
                <w:rFonts w:ascii="Arial" w:hAnsi="Arial" w:cs="Arial"/>
                <w:i/>
              </w:rPr>
              <w:t>Washington Post</w:t>
            </w:r>
            <w:r w:rsidRPr="00E24100">
              <w:rPr>
                <w:rFonts w:ascii="Arial" w:hAnsi="Arial" w:cs="Arial"/>
              </w:rPr>
              <w:t>, September 3, 2011</w:t>
            </w:r>
            <w:r w:rsidR="00CA596E" w:rsidRPr="00E24100">
              <w:rPr>
                <w:rFonts w:ascii="Arial" w:hAnsi="Arial" w:cs="Arial"/>
              </w:rPr>
              <w:t xml:space="preserve"> (citing Publication 5)</w:t>
            </w:r>
            <w:r w:rsidRPr="00E24100">
              <w:rPr>
                <w:rFonts w:ascii="Arial" w:hAnsi="Arial" w:cs="Arial"/>
              </w:rPr>
              <w:t xml:space="preserve"> </w:t>
            </w:r>
          </w:p>
          <w:p w:rsidR="009A6612" w:rsidRPr="00E24100" w:rsidRDefault="001A71E3" w:rsidP="008D71E3">
            <w:pPr>
              <w:pStyle w:val="ListParagraph"/>
              <w:ind w:left="426"/>
              <w:rPr>
                <w:rFonts w:ascii="Arial" w:hAnsi="Arial" w:cs="Arial"/>
              </w:rPr>
            </w:pPr>
            <w:hyperlink r:id="rId16" w:history="1">
              <w:r w:rsidR="00D4202D" w:rsidRPr="00E24100">
                <w:rPr>
                  <w:rStyle w:val="Hyperlink"/>
                  <w:rFonts w:ascii="Arial" w:hAnsi="Arial" w:cs="Arial"/>
                </w:rPr>
                <w:t>http://www.washingtonpost.com/world/middle-east/lancet-report-says-12000-iraqi-civilians-died-in-suicide-attacks-since-2003/2011/09/03/gIQADn1YyJ_story.html</w:t>
              </w:r>
            </w:hyperlink>
          </w:p>
          <w:p w:rsidR="00D970EF" w:rsidRPr="00E24100" w:rsidRDefault="00D970EF" w:rsidP="00716C9A">
            <w:pPr>
              <w:spacing w:line="240" w:lineRule="auto"/>
              <w:rPr>
                <w:rFonts w:cs="Arial"/>
                <w:sz w:val="22"/>
                <w:szCs w:val="22"/>
              </w:rPr>
            </w:pPr>
          </w:p>
          <w:p w:rsidR="00E24100" w:rsidRPr="00E24100" w:rsidRDefault="00E24100" w:rsidP="00716C9A">
            <w:pPr>
              <w:spacing w:line="240" w:lineRule="auto"/>
              <w:rPr>
                <w:rFonts w:cs="Arial"/>
                <w:sz w:val="22"/>
                <w:szCs w:val="22"/>
              </w:rPr>
            </w:pPr>
          </w:p>
          <w:p w:rsidR="00D57ADF" w:rsidRPr="00E24100" w:rsidRDefault="00D57ADF" w:rsidP="00F0280D">
            <w:pPr>
              <w:pStyle w:val="ListParagraph"/>
              <w:numPr>
                <w:ilvl w:val="0"/>
                <w:numId w:val="8"/>
              </w:numPr>
              <w:rPr>
                <w:rFonts w:ascii="Arial" w:hAnsi="Arial" w:cs="Arial"/>
              </w:rPr>
            </w:pPr>
            <w:r w:rsidRPr="00E24100">
              <w:rPr>
                <w:rFonts w:ascii="Arial" w:hAnsi="Arial" w:cs="Arial"/>
              </w:rPr>
              <w:t xml:space="preserve">An example of </w:t>
            </w:r>
            <w:r w:rsidR="00CA596E" w:rsidRPr="00E24100">
              <w:rPr>
                <w:rFonts w:ascii="Arial" w:hAnsi="Arial" w:cs="Arial"/>
              </w:rPr>
              <w:t>the use of the DWI</w:t>
            </w:r>
            <w:r w:rsidRPr="00E24100">
              <w:rPr>
                <w:rFonts w:ascii="Arial" w:hAnsi="Arial" w:cs="Arial"/>
              </w:rPr>
              <w:t xml:space="preserve"> </w:t>
            </w:r>
            <w:r w:rsidR="00973FB3">
              <w:rPr>
                <w:rFonts w:ascii="Arial" w:hAnsi="Arial" w:cs="Arial"/>
              </w:rPr>
              <w:t xml:space="preserve">research </w:t>
            </w:r>
            <w:r w:rsidRPr="00E24100">
              <w:rPr>
                <w:rFonts w:ascii="Arial" w:hAnsi="Arial" w:cs="Arial"/>
              </w:rPr>
              <w:t xml:space="preserve">in a campaign against explosive </w:t>
            </w:r>
            <w:r w:rsidR="00E24100" w:rsidRPr="00E24100">
              <w:rPr>
                <w:rFonts w:ascii="Arial" w:hAnsi="Arial" w:cs="Arial"/>
              </w:rPr>
              <w:t>weapon use</w:t>
            </w:r>
            <w:r w:rsidRPr="00E24100">
              <w:rPr>
                <w:rFonts w:ascii="Arial" w:hAnsi="Arial" w:cs="Arial"/>
              </w:rPr>
              <w:t xml:space="preserve"> in populated areas:</w:t>
            </w:r>
          </w:p>
          <w:p w:rsidR="00D57ADF" w:rsidRPr="00E24100" w:rsidRDefault="00D57ADF" w:rsidP="00716C9A">
            <w:pPr>
              <w:spacing w:line="240" w:lineRule="auto"/>
              <w:rPr>
                <w:rFonts w:cs="Arial"/>
                <w:sz w:val="22"/>
                <w:szCs w:val="22"/>
              </w:rPr>
            </w:pPr>
          </w:p>
          <w:p w:rsidR="008D71E3" w:rsidRDefault="00D970EF" w:rsidP="00973FB3">
            <w:pPr>
              <w:pStyle w:val="ListParagraph"/>
              <w:numPr>
                <w:ilvl w:val="0"/>
                <w:numId w:val="10"/>
              </w:numPr>
              <w:ind w:left="284" w:hanging="142"/>
              <w:rPr>
                <w:rFonts w:ascii="Arial" w:hAnsi="Arial" w:cs="Arial"/>
              </w:rPr>
            </w:pPr>
            <w:r w:rsidRPr="00E24100">
              <w:rPr>
                <w:rFonts w:ascii="Arial" w:hAnsi="Arial" w:cs="Arial"/>
              </w:rPr>
              <w:t xml:space="preserve">“Violent Deaths of Iraqi Civilians – Cause to Rethink the use of Airpower in Populated Areas,” Maya </w:t>
            </w:r>
            <w:proofErr w:type="spellStart"/>
            <w:r w:rsidRPr="00E24100">
              <w:rPr>
                <w:rFonts w:ascii="Arial" w:hAnsi="Arial" w:cs="Arial"/>
              </w:rPr>
              <w:t>Brehm</w:t>
            </w:r>
            <w:proofErr w:type="spellEnd"/>
            <w:r w:rsidRPr="00E24100">
              <w:rPr>
                <w:rFonts w:ascii="Arial" w:hAnsi="Arial" w:cs="Arial"/>
              </w:rPr>
              <w:t xml:space="preserve">, </w:t>
            </w:r>
            <w:r w:rsidRPr="00E24100">
              <w:rPr>
                <w:rFonts w:ascii="Arial" w:hAnsi="Arial" w:cs="Arial"/>
                <w:i/>
              </w:rPr>
              <w:t>ExplosiveWeapons.info</w:t>
            </w:r>
            <w:r w:rsidRPr="00E24100">
              <w:rPr>
                <w:rFonts w:ascii="Arial" w:hAnsi="Arial" w:cs="Arial"/>
              </w:rPr>
              <w:t xml:space="preserve">, </w:t>
            </w:r>
          </w:p>
          <w:p w:rsidR="00D970EF" w:rsidRPr="00E24100" w:rsidRDefault="001A71E3" w:rsidP="008D71E3">
            <w:pPr>
              <w:pStyle w:val="ListParagraph"/>
              <w:ind w:left="284"/>
              <w:rPr>
                <w:rFonts w:ascii="Arial" w:hAnsi="Arial" w:cs="Arial"/>
              </w:rPr>
            </w:pPr>
            <w:hyperlink r:id="rId17" w:history="1">
              <w:r w:rsidR="00D970EF" w:rsidRPr="00E24100">
                <w:rPr>
                  <w:rStyle w:val="Hyperlink"/>
                  <w:rFonts w:ascii="Arial" w:hAnsi="Arial" w:cs="Arial"/>
                </w:rPr>
                <w:t>http://explosiveweapons.info/category/explosive-violence/</w:t>
              </w:r>
            </w:hyperlink>
          </w:p>
          <w:p w:rsidR="000C4F74" w:rsidRPr="00E24100" w:rsidRDefault="000C4F74" w:rsidP="00F0280D">
            <w:pPr>
              <w:pStyle w:val="ListParagraph"/>
              <w:ind w:left="360"/>
              <w:rPr>
                <w:rFonts w:ascii="Arial" w:hAnsi="Arial" w:cs="Arial"/>
              </w:rPr>
            </w:pPr>
          </w:p>
          <w:p w:rsidR="00CA596E" w:rsidRPr="00E24100" w:rsidRDefault="000C4F74" w:rsidP="00973FB3">
            <w:pPr>
              <w:pStyle w:val="ListParagraph"/>
              <w:numPr>
                <w:ilvl w:val="0"/>
                <w:numId w:val="10"/>
              </w:numPr>
              <w:spacing w:after="120"/>
              <w:ind w:left="284" w:hanging="142"/>
              <w:rPr>
                <w:rFonts w:ascii="Arial" w:hAnsi="Arial" w:cs="Arial"/>
              </w:rPr>
            </w:pPr>
            <w:r w:rsidRPr="00E24100">
              <w:rPr>
                <w:rFonts w:ascii="Arial" w:hAnsi="Arial" w:cs="Arial"/>
              </w:rPr>
              <w:t xml:space="preserve">“Enhancing Civilian Protection from use of Explosive Weapons in Populated Areas: Building a Policy and Research Agenda,” John </w:t>
            </w:r>
            <w:proofErr w:type="spellStart"/>
            <w:r w:rsidRPr="00E24100">
              <w:rPr>
                <w:rFonts w:ascii="Arial" w:hAnsi="Arial" w:cs="Arial"/>
              </w:rPr>
              <w:t>Borrie</w:t>
            </w:r>
            <w:proofErr w:type="spellEnd"/>
            <w:r w:rsidRPr="00E24100">
              <w:rPr>
                <w:rFonts w:ascii="Arial" w:hAnsi="Arial" w:cs="Arial"/>
              </w:rPr>
              <w:t xml:space="preserve"> and Maya </w:t>
            </w:r>
            <w:proofErr w:type="spellStart"/>
            <w:r w:rsidRPr="00E24100">
              <w:rPr>
                <w:rFonts w:ascii="Arial" w:hAnsi="Arial" w:cs="Arial"/>
              </w:rPr>
              <w:t>Brehm</w:t>
            </w:r>
            <w:proofErr w:type="spellEnd"/>
            <w:r w:rsidRPr="00E24100">
              <w:rPr>
                <w:rFonts w:ascii="Arial" w:hAnsi="Arial" w:cs="Arial"/>
              </w:rPr>
              <w:t xml:space="preserve">, </w:t>
            </w:r>
            <w:r w:rsidRPr="00E24100">
              <w:rPr>
                <w:rFonts w:ascii="Arial" w:hAnsi="Arial" w:cs="Arial"/>
                <w:i/>
              </w:rPr>
              <w:t>International Review of the Red Cross</w:t>
            </w:r>
            <w:r w:rsidRPr="00E24100">
              <w:rPr>
                <w:rFonts w:ascii="Arial" w:hAnsi="Arial" w:cs="Arial"/>
              </w:rPr>
              <w:t>, Volume 93, Issue 883, September 2011, Pages 809-836.</w:t>
            </w:r>
            <w:r w:rsidR="00CA596E" w:rsidRPr="00E24100">
              <w:rPr>
                <w:rFonts w:ascii="Arial" w:hAnsi="Arial" w:cs="Arial"/>
              </w:rPr>
              <w:t xml:space="preserve"> </w:t>
            </w:r>
            <w:hyperlink r:id="rId18" w:history="1">
              <w:r w:rsidR="00CA596E" w:rsidRPr="00E24100">
                <w:rPr>
                  <w:rStyle w:val="Hyperlink"/>
                  <w:rFonts w:ascii="Arial" w:hAnsi="Arial" w:cs="Arial"/>
                </w:rPr>
                <w:t>http://www.icrc.org/fre/assets/files/review/2011/irrc-883-brehm.pdf</w:t>
              </w:r>
            </w:hyperlink>
          </w:p>
          <w:p w:rsidR="00D970EF" w:rsidRPr="005126FF" w:rsidRDefault="00D970EF" w:rsidP="00A92A0F">
            <w:pPr>
              <w:spacing w:line="240" w:lineRule="auto"/>
              <w:rPr>
                <w:rFonts w:cs="Arial"/>
                <w:sz w:val="22"/>
                <w:szCs w:val="22"/>
              </w:rPr>
            </w:pPr>
          </w:p>
        </w:tc>
      </w:tr>
    </w:tbl>
    <w:p w:rsidR="00A5020B" w:rsidRPr="00A22D89" w:rsidRDefault="00A5020B" w:rsidP="002B75A7">
      <w:pPr>
        <w:rPr>
          <w:sz w:val="22"/>
          <w:szCs w:val="22"/>
        </w:rPr>
      </w:pPr>
    </w:p>
    <w:sectPr w:rsidR="00A5020B" w:rsidRPr="00A22D89" w:rsidSect="00A22D89">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2F" w:rsidRDefault="00670E2F" w:rsidP="00B36644">
      <w:pPr>
        <w:spacing w:line="240" w:lineRule="auto"/>
      </w:pPr>
      <w:r>
        <w:separator/>
      </w:r>
    </w:p>
  </w:endnote>
  <w:endnote w:type="continuationSeparator" w:id="0">
    <w:p w:rsidR="00670E2F" w:rsidRDefault="00670E2F"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4" w:rsidRDefault="000213BE" w:rsidP="000213BE">
    <w:pPr>
      <w:pStyle w:val="Footer"/>
      <w:jc w:val="right"/>
    </w:pPr>
    <w:r>
      <w:t>P</w:t>
    </w:r>
    <w:r w:rsidR="003217F8" w:rsidRPr="003217F8">
      <w:rPr>
        <w:sz w:val="22"/>
      </w:rPr>
      <w:t xml:space="preserve">age </w:t>
    </w:r>
    <w:r w:rsidR="00F53FEA" w:rsidRPr="003217F8">
      <w:rPr>
        <w:sz w:val="22"/>
      </w:rPr>
      <w:fldChar w:fldCharType="begin"/>
    </w:r>
    <w:r w:rsidR="003217F8" w:rsidRPr="003217F8">
      <w:rPr>
        <w:sz w:val="22"/>
      </w:rPr>
      <w:instrText xml:space="preserve"> PAGE   \* MERGEFORMAT </w:instrText>
    </w:r>
    <w:r w:rsidR="00F53FEA" w:rsidRPr="003217F8">
      <w:rPr>
        <w:sz w:val="22"/>
      </w:rPr>
      <w:fldChar w:fldCharType="separate"/>
    </w:r>
    <w:r w:rsidR="008108BC">
      <w:rPr>
        <w:noProof/>
        <w:sz w:val="22"/>
      </w:rPr>
      <w:t>1</w:t>
    </w:r>
    <w:r w:rsidR="00F53FEA"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2F" w:rsidRDefault="00670E2F" w:rsidP="00B36644">
      <w:pPr>
        <w:spacing w:line="240" w:lineRule="auto"/>
      </w:pPr>
      <w:r>
        <w:separator/>
      </w:r>
    </w:p>
  </w:footnote>
  <w:footnote w:type="continuationSeparator" w:id="0">
    <w:p w:rsidR="00670E2F" w:rsidRDefault="00670E2F"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4" w:rsidRPr="003217F8" w:rsidRDefault="00F96F09" w:rsidP="003217F8">
    <w:pPr>
      <w:pStyle w:val="Heading2"/>
      <w:rPr>
        <w:sz w:val="22"/>
      </w:rPr>
    </w:pPr>
    <w:r>
      <w:rPr>
        <w:b w:val="0"/>
        <w:noProof/>
        <w:lang w:val="en-GB"/>
      </w:rPr>
      <w:drawing>
        <wp:anchor distT="0" distB="0" distL="114300" distR="114300" simplePos="0" relativeHeight="251657728" behindDoc="1" locked="0" layoutInCell="1" allowOverlap="1">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D89" w:rsidRPr="003217F8">
      <w:rPr>
        <w:sz w:val="22"/>
      </w:rPr>
      <w:t>Impact case study (REF3b)</w:t>
    </w:r>
    <w:r w:rsidR="00A22D89"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
    <w:nsid w:val="151B7062"/>
    <w:multiLevelType w:val="hybridMultilevel"/>
    <w:tmpl w:val="698CB7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245453C2"/>
    <w:multiLevelType w:val="hybridMultilevel"/>
    <w:tmpl w:val="E2A428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CA7335"/>
    <w:multiLevelType w:val="hybridMultilevel"/>
    <w:tmpl w:val="EF3C5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79214A7D"/>
    <w:multiLevelType w:val="hybridMultilevel"/>
    <w:tmpl w:val="8E84F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8"/>
  </w:num>
  <w:num w:numId="6">
    <w:abstractNumId w:val="7"/>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116B"/>
    <w:rsid w:val="000213BE"/>
    <w:rsid w:val="00046525"/>
    <w:rsid w:val="00047206"/>
    <w:rsid w:val="0004733D"/>
    <w:rsid w:val="000662E2"/>
    <w:rsid w:val="00087154"/>
    <w:rsid w:val="000968F9"/>
    <w:rsid w:val="000A15CA"/>
    <w:rsid w:val="000C4F74"/>
    <w:rsid w:val="001111EB"/>
    <w:rsid w:val="001116C3"/>
    <w:rsid w:val="00114344"/>
    <w:rsid w:val="0013503C"/>
    <w:rsid w:val="00171567"/>
    <w:rsid w:val="00173EFD"/>
    <w:rsid w:val="001A71E3"/>
    <w:rsid w:val="001C7130"/>
    <w:rsid w:val="001D64F2"/>
    <w:rsid w:val="001E5841"/>
    <w:rsid w:val="001E68B9"/>
    <w:rsid w:val="0021366C"/>
    <w:rsid w:val="00254CB0"/>
    <w:rsid w:val="00266060"/>
    <w:rsid w:val="002B75A7"/>
    <w:rsid w:val="003025B1"/>
    <w:rsid w:val="00304091"/>
    <w:rsid w:val="00306FBF"/>
    <w:rsid w:val="00311021"/>
    <w:rsid w:val="003165F5"/>
    <w:rsid w:val="003217F8"/>
    <w:rsid w:val="00326955"/>
    <w:rsid w:val="00332E35"/>
    <w:rsid w:val="00335757"/>
    <w:rsid w:val="003A6023"/>
    <w:rsid w:val="003B32F0"/>
    <w:rsid w:val="003C59E7"/>
    <w:rsid w:val="003D4E97"/>
    <w:rsid w:val="003E3072"/>
    <w:rsid w:val="003E3C20"/>
    <w:rsid w:val="00401DDA"/>
    <w:rsid w:val="00403133"/>
    <w:rsid w:val="004316A4"/>
    <w:rsid w:val="004409E0"/>
    <w:rsid w:val="0044348A"/>
    <w:rsid w:val="00462ABF"/>
    <w:rsid w:val="00474F3A"/>
    <w:rsid w:val="004841B0"/>
    <w:rsid w:val="00485D5B"/>
    <w:rsid w:val="004B0D74"/>
    <w:rsid w:val="004C3A4F"/>
    <w:rsid w:val="004D0464"/>
    <w:rsid w:val="004E7DCB"/>
    <w:rsid w:val="0050523C"/>
    <w:rsid w:val="005126FF"/>
    <w:rsid w:val="00514CD7"/>
    <w:rsid w:val="00516997"/>
    <w:rsid w:val="00522227"/>
    <w:rsid w:val="00523CCF"/>
    <w:rsid w:val="00553A2F"/>
    <w:rsid w:val="0058013B"/>
    <w:rsid w:val="00595298"/>
    <w:rsid w:val="005D1C78"/>
    <w:rsid w:val="005D43BC"/>
    <w:rsid w:val="005E4D6A"/>
    <w:rsid w:val="005E660C"/>
    <w:rsid w:val="005F7D7D"/>
    <w:rsid w:val="0061394F"/>
    <w:rsid w:val="00643F92"/>
    <w:rsid w:val="006554F1"/>
    <w:rsid w:val="00670E2F"/>
    <w:rsid w:val="0067145B"/>
    <w:rsid w:val="00675D6E"/>
    <w:rsid w:val="006B540A"/>
    <w:rsid w:val="006C23B3"/>
    <w:rsid w:val="006E5815"/>
    <w:rsid w:val="0070134B"/>
    <w:rsid w:val="00716C9A"/>
    <w:rsid w:val="007257B0"/>
    <w:rsid w:val="00727C34"/>
    <w:rsid w:val="00754250"/>
    <w:rsid w:val="00760507"/>
    <w:rsid w:val="00764239"/>
    <w:rsid w:val="007670E9"/>
    <w:rsid w:val="007826D7"/>
    <w:rsid w:val="00782EEB"/>
    <w:rsid w:val="00791BC1"/>
    <w:rsid w:val="007F31E5"/>
    <w:rsid w:val="008108BC"/>
    <w:rsid w:val="00824DEF"/>
    <w:rsid w:val="008445E3"/>
    <w:rsid w:val="00845361"/>
    <w:rsid w:val="008731C3"/>
    <w:rsid w:val="008A3454"/>
    <w:rsid w:val="008D71E3"/>
    <w:rsid w:val="00911C45"/>
    <w:rsid w:val="0091667F"/>
    <w:rsid w:val="009325CE"/>
    <w:rsid w:val="00946676"/>
    <w:rsid w:val="0094743F"/>
    <w:rsid w:val="00951C53"/>
    <w:rsid w:val="00962BBF"/>
    <w:rsid w:val="00964040"/>
    <w:rsid w:val="00973857"/>
    <w:rsid w:val="00973FB3"/>
    <w:rsid w:val="0097495F"/>
    <w:rsid w:val="00985087"/>
    <w:rsid w:val="00986830"/>
    <w:rsid w:val="009A5D0D"/>
    <w:rsid w:val="009A6612"/>
    <w:rsid w:val="009B5091"/>
    <w:rsid w:val="009C298E"/>
    <w:rsid w:val="009D37FC"/>
    <w:rsid w:val="00A127D8"/>
    <w:rsid w:val="00A21552"/>
    <w:rsid w:val="00A22D89"/>
    <w:rsid w:val="00A25FEF"/>
    <w:rsid w:val="00A5020B"/>
    <w:rsid w:val="00A57717"/>
    <w:rsid w:val="00A65B5A"/>
    <w:rsid w:val="00A71CFB"/>
    <w:rsid w:val="00A76170"/>
    <w:rsid w:val="00A8649E"/>
    <w:rsid w:val="00A92A0F"/>
    <w:rsid w:val="00A93474"/>
    <w:rsid w:val="00A97B85"/>
    <w:rsid w:val="00AA7274"/>
    <w:rsid w:val="00AB3B52"/>
    <w:rsid w:val="00B245A0"/>
    <w:rsid w:val="00B25322"/>
    <w:rsid w:val="00B36644"/>
    <w:rsid w:val="00B369BA"/>
    <w:rsid w:val="00B50824"/>
    <w:rsid w:val="00B70E09"/>
    <w:rsid w:val="00B70EA6"/>
    <w:rsid w:val="00B93EE7"/>
    <w:rsid w:val="00BB3943"/>
    <w:rsid w:val="00BC568B"/>
    <w:rsid w:val="00BD237A"/>
    <w:rsid w:val="00BD2B94"/>
    <w:rsid w:val="00BD76E4"/>
    <w:rsid w:val="00BF3580"/>
    <w:rsid w:val="00C053C6"/>
    <w:rsid w:val="00C23207"/>
    <w:rsid w:val="00C245F5"/>
    <w:rsid w:val="00C30A49"/>
    <w:rsid w:val="00C32E9F"/>
    <w:rsid w:val="00C42915"/>
    <w:rsid w:val="00C4375B"/>
    <w:rsid w:val="00C44FCF"/>
    <w:rsid w:val="00C6605B"/>
    <w:rsid w:val="00C8393E"/>
    <w:rsid w:val="00C918A9"/>
    <w:rsid w:val="00C940C5"/>
    <w:rsid w:val="00CA596E"/>
    <w:rsid w:val="00CA6030"/>
    <w:rsid w:val="00CE4509"/>
    <w:rsid w:val="00D24939"/>
    <w:rsid w:val="00D27D51"/>
    <w:rsid w:val="00D4202D"/>
    <w:rsid w:val="00D42398"/>
    <w:rsid w:val="00D51153"/>
    <w:rsid w:val="00D57ADF"/>
    <w:rsid w:val="00D60C14"/>
    <w:rsid w:val="00D77535"/>
    <w:rsid w:val="00D800DC"/>
    <w:rsid w:val="00D970EF"/>
    <w:rsid w:val="00DA237E"/>
    <w:rsid w:val="00DC2371"/>
    <w:rsid w:val="00DC4387"/>
    <w:rsid w:val="00DD0227"/>
    <w:rsid w:val="00DD0945"/>
    <w:rsid w:val="00DD529C"/>
    <w:rsid w:val="00E24100"/>
    <w:rsid w:val="00E447E8"/>
    <w:rsid w:val="00E46A4E"/>
    <w:rsid w:val="00E5211B"/>
    <w:rsid w:val="00E63C30"/>
    <w:rsid w:val="00E70E3F"/>
    <w:rsid w:val="00E86384"/>
    <w:rsid w:val="00E95576"/>
    <w:rsid w:val="00EC4769"/>
    <w:rsid w:val="00EE497D"/>
    <w:rsid w:val="00F0280D"/>
    <w:rsid w:val="00F06ADB"/>
    <w:rsid w:val="00F0760F"/>
    <w:rsid w:val="00F13BF5"/>
    <w:rsid w:val="00F3085D"/>
    <w:rsid w:val="00F41046"/>
    <w:rsid w:val="00F44568"/>
    <w:rsid w:val="00F53FEA"/>
    <w:rsid w:val="00F548FE"/>
    <w:rsid w:val="00F616C9"/>
    <w:rsid w:val="00F81171"/>
    <w:rsid w:val="00F96F09"/>
    <w:rsid w:val="00FC2AD4"/>
    <w:rsid w:val="00FC3CE1"/>
    <w:rsid w:val="00FD41A5"/>
    <w:rsid w:val="00FD596A"/>
    <w:rsid w:val="00FE461E"/>
    <w:rsid w:val="00F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Hyperlink">
    <w:name w:val="Hyperlink"/>
    <w:rsid w:val="00BB3943"/>
    <w:rPr>
      <w:color w:val="0000FF"/>
      <w:u w:val="single"/>
    </w:rPr>
  </w:style>
  <w:style w:type="character" w:styleId="FollowedHyperlink">
    <w:name w:val="FollowedHyperlink"/>
    <w:uiPriority w:val="99"/>
    <w:semiHidden/>
    <w:unhideWhenUsed/>
    <w:rsid w:val="00D4202D"/>
    <w:rPr>
      <w:color w:val="800080"/>
      <w:u w:val="single"/>
    </w:rPr>
  </w:style>
  <w:style w:type="character" w:styleId="CommentReference">
    <w:name w:val="annotation reference"/>
    <w:uiPriority w:val="99"/>
    <w:semiHidden/>
    <w:unhideWhenUsed/>
    <w:rsid w:val="00BC568B"/>
    <w:rPr>
      <w:sz w:val="16"/>
      <w:szCs w:val="16"/>
    </w:rPr>
  </w:style>
  <w:style w:type="paragraph" w:styleId="CommentText">
    <w:name w:val="annotation text"/>
    <w:basedOn w:val="Normal"/>
    <w:link w:val="CommentTextChar"/>
    <w:uiPriority w:val="99"/>
    <w:semiHidden/>
    <w:unhideWhenUsed/>
    <w:rsid w:val="00BC568B"/>
    <w:rPr>
      <w:sz w:val="20"/>
    </w:rPr>
  </w:style>
  <w:style w:type="character" w:customStyle="1" w:styleId="CommentTextChar">
    <w:name w:val="Comment Text Char"/>
    <w:link w:val="CommentText"/>
    <w:uiPriority w:val="99"/>
    <w:semiHidden/>
    <w:rsid w:val="00BC568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C568B"/>
    <w:rPr>
      <w:b/>
      <w:bCs/>
    </w:rPr>
  </w:style>
  <w:style w:type="character" w:customStyle="1" w:styleId="CommentSubjectChar">
    <w:name w:val="Comment Subject Char"/>
    <w:link w:val="CommentSubject"/>
    <w:uiPriority w:val="99"/>
    <w:semiHidden/>
    <w:rsid w:val="00BC568B"/>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rPr>
      <w:lang w:val="x-none"/>
    </w:r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rPr>
      <w:lang w:val="x-none"/>
    </w:r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Hyperlink">
    <w:name w:val="Hyperlink"/>
    <w:rsid w:val="00BB3943"/>
    <w:rPr>
      <w:color w:val="0000FF"/>
      <w:u w:val="single"/>
    </w:rPr>
  </w:style>
  <w:style w:type="character" w:styleId="FollowedHyperlink">
    <w:name w:val="FollowedHyperlink"/>
    <w:uiPriority w:val="99"/>
    <w:semiHidden/>
    <w:unhideWhenUsed/>
    <w:rsid w:val="00D4202D"/>
    <w:rPr>
      <w:color w:val="800080"/>
      <w:u w:val="single"/>
    </w:rPr>
  </w:style>
  <w:style w:type="character" w:styleId="CommentReference">
    <w:name w:val="annotation reference"/>
    <w:uiPriority w:val="99"/>
    <w:semiHidden/>
    <w:unhideWhenUsed/>
    <w:rsid w:val="00BC568B"/>
    <w:rPr>
      <w:sz w:val="16"/>
      <w:szCs w:val="16"/>
    </w:rPr>
  </w:style>
  <w:style w:type="paragraph" w:styleId="CommentText">
    <w:name w:val="annotation text"/>
    <w:basedOn w:val="Normal"/>
    <w:link w:val="CommentTextChar"/>
    <w:uiPriority w:val="99"/>
    <w:semiHidden/>
    <w:unhideWhenUsed/>
    <w:rsid w:val="00BC568B"/>
    <w:rPr>
      <w:sz w:val="20"/>
    </w:rPr>
  </w:style>
  <w:style w:type="character" w:customStyle="1" w:styleId="CommentTextChar">
    <w:name w:val="Comment Text Char"/>
    <w:link w:val="CommentText"/>
    <w:uiPriority w:val="99"/>
    <w:semiHidden/>
    <w:rsid w:val="00BC568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C568B"/>
    <w:rPr>
      <w:b/>
      <w:bCs/>
    </w:rPr>
  </w:style>
  <w:style w:type="character" w:customStyle="1" w:styleId="CommentSubjectChar">
    <w:name w:val="Comment Subject Char"/>
    <w:link w:val="CommentSubject"/>
    <w:uiPriority w:val="99"/>
    <w:semiHidden/>
    <w:rsid w:val="00BC568B"/>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10257">
      <w:bodyDiv w:val="1"/>
      <w:marLeft w:val="0"/>
      <w:marRight w:val="0"/>
      <w:marTop w:val="0"/>
      <w:marBottom w:val="0"/>
      <w:divBdr>
        <w:top w:val="none" w:sz="0" w:space="0" w:color="auto"/>
        <w:left w:val="none" w:sz="0" w:space="0" w:color="auto"/>
        <w:bottom w:val="none" w:sz="0" w:space="0" w:color="auto"/>
        <w:right w:val="none" w:sz="0" w:space="0" w:color="auto"/>
      </w:divBdr>
    </w:div>
    <w:div w:id="18912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worldnews/middleeast/iraq/5161326/Number-of-women-and-children-killed-in-Iraq-air-raids-disproportionately-high.html" TargetMode="External"/><Relationship Id="rId18" Type="http://schemas.openxmlformats.org/officeDocument/2006/relationships/hyperlink" Target="http://www.icrc.org/fre/assets/files/review/2011/irrc-883-breh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ime.com/time/world/article/0,8599,1892038,00.html" TargetMode="External"/><Relationship Id="rId17" Type="http://schemas.openxmlformats.org/officeDocument/2006/relationships/hyperlink" Target="http://explosiveweapons.info/category/explosive-violence/" TargetMode="External"/><Relationship Id="rId2" Type="http://schemas.openxmlformats.org/officeDocument/2006/relationships/numbering" Target="numbering.xml"/><Relationship Id="rId16" Type="http://schemas.openxmlformats.org/officeDocument/2006/relationships/hyperlink" Target="http://www.washingtonpost.com/world/middle-east/lancet-report-says-12000-iraqi-civilians-died-in-suicide-attacks-since-2003/2011/09/03/gIQADn1YyJ_stor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news/2008/081215/full/news.2008.1303.html" TargetMode="External"/><Relationship Id="rId5" Type="http://schemas.openxmlformats.org/officeDocument/2006/relationships/settings" Target="settings.xml"/><Relationship Id="rId15" Type="http://schemas.openxmlformats.org/officeDocument/2006/relationships/hyperlink" Target="http://www.nytimes.com/2011/09/03/world/middleeast/03iraq.html?_r=0" TargetMode="External"/><Relationship Id="rId10" Type="http://schemas.openxmlformats.org/officeDocument/2006/relationships/hyperlink" Target="http://www.amsus.org/images/stories/podcast/2009BritishArmyReviewCBDAR.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sus.org/index.php/podcast-list" TargetMode="External"/><Relationship Id="rId14" Type="http://schemas.openxmlformats.org/officeDocument/2006/relationships/hyperlink" Target="http://www.trust.org/item/?map=civilian-death-study-rates-dirty-war-in-ira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0990-EE01-488A-92F0-E44D9AC3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13731</CharactersWithSpaces>
  <SharedDoc>false</SharedDoc>
  <HLinks>
    <vt:vector size="48" baseType="variant">
      <vt:variant>
        <vt:i4>1441865</vt:i4>
      </vt:variant>
      <vt:variant>
        <vt:i4>21</vt:i4>
      </vt:variant>
      <vt:variant>
        <vt:i4>0</vt:i4>
      </vt:variant>
      <vt:variant>
        <vt:i4>5</vt:i4>
      </vt:variant>
      <vt:variant>
        <vt:lpwstr>http://explosiveweapons.info/category/explosive-violence/</vt:lpwstr>
      </vt:variant>
      <vt:variant>
        <vt:lpwstr/>
      </vt:variant>
      <vt:variant>
        <vt:i4>2097218</vt:i4>
      </vt:variant>
      <vt:variant>
        <vt:i4>18</vt:i4>
      </vt:variant>
      <vt:variant>
        <vt:i4>0</vt:i4>
      </vt:variant>
      <vt:variant>
        <vt:i4>5</vt:i4>
      </vt:variant>
      <vt:variant>
        <vt:lpwstr>http://www.washingtonpost.com/world/middle-east/lancet-report-says-12000-iraqi-civilians-died-in-suicide-attacks-since-2003/2011/09/03/gIQADn1YyJ_story.html</vt:lpwstr>
      </vt:variant>
      <vt:variant>
        <vt:lpwstr/>
      </vt:variant>
      <vt:variant>
        <vt:i4>1441827</vt:i4>
      </vt:variant>
      <vt:variant>
        <vt:i4>15</vt:i4>
      </vt:variant>
      <vt:variant>
        <vt:i4>0</vt:i4>
      </vt:variant>
      <vt:variant>
        <vt:i4>5</vt:i4>
      </vt:variant>
      <vt:variant>
        <vt:lpwstr>http://www.nytimes.com/2011/09/03/world/middleeast/03iraq.html?_r=0</vt:lpwstr>
      </vt:variant>
      <vt:variant>
        <vt:lpwstr/>
      </vt:variant>
      <vt:variant>
        <vt:i4>4194325</vt:i4>
      </vt:variant>
      <vt:variant>
        <vt:i4>12</vt:i4>
      </vt:variant>
      <vt:variant>
        <vt:i4>0</vt:i4>
      </vt:variant>
      <vt:variant>
        <vt:i4>5</vt:i4>
      </vt:variant>
      <vt:variant>
        <vt:lpwstr>http://www.trust.org/item/?map=civilian-death-study-rates-dirty-war-in-iraq/</vt:lpwstr>
      </vt:variant>
      <vt:variant>
        <vt:lpwstr/>
      </vt:variant>
      <vt:variant>
        <vt:i4>4849671</vt:i4>
      </vt:variant>
      <vt:variant>
        <vt:i4>9</vt:i4>
      </vt:variant>
      <vt:variant>
        <vt:i4>0</vt:i4>
      </vt:variant>
      <vt:variant>
        <vt:i4>5</vt:i4>
      </vt:variant>
      <vt:variant>
        <vt:lpwstr>http://www.telegraph.co.uk/news/worldnews/middleeast/iraq/5161326/Number-of-women-and-children-killed-in-Iraq-air-raids-disproportionately-high.html</vt:lpwstr>
      </vt:variant>
      <vt:variant>
        <vt:lpwstr/>
      </vt:variant>
      <vt:variant>
        <vt:i4>2031706</vt:i4>
      </vt:variant>
      <vt:variant>
        <vt:i4>6</vt:i4>
      </vt:variant>
      <vt:variant>
        <vt:i4>0</vt:i4>
      </vt:variant>
      <vt:variant>
        <vt:i4>5</vt:i4>
      </vt:variant>
      <vt:variant>
        <vt:lpwstr>http://www.time.com/time/world/article/0,8599,1892038,00.html</vt:lpwstr>
      </vt:variant>
      <vt:variant>
        <vt:lpwstr/>
      </vt:variant>
      <vt:variant>
        <vt:i4>131089</vt:i4>
      </vt:variant>
      <vt:variant>
        <vt:i4>3</vt:i4>
      </vt:variant>
      <vt:variant>
        <vt:i4>0</vt:i4>
      </vt:variant>
      <vt:variant>
        <vt:i4>5</vt:i4>
      </vt:variant>
      <vt:variant>
        <vt:lpwstr>http://www.nature.com/news/2008/081215/full/news.2008.1303.html</vt:lpwstr>
      </vt:variant>
      <vt:variant>
        <vt:lpwstr>B1</vt:lpwstr>
      </vt:variant>
      <vt:variant>
        <vt:i4>2687074</vt:i4>
      </vt:variant>
      <vt:variant>
        <vt:i4>0</vt:i4>
      </vt:variant>
      <vt:variant>
        <vt:i4>0</vt:i4>
      </vt:variant>
      <vt:variant>
        <vt:i4>5</vt:i4>
      </vt:variant>
      <vt:variant>
        <vt:lpwstr>http://www.amsus.org/index.php/podcast-list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4</cp:revision>
  <cp:lastPrinted>2013-11-18T10:36:00Z</cp:lastPrinted>
  <dcterms:created xsi:type="dcterms:W3CDTF">2013-11-04T16:29:00Z</dcterms:created>
  <dcterms:modified xsi:type="dcterms:W3CDTF">2013-11-18T17:15:00Z</dcterms:modified>
</cp:coreProperties>
</file>