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AFA4D" w14:textId="77777777" w:rsidR="00637C2F" w:rsidRDefault="00637C2F">
      <w:pPr>
        <w:rPr>
          <w:b/>
        </w:rPr>
      </w:pPr>
      <w:r>
        <w:rPr>
          <w:b/>
        </w:rPr>
        <w:t>Media Arts Departmental Funding Guidelines</w:t>
      </w:r>
    </w:p>
    <w:p w14:paraId="6F112DCB" w14:textId="77777777" w:rsidR="00637C2F" w:rsidRDefault="00637C2F">
      <w:pPr>
        <w:rPr>
          <w:b/>
        </w:rPr>
      </w:pPr>
    </w:p>
    <w:p w14:paraId="0116AC14" w14:textId="77777777" w:rsidR="00526D81" w:rsidRPr="00490235" w:rsidRDefault="00490235">
      <w:pPr>
        <w:rPr>
          <w:b/>
        </w:rPr>
      </w:pPr>
      <w:r>
        <w:rPr>
          <w:b/>
        </w:rPr>
        <w:t>Research contract staff</w:t>
      </w:r>
    </w:p>
    <w:p w14:paraId="5DD41AF5" w14:textId="77777777" w:rsidR="00490235" w:rsidRDefault="00490235"/>
    <w:p w14:paraId="2D1B22D7" w14:textId="34BF9647" w:rsidR="00490235" w:rsidRDefault="00490235" w:rsidP="00490235">
      <w:pPr>
        <w:pStyle w:val="ListParagraph"/>
        <w:numPr>
          <w:ilvl w:val="0"/>
          <w:numId w:val="1"/>
        </w:numPr>
      </w:pPr>
      <w:r>
        <w:t>£400 is available to all research contracted staff</w:t>
      </w:r>
      <w:r w:rsidR="00CF69BF">
        <w:t xml:space="preserve"> to develop and deliver research in line with their contracts and (4) below</w:t>
      </w:r>
      <w:r>
        <w:t xml:space="preserve">. </w:t>
      </w:r>
      <w:bookmarkStart w:id="0" w:name="_GoBack"/>
      <w:bookmarkEnd w:id="0"/>
    </w:p>
    <w:p w14:paraId="05145E63" w14:textId="77777777" w:rsidR="00490235" w:rsidRDefault="00490235" w:rsidP="00490235">
      <w:pPr>
        <w:pStyle w:val="ListParagraph"/>
        <w:numPr>
          <w:ilvl w:val="0"/>
          <w:numId w:val="1"/>
        </w:numPr>
      </w:pPr>
      <w:r>
        <w:t xml:space="preserve">This will be made available via your own personal research account. </w:t>
      </w:r>
    </w:p>
    <w:p w14:paraId="7975ABFE" w14:textId="77777777" w:rsidR="00CF69BF" w:rsidRDefault="00490235" w:rsidP="00490235">
      <w:pPr>
        <w:pStyle w:val="ListParagraph"/>
        <w:numPr>
          <w:ilvl w:val="0"/>
          <w:numId w:val="1"/>
        </w:numPr>
      </w:pPr>
      <w:r>
        <w:t xml:space="preserve">You must still apply for authority to use these funds, via the forms attached and available at the ‘information for staff’ page of our website. </w:t>
      </w:r>
    </w:p>
    <w:p w14:paraId="325419AC" w14:textId="77777777" w:rsidR="00490235" w:rsidRDefault="00490235" w:rsidP="00490235">
      <w:pPr>
        <w:pStyle w:val="ListParagraph"/>
        <w:numPr>
          <w:ilvl w:val="0"/>
          <w:numId w:val="1"/>
        </w:numPr>
      </w:pPr>
      <w:proofErr w:type="gramStart"/>
      <w:r>
        <w:t xml:space="preserve">These forms are considered by the </w:t>
      </w:r>
      <w:proofErr w:type="spellStart"/>
      <w:r>
        <w:t>HoR</w:t>
      </w:r>
      <w:proofErr w:type="spellEnd"/>
      <w:r>
        <w:t xml:space="preserve"> and </w:t>
      </w:r>
      <w:proofErr w:type="spellStart"/>
      <w:r>
        <w:t>HoD</w:t>
      </w:r>
      <w:proofErr w:type="spellEnd"/>
      <w:proofErr w:type="gramEnd"/>
      <w:r>
        <w:t xml:space="preserve"> as representatives of the research committee. There must be:</w:t>
      </w:r>
    </w:p>
    <w:p w14:paraId="5F69B2A0" w14:textId="77777777" w:rsidR="00490235" w:rsidRDefault="00490235" w:rsidP="00490235">
      <w:pPr>
        <w:pStyle w:val="ListParagraph"/>
        <w:numPr>
          <w:ilvl w:val="1"/>
          <w:numId w:val="1"/>
        </w:numPr>
      </w:pPr>
      <w:r>
        <w:t>A clear output connected to the intended use of funds</w:t>
      </w:r>
    </w:p>
    <w:p w14:paraId="74F6877A" w14:textId="77777777" w:rsidR="00490235" w:rsidRDefault="00490235" w:rsidP="00490235">
      <w:pPr>
        <w:pStyle w:val="ListParagraph"/>
        <w:numPr>
          <w:ilvl w:val="1"/>
          <w:numId w:val="1"/>
        </w:numPr>
      </w:pPr>
      <w:r>
        <w:t>A clear connection to your research plan</w:t>
      </w:r>
    </w:p>
    <w:p w14:paraId="30B84DFB" w14:textId="77777777" w:rsidR="00490235" w:rsidRDefault="00490235" w:rsidP="00490235">
      <w:pPr>
        <w:pStyle w:val="ListParagraph"/>
        <w:numPr>
          <w:ilvl w:val="0"/>
          <w:numId w:val="1"/>
        </w:numPr>
      </w:pPr>
      <w:r>
        <w:t xml:space="preserve">You may choose, however, to roll over the entire amount (or any remaining amount) of your £400 from one year to the next. </w:t>
      </w:r>
    </w:p>
    <w:p w14:paraId="29945700" w14:textId="77777777" w:rsidR="00490235" w:rsidRDefault="00490235" w:rsidP="00490235">
      <w:pPr>
        <w:pStyle w:val="ListParagraph"/>
        <w:numPr>
          <w:ilvl w:val="0"/>
          <w:numId w:val="1"/>
        </w:numPr>
      </w:pPr>
      <w:r>
        <w:t xml:space="preserve">You may only roll over funds once: your </w:t>
      </w:r>
      <w:r w:rsidR="00CF69BF">
        <w:t>research account</w:t>
      </w:r>
      <w:r>
        <w:t xml:space="preserve"> will be reduced to £400 at the end of a second roll over year. </w:t>
      </w:r>
    </w:p>
    <w:p w14:paraId="3ADA530C" w14:textId="77777777" w:rsidR="00490235" w:rsidRDefault="00490235" w:rsidP="00490235">
      <w:pPr>
        <w:pStyle w:val="ListParagraph"/>
        <w:numPr>
          <w:ilvl w:val="0"/>
          <w:numId w:val="1"/>
        </w:numPr>
      </w:pPr>
      <w:r>
        <w:t>You cannot accumulate over £800 in individual research funds that are granted by the department (as set at current rates 2014/15)</w:t>
      </w:r>
    </w:p>
    <w:p w14:paraId="64B0C81A" w14:textId="77777777" w:rsidR="00490235" w:rsidRDefault="00490235" w:rsidP="00490235">
      <w:pPr>
        <w:pStyle w:val="ListParagraph"/>
        <w:numPr>
          <w:ilvl w:val="0"/>
          <w:numId w:val="1"/>
        </w:numPr>
      </w:pPr>
      <w:r>
        <w:t xml:space="preserve">Claims are to be made either by pre-authorisation through department credit card or via expenses submitted via </w:t>
      </w:r>
      <w:proofErr w:type="spellStart"/>
      <w:r>
        <w:t>Agresso</w:t>
      </w:r>
      <w:proofErr w:type="spellEnd"/>
      <w:r>
        <w:t xml:space="preserve"> with the appropriate receipts/documentation (see details on research funding form for further information). </w:t>
      </w:r>
    </w:p>
    <w:p w14:paraId="6CF977FE" w14:textId="77777777" w:rsidR="00490235" w:rsidRDefault="00490235" w:rsidP="00490235"/>
    <w:p w14:paraId="397D305A" w14:textId="77777777" w:rsidR="00490235" w:rsidRDefault="00490235" w:rsidP="00490235"/>
    <w:p w14:paraId="12B4C7E3" w14:textId="77777777" w:rsidR="00490235" w:rsidRDefault="00490235" w:rsidP="00490235">
      <w:pPr>
        <w:rPr>
          <w:b/>
        </w:rPr>
      </w:pPr>
      <w:r>
        <w:rPr>
          <w:b/>
        </w:rPr>
        <w:t>Teaching focused/fellow staff</w:t>
      </w:r>
    </w:p>
    <w:p w14:paraId="3C65051D" w14:textId="77777777" w:rsidR="00CF69BF" w:rsidRDefault="00CF69BF" w:rsidP="00CF69BF">
      <w:pPr>
        <w:pStyle w:val="ListParagraph"/>
        <w:numPr>
          <w:ilvl w:val="0"/>
          <w:numId w:val="2"/>
        </w:numPr>
      </w:pPr>
      <w:r>
        <w:t xml:space="preserve">£400 is available to all teaching focused/fellow staff to be used in line with the forms of pedagogic development, updating of scholarship and pedagogic research stipulated in your contract and outlined in (3) below. </w:t>
      </w:r>
    </w:p>
    <w:p w14:paraId="0A82057A" w14:textId="77777777" w:rsidR="00CF69BF" w:rsidRDefault="00CF69BF" w:rsidP="00CF69BF">
      <w:pPr>
        <w:pStyle w:val="ListParagraph"/>
        <w:numPr>
          <w:ilvl w:val="0"/>
          <w:numId w:val="2"/>
        </w:numPr>
      </w:pPr>
      <w:r>
        <w:t xml:space="preserve">You must still apply for authority to use these funds, via the forms attached and available at the ‘information for staff’ page of our website. </w:t>
      </w:r>
    </w:p>
    <w:p w14:paraId="3918C7ED" w14:textId="77777777" w:rsidR="00CF69BF" w:rsidRDefault="00CF69BF" w:rsidP="00CF69BF">
      <w:pPr>
        <w:pStyle w:val="ListParagraph"/>
        <w:numPr>
          <w:ilvl w:val="0"/>
          <w:numId w:val="2"/>
        </w:numPr>
      </w:pPr>
      <w:proofErr w:type="gramStart"/>
      <w:r>
        <w:t xml:space="preserve">These forms are considered by the </w:t>
      </w:r>
      <w:proofErr w:type="spellStart"/>
      <w:r>
        <w:t>HoD</w:t>
      </w:r>
      <w:proofErr w:type="spellEnd"/>
      <w:proofErr w:type="gramEnd"/>
      <w:r>
        <w:t>. There must be:</w:t>
      </w:r>
    </w:p>
    <w:p w14:paraId="06BAA831" w14:textId="77777777" w:rsidR="00CF69BF" w:rsidRDefault="00CF69BF" w:rsidP="00CF69BF">
      <w:pPr>
        <w:pStyle w:val="ListParagraph"/>
        <w:numPr>
          <w:ilvl w:val="1"/>
          <w:numId w:val="2"/>
        </w:numPr>
      </w:pPr>
      <w:r>
        <w:t>A clear pedagogic or development output connected to the intended use of funds</w:t>
      </w:r>
    </w:p>
    <w:p w14:paraId="41D31227" w14:textId="77777777" w:rsidR="00CF69BF" w:rsidRDefault="00CF69BF" w:rsidP="00CF69BF">
      <w:pPr>
        <w:pStyle w:val="ListParagraph"/>
        <w:numPr>
          <w:ilvl w:val="1"/>
          <w:numId w:val="2"/>
        </w:numPr>
      </w:pPr>
      <w:r>
        <w:t>A clear connection to your performance appraisal review</w:t>
      </w:r>
    </w:p>
    <w:p w14:paraId="596C3E67" w14:textId="77777777" w:rsidR="00CF69BF" w:rsidRDefault="00CF69BF" w:rsidP="00CF69BF">
      <w:pPr>
        <w:pStyle w:val="ListParagraph"/>
        <w:numPr>
          <w:ilvl w:val="0"/>
          <w:numId w:val="2"/>
        </w:numPr>
      </w:pPr>
      <w:r>
        <w:t xml:space="preserve">If you do not use the £400 in any one year, you may apply to roll these funds over from one year to the next; </w:t>
      </w:r>
    </w:p>
    <w:p w14:paraId="28A2E643" w14:textId="77777777" w:rsidR="00CF69BF" w:rsidRDefault="00CF69BF" w:rsidP="00CF69BF">
      <w:pPr>
        <w:pStyle w:val="ListParagraph"/>
        <w:numPr>
          <w:ilvl w:val="0"/>
          <w:numId w:val="2"/>
        </w:numPr>
      </w:pPr>
      <w:r>
        <w:t>You may only roll over funds once;</w:t>
      </w:r>
    </w:p>
    <w:p w14:paraId="0C6860F3" w14:textId="77777777" w:rsidR="00CF69BF" w:rsidRDefault="00CF69BF" w:rsidP="00CF69BF">
      <w:pPr>
        <w:pStyle w:val="ListParagraph"/>
        <w:numPr>
          <w:ilvl w:val="0"/>
          <w:numId w:val="2"/>
        </w:numPr>
      </w:pPr>
      <w:r>
        <w:t>You cannot accumulate over £800 in individual development funds that are granted by the department (as set at current rates 2014/15)</w:t>
      </w:r>
    </w:p>
    <w:p w14:paraId="1B5BFE21" w14:textId="77777777" w:rsidR="00CF69BF" w:rsidRDefault="00CF69BF" w:rsidP="00CF69BF">
      <w:pPr>
        <w:pStyle w:val="ListParagraph"/>
        <w:numPr>
          <w:ilvl w:val="0"/>
          <w:numId w:val="2"/>
        </w:numPr>
      </w:pPr>
      <w:r>
        <w:t xml:space="preserve">Claims are to be made either by pre-authorisation through department credit card or via expenses submitted via </w:t>
      </w:r>
      <w:proofErr w:type="spellStart"/>
      <w:r>
        <w:t>Agresso</w:t>
      </w:r>
      <w:proofErr w:type="spellEnd"/>
      <w:r>
        <w:t xml:space="preserve"> with the appropriate receipts/documentation (see details on research funding form for further information). </w:t>
      </w:r>
    </w:p>
    <w:p w14:paraId="33310624" w14:textId="77777777" w:rsidR="00490235" w:rsidRPr="00490235" w:rsidRDefault="00490235" w:rsidP="00490235"/>
    <w:sectPr w:rsidR="00490235" w:rsidRPr="00490235" w:rsidSect="00526D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026"/>
    <w:multiLevelType w:val="hybridMultilevel"/>
    <w:tmpl w:val="07C2D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93774"/>
    <w:multiLevelType w:val="hybridMultilevel"/>
    <w:tmpl w:val="07C2D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35"/>
    <w:rsid w:val="00047DD7"/>
    <w:rsid w:val="00490235"/>
    <w:rsid w:val="00526D81"/>
    <w:rsid w:val="00637C2F"/>
    <w:rsid w:val="008B4124"/>
    <w:rsid w:val="00C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C889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1963</Characters>
  <Application>Microsoft Macintosh Word</Application>
  <DocSecurity>0</DocSecurity>
  <Lines>16</Lines>
  <Paragraphs>4</Paragraphs>
  <ScaleCrop>false</ScaleCrop>
  <Company>RHUL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Bennett</dc:creator>
  <cp:keywords/>
  <dc:description/>
  <cp:lastModifiedBy>Daniela Berghahan</cp:lastModifiedBy>
  <cp:revision>4</cp:revision>
  <dcterms:created xsi:type="dcterms:W3CDTF">2014-10-02T08:35:00Z</dcterms:created>
  <dcterms:modified xsi:type="dcterms:W3CDTF">2014-10-06T18:05:00Z</dcterms:modified>
</cp:coreProperties>
</file>