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15758" w14:textId="77777777" w:rsidR="00D95B18" w:rsidRPr="00DA487C" w:rsidRDefault="00B32093" w:rsidP="001927EE">
      <w:pPr>
        <w:jc w:val="center"/>
        <w:rPr>
          <w:rFonts w:ascii="Arial" w:hAnsi="Arial" w:cs="Arial"/>
          <w:sz w:val="22"/>
          <w:szCs w:val="22"/>
        </w:rPr>
      </w:pPr>
      <w:r w:rsidRPr="00DA487C">
        <w:rPr>
          <w:rFonts w:ascii="Arial" w:hAnsi="Arial" w:cs="Arial"/>
          <w:sz w:val="22"/>
          <w:szCs w:val="22"/>
        </w:rPr>
        <w:t>ROYAL HOLLOWAY</w:t>
      </w:r>
    </w:p>
    <w:p w14:paraId="65806C16" w14:textId="77777777" w:rsidR="00D95B18" w:rsidRPr="00DA487C" w:rsidRDefault="00B32093" w:rsidP="001927EE">
      <w:pPr>
        <w:jc w:val="center"/>
        <w:rPr>
          <w:rFonts w:ascii="Arial" w:hAnsi="Arial" w:cs="Arial"/>
          <w:sz w:val="22"/>
          <w:szCs w:val="22"/>
        </w:rPr>
      </w:pPr>
      <w:r w:rsidRPr="00DA487C">
        <w:rPr>
          <w:rFonts w:ascii="Arial" w:hAnsi="Arial" w:cs="Arial"/>
          <w:sz w:val="22"/>
          <w:szCs w:val="22"/>
        </w:rPr>
        <w:t>University of London</w:t>
      </w:r>
    </w:p>
    <w:p w14:paraId="0ABF6CC7" w14:textId="77777777" w:rsidR="00D95B18" w:rsidRPr="00DA487C" w:rsidRDefault="00D95B18" w:rsidP="001927EE">
      <w:pPr>
        <w:jc w:val="center"/>
        <w:rPr>
          <w:rFonts w:ascii="Arial" w:hAnsi="Arial" w:cs="Arial"/>
          <w:sz w:val="22"/>
          <w:szCs w:val="22"/>
        </w:rPr>
      </w:pPr>
    </w:p>
    <w:p w14:paraId="6CBCBE2B" w14:textId="2BAC4D8D" w:rsidR="00D95B18" w:rsidRPr="00DA487C" w:rsidRDefault="00CB01F4" w:rsidP="001927EE">
      <w:pPr>
        <w:pStyle w:val="Heading3"/>
        <w:rPr>
          <w:sz w:val="22"/>
          <w:szCs w:val="22"/>
        </w:rPr>
      </w:pPr>
      <w:r w:rsidRPr="00DA487C">
        <w:rPr>
          <w:sz w:val="22"/>
          <w:szCs w:val="22"/>
        </w:rPr>
        <w:t xml:space="preserve">COURSE </w:t>
      </w:r>
      <w:r w:rsidR="00B32093" w:rsidRPr="00DA487C">
        <w:rPr>
          <w:sz w:val="22"/>
          <w:szCs w:val="22"/>
        </w:rPr>
        <w:t>SPECIFICATION</w:t>
      </w:r>
    </w:p>
    <w:p w14:paraId="1FD87A73" w14:textId="77777777" w:rsidR="00D95B18" w:rsidRPr="00DA487C" w:rsidRDefault="00D95B18" w:rsidP="001927EE">
      <w:pPr>
        <w:rPr>
          <w:rFonts w:ascii="Arial" w:hAnsi="Arial" w:cs="Arial"/>
          <w:sz w:val="22"/>
          <w:szCs w:val="22"/>
        </w:rPr>
      </w:pPr>
    </w:p>
    <w:p w14:paraId="4EDE46F2" w14:textId="77777777" w:rsidR="00D95B18" w:rsidRPr="00DA487C" w:rsidRDefault="00D95B18" w:rsidP="001927EE">
      <w:pPr>
        <w:rPr>
          <w:rFonts w:ascii="Arial" w:hAnsi="Arial" w:cs="Arial"/>
          <w:sz w:val="22"/>
          <w:szCs w:val="22"/>
        </w:rPr>
      </w:pPr>
    </w:p>
    <w:p w14:paraId="4054A275" w14:textId="61D48291" w:rsidR="008618FC" w:rsidRPr="00DA487C" w:rsidRDefault="00B32093" w:rsidP="001927EE">
      <w:pPr>
        <w:jc w:val="both"/>
        <w:rPr>
          <w:rFonts w:ascii="Arial" w:hAnsi="Arial" w:cs="Arial"/>
          <w:sz w:val="22"/>
          <w:szCs w:val="22"/>
        </w:rPr>
      </w:pPr>
      <w:bookmarkStart w:id="0" w:name="Index"/>
      <w:bookmarkEnd w:id="0"/>
      <w:r w:rsidRPr="00DA487C">
        <w:rPr>
          <w:rFonts w:ascii="Arial" w:hAnsi="Arial" w:cs="Arial"/>
          <w:sz w:val="22"/>
          <w:szCs w:val="22"/>
        </w:rPr>
        <w:t>This document describe</w:t>
      </w:r>
      <w:r w:rsidR="008C0D81" w:rsidRPr="00DA487C">
        <w:rPr>
          <w:rFonts w:ascii="Arial" w:hAnsi="Arial" w:cs="Arial"/>
          <w:sz w:val="22"/>
          <w:szCs w:val="22"/>
        </w:rPr>
        <w:t>s</w:t>
      </w:r>
      <w:r w:rsidRPr="00DA487C">
        <w:rPr>
          <w:rFonts w:ascii="Arial" w:hAnsi="Arial" w:cs="Arial"/>
          <w:sz w:val="22"/>
          <w:szCs w:val="22"/>
        </w:rPr>
        <w:t xml:space="preserve"> the </w:t>
      </w:r>
      <w:r w:rsidRPr="00DA487C">
        <w:rPr>
          <w:rFonts w:ascii="Arial" w:hAnsi="Arial" w:cs="Arial"/>
          <w:b/>
          <w:sz w:val="22"/>
          <w:szCs w:val="22"/>
        </w:rPr>
        <w:t xml:space="preserve">Doctorate in Clinical Psychology.  </w:t>
      </w:r>
      <w:r w:rsidRPr="00DA487C">
        <w:rPr>
          <w:rFonts w:ascii="Arial" w:hAnsi="Arial" w:cs="Arial"/>
          <w:sz w:val="22"/>
          <w:szCs w:val="22"/>
        </w:rPr>
        <w:t xml:space="preserve">This specification is valid for new entrants </w:t>
      </w:r>
      <w:r w:rsidR="004565F5" w:rsidRPr="00DA487C">
        <w:rPr>
          <w:rFonts w:ascii="Arial" w:hAnsi="Arial" w:cs="Arial"/>
          <w:sz w:val="22"/>
          <w:szCs w:val="22"/>
        </w:rPr>
        <w:t xml:space="preserve">and current students </w:t>
      </w:r>
      <w:r w:rsidRPr="00DA487C">
        <w:rPr>
          <w:rFonts w:ascii="Arial" w:hAnsi="Arial" w:cs="Arial"/>
          <w:sz w:val="22"/>
          <w:szCs w:val="22"/>
        </w:rPr>
        <w:t xml:space="preserve">from </w:t>
      </w:r>
      <w:r w:rsidR="00E41E22" w:rsidRPr="00DA487C">
        <w:rPr>
          <w:rFonts w:ascii="Arial" w:hAnsi="Arial" w:cs="Arial"/>
          <w:b/>
          <w:bCs/>
          <w:sz w:val="22"/>
          <w:szCs w:val="22"/>
        </w:rPr>
        <w:t xml:space="preserve">September </w:t>
      </w:r>
      <w:r w:rsidR="00170E5E" w:rsidRPr="00DA487C">
        <w:rPr>
          <w:rFonts w:ascii="Arial" w:hAnsi="Arial" w:cs="Arial"/>
          <w:b/>
          <w:bCs/>
          <w:sz w:val="22"/>
          <w:szCs w:val="22"/>
        </w:rPr>
        <w:t>20</w:t>
      </w:r>
      <w:r w:rsidR="0082247A" w:rsidRPr="00DA487C">
        <w:rPr>
          <w:rFonts w:ascii="Arial" w:hAnsi="Arial" w:cs="Arial"/>
          <w:b/>
          <w:bCs/>
          <w:sz w:val="22"/>
          <w:szCs w:val="22"/>
        </w:rPr>
        <w:t>2</w:t>
      </w:r>
      <w:r w:rsidR="00134E75" w:rsidRPr="00DA487C">
        <w:rPr>
          <w:rFonts w:ascii="Arial" w:hAnsi="Arial" w:cs="Arial"/>
          <w:b/>
          <w:bCs/>
          <w:sz w:val="22"/>
          <w:szCs w:val="22"/>
        </w:rPr>
        <w:t>5</w:t>
      </w:r>
      <w:r w:rsidR="00E41E22" w:rsidRPr="00DA487C">
        <w:rPr>
          <w:rFonts w:ascii="Arial" w:hAnsi="Arial" w:cs="Arial"/>
          <w:b/>
          <w:bCs/>
          <w:sz w:val="22"/>
          <w:szCs w:val="22"/>
        </w:rPr>
        <w:t>.</w:t>
      </w:r>
      <w:r w:rsidRPr="00DA487C">
        <w:rPr>
          <w:rFonts w:ascii="Arial" w:hAnsi="Arial" w:cs="Arial"/>
          <w:sz w:val="22"/>
          <w:szCs w:val="22"/>
        </w:rPr>
        <w:t xml:space="preserve">  </w:t>
      </w:r>
      <w:r w:rsidR="00562B18" w:rsidRPr="00DA487C">
        <w:rPr>
          <w:rFonts w:ascii="Arial" w:hAnsi="Arial" w:cs="Arial"/>
          <w:sz w:val="22"/>
          <w:szCs w:val="22"/>
        </w:rPr>
        <w:t xml:space="preserve">This document provides a summary of the main features of the course, and of the outcomes which a student might reasonably be expected to achieve if full advantage is taken of the learning opportunities provided. Further information is contained in the </w:t>
      </w:r>
      <w:r w:rsidR="00DA487C" w:rsidRPr="00DA487C">
        <w:rPr>
          <w:rFonts w:ascii="Arial" w:hAnsi="Arial" w:cs="Arial"/>
          <w:sz w:val="22"/>
          <w:szCs w:val="22"/>
        </w:rPr>
        <w:t>University</w:t>
      </w:r>
      <w:r w:rsidR="00562B18" w:rsidRPr="00DA487C">
        <w:rPr>
          <w:rFonts w:ascii="Arial" w:hAnsi="Arial" w:cs="Arial"/>
          <w:sz w:val="22"/>
          <w:szCs w:val="22"/>
        </w:rPr>
        <w:t xml:space="preserve"> prospectus, the </w:t>
      </w:r>
      <w:r w:rsidR="00DA487C" w:rsidRPr="00DA487C">
        <w:rPr>
          <w:rFonts w:ascii="Arial" w:hAnsi="Arial" w:cs="Arial"/>
          <w:sz w:val="22"/>
          <w:szCs w:val="22"/>
        </w:rPr>
        <w:t>University</w:t>
      </w:r>
      <w:r w:rsidR="00562B18" w:rsidRPr="00DA487C">
        <w:rPr>
          <w:rFonts w:ascii="Arial" w:hAnsi="Arial" w:cs="Arial"/>
          <w:sz w:val="22"/>
          <w:szCs w:val="22"/>
        </w:rPr>
        <w:t xml:space="preserve"> Regulations and in various handbooks issued to students upon arrival. Whilst Royal Holloway keeps all its information for prospective applicants and students under review, courses and the availability of individual modules are necessarily subject to change at any time, and prospective applicants are therefore advised to seek confirmation of any factors which might affect their decision to follow a specific course. In turn, Royal Holloway will inform applicants and students as soon as is practicable of any substantial changes which might affect their studies.</w:t>
      </w:r>
    </w:p>
    <w:p w14:paraId="09E9359A" w14:textId="77777777" w:rsidR="008618FC" w:rsidRPr="00DA487C" w:rsidRDefault="008618FC" w:rsidP="001927EE">
      <w:pPr>
        <w:jc w:val="both"/>
        <w:rPr>
          <w:rFonts w:ascii="Arial" w:hAnsi="Arial" w:cs="Arial"/>
          <w:sz w:val="22"/>
          <w:szCs w:val="22"/>
        </w:rPr>
      </w:pPr>
    </w:p>
    <w:p w14:paraId="33925E6B" w14:textId="57CDDA06" w:rsidR="00D6546A" w:rsidRPr="00DA487C" w:rsidRDefault="00562B18" w:rsidP="00515243">
      <w:pPr>
        <w:jc w:val="both"/>
        <w:rPr>
          <w:rFonts w:ascii="Arial" w:hAnsi="Arial" w:cs="Arial"/>
          <w:b/>
          <w:bCs/>
          <w:sz w:val="22"/>
          <w:szCs w:val="22"/>
        </w:rPr>
      </w:pPr>
      <w:r w:rsidRPr="00DA487C">
        <w:rPr>
          <w:rFonts w:ascii="Arial" w:hAnsi="Arial" w:cs="Arial"/>
          <w:b/>
          <w:bCs/>
          <w:sz w:val="22"/>
          <w:szCs w:val="22"/>
        </w:rPr>
        <w:t xml:space="preserve">Course </w:t>
      </w:r>
      <w:r w:rsidR="00D6546A" w:rsidRPr="00DA487C">
        <w:rPr>
          <w:rFonts w:ascii="Arial" w:hAnsi="Arial" w:cs="Arial"/>
          <w:b/>
          <w:bCs/>
          <w:sz w:val="22"/>
          <w:szCs w:val="22"/>
        </w:rPr>
        <w:t>Aims and Learning Outcomes</w:t>
      </w:r>
    </w:p>
    <w:p w14:paraId="46C1DD07" w14:textId="77777777" w:rsidR="00A17C29" w:rsidRDefault="00ED0914" w:rsidP="00ED0914">
      <w:pPr>
        <w:jc w:val="both"/>
        <w:rPr>
          <w:rFonts w:ascii="Arial" w:hAnsi="Arial" w:cs="Arial"/>
          <w:sz w:val="22"/>
          <w:szCs w:val="22"/>
        </w:rPr>
      </w:pPr>
      <w:r w:rsidRPr="00DA487C">
        <w:rPr>
          <w:rFonts w:ascii="Arial" w:hAnsi="Arial" w:cs="Arial"/>
          <w:sz w:val="22"/>
          <w:szCs w:val="22"/>
        </w:rPr>
        <w:t>The Doctorate in Clinical Psychology (</w:t>
      </w:r>
      <w:proofErr w:type="spellStart"/>
      <w:r w:rsidRPr="00DA487C">
        <w:rPr>
          <w:rFonts w:ascii="Arial" w:hAnsi="Arial" w:cs="Arial"/>
          <w:sz w:val="22"/>
          <w:szCs w:val="22"/>
        </w:rPr>
        <w:t>DClinPsy</w:t>
      </w:r>
      <w:proofErr w:type="spellEnd"/>
      <w:r w:rsidRPr="00DA487C">
        <w:rPr>
          <w:rFonts w:ascii="Arial" w:hAnsi="Arial" w:cs="Arial"/>
          <w:sz w:val="22"/>
          <w:szCs w:val="22"/>
        </w:rPr>
        <w:t xml:space="preserve">) aims to deliver a </w:t>
      </w:r>
      <w:proofErr w:type="gramStart"/>
      <w:r w:rsidRPr="00DA487C">
        <w:rPr>
          <w:rFonts w:ascii="Arial" w:hAnsi="Arial" w:cs="Arial"/>
          <w:sz w:val="22"/>
          <w:szCs w:val="22"/>
        </w:rPr>
        <w:t>high quality</w:t>
      </w:r>
      <w:proofErr w:type="gramEnd"/>
      <w:r w:rsidRPr="00DA487C">
        <w:rPr>
          <w:rFonts w:ascii="Arial" w:hAnsi="Arial" w:cs="Arial"/>
          <w:sz w:val="22"/>
          <w:szCs w:val="22"/>
        </w:rPr>
        <w:t xml:space="preserve"> course of academic study, research and clinical placement experience that meets the requirements of the regulatory body, The Health and Care Professions Council, and the main professional body, The British Psychological Society. We work in partnership with local NHS Trusts and other </w:t>
      </w:r>
      <w:proofErr w:type="gramStart"/>
      <w:r w:rsidRPr="00DA487C">
        <w:rPr>
          <w:rFonts w:ascii="Arial" w:hAnsi="Arial" w:cs="Arial"/>
          <w:sz w:val="22"/>
          <w:szCs w:val="22"/>
        </w:rPr>
        <w:t>healthcare</w:t>
      </w:r>
      <w:proofErr w:type="gramEnd"/>
    </w:p>
    <w:p w14:paraId="4B804614" w14:textId="576E8A70" w:rsidR="00ED0914" w:rsidRPr="00DA487C" w:rsidRDefault="00ED0914" w:rsidP="00ED0914">
      <w:pPr>
        <w:jc w:val="both"/>
        <w:rPr>
          <w:rFonts w:ascii="Arial" w:hAnsi="Arial" w:cs="Arial"/>
          <w:sz w:val="22"/>
          <w:szCs w:val="22"/>
        </w:rPr>
      </w:pPr>
      <w:r w:rsidRPr="00DA487C">
        <w:rPr>
          <w:rFonts w:ascii="Arial" w:hAnsi="Arial" w:cs="Arial"/>
          <w:sz w:val="22"/>
          <w:szCs w:val="22"/>
        </w:rPr>
        <w:t xml:space="preserve"> providers.</w:t>
      </w:r>
    </w:p>
    <w:p w14:paraId="4B4B6650" w14:textId="77777777" w:rsidR="00DA487C" w:rsidRPr="00DA487C" w:rsidRDefault="00DA487C" w:rsidP="00ED0914">
      <w:pPr>
        <w:jc w:val="both"/>
        <w:rPr>
          <w:rFonts w:ascii="Arial" w:hAnsi="Arial" w:cs="Arial"/>
          <w:sz w:val="22"/>
          <w:szCs w:val="22"/>
        </w:rPr>
      </w:pPr>
    </w:p>
    <w:p w14:paraId="6B9EF67D" w14:textId="4436FE6F" w:rsidR="00ED0914" w:rsidRDefault="00ED0914" w:rsidP="00ED0914">
      <w:pPr>
        <w:jc w:val="both"/>
        <w:rPr>
          <w:rFonts w:ascii="Arial" w:hAnsi="Arial" w:cs="Arial"/>
          <w:sz w:val="22"/>
          <w:szCs w:val="22"/>
        </w:rPr>
      </w:pPr>
      <w:r w:rsidRPr="22CCA160">
        <w:rPr>
          <w:rFonts w:ascii="Arial" w:hAnsi="Arial" w:cs="Arial"/>
          <w:sz w:val="22"/>
          <w:szCs w:val="22"/>
        </w:rPr>
        <w:t xml:space="preserve">The </w:t>
      </w:r>
      <w:proofErr w:type="spellStart"/>
      <w:r w:rsidRPr="22CCA160">
        <w:rPr>
          <w:rFonts w:ascii="Arial" w:hAnsi="Arial" w:cs="Arial"/>
          <w:sz w:val="22"/>
          <w:szCs w:val="22"/>
        </w:rPr>
        <w:t>DClinPsy</w:t>
      </w:r>
      <w:proofErr w:type="spellEnd"/>
      <w:r w:rsidRPr="22CCA160">
        <w:rPr>
          <w:rFonts w:ascii="Arial" w:hAnsi="Arial" w:cs="Arial"/>
          <w:sz w:val="22"/>
          <w:szCs w:val="22"/>
        </w:rPr>
        <w:t xml:space="preserve"> has been carefully developed with input from the NHS, people with lived experience, and other key stakeholders, in line with HCPC and BPS standards. The perspectives and contributions of individuals with lived experience are embedded across all elements of the course. The course supports trainees in developing the knowledge, skills, values, and reflective practice needed across academic, clinical, and professional domains. These competencies are developed and supported through the </w:t>
      </w:r>
      <w:r w:rsidR="219DED07" w:rsidRPr="22CCA160">
        <w:rPr>
          <w:rFonts w:ascii="Arial" w:hAnsi="Arial" w:cs="Arial"/>
          <w:sz w:val="22"/>
          <w:szCs w:val="22"/>
        </w:rPr>
        <w:t>course's</w:t>
      </w:r>
      <w:r w:rsidRPr="22CCA160">
        <w:rPr>
          <w:rFonts w:ascii="Arial" w:hAnsi="Arial" w:cs="Arial"/>
          <w:sz w:val="22"/>
          <w:szCs w:val="22"/>
        </w:rPr>
        <w:t xml:space="preserve"> aims and intended learning outcomes across the following domains:</w:t>
      </w:r>
    </w:p>
    <w:p w14:paraId="66F0BA6C" w14:textId="77777777" w:rsidR="00DA487C" w:rsidRPr="00DA487C" w:rsidRDefault="00DA487C" w:rsidP="00ED0914">
      <w:pPr>
        <w:jc w:val="both"/>
        <w:rPr>
          <w:rFonts w:ascii="Arial" w:hAnsi="Arial" w:cs="Arial"/>
          <w:sz w:val="22"/>
          <w:szCs w:val="22"/>
        </w:rPr>
      </w:pPr>
    </w:p>
    <w:p w14:paraId="47B42537" w14:textId="6DBC4B3B" w:rsidR="00A370A5" w:rsidRPr="00DA487C" w:rsidRDefault="00A370A5" w:rsidP="00ED0914">
      <w:pPr>
        <w:jc w:val="both"/>
        <w:rPr>
          <w:rFonts w:ascii="Arial" w:hAnsi="Arial" w:cs="Arial"/>
          <w:b/>
          <w:bCs/>
          <w:sz w:val="22"/>
          <w:szCs w:val="22"/>
        </w:rPr>
      </w:pPr>
      <w:r w:rsidRPr="00DA487C">
        <w:rPr>
          <w:rFonts w:ascii="Arial" w:hAnsi="Arial" w:cs="Arial"/>
          <w:b/>
          <w:bCs/>
          <w:sz w:val="22"/>
          <w:szCs w:val="22"/>
        </w:rPr>
        <w:t>1. Effective Evidence-Based Practitioners</w:t>
      </w:r>
    </w:p>
    <w:p w14:paraId="6504933C" w14:textId="77777777" w:rsidR="00A370A5" w:rsidRPr="00DA487C" w:rsidRDefault="00A370A5" w:rsidP="00A370A5">
      <w:pPr>
        <w:jc w:val="both"/>
        <w:rPr>
          <w:rFonts w:ascii="Arial" w:hAnsi="Arial" w:cs="Arial"/>
          <w:sz w:val="22"/>
          <w:szCs w:val="22"/>
        </w:rPr>
      </w:pPr>
      <w:r w:rsidRPr="00DA487C">
        <w:rPr>
          <w:rFonts w:ascii="Arial" w:hAnsi="Arial" w:cs="Arial"/>
          <w:sz w:val="22"/>
          <w:szCs w:val="22"/>
        </w:rPr>
        <w:t>· Promote clinical psychology practice that is grounded in contemporary theory, with a strong focus on cognitive-behavioural and systemic models.</w:t>
      </w:r>
    </w:p>
    <w:p w14:paraId="7B913FFB" w14:textId="77777777" w:rsidR="00A370A5" w:rsidRPr="00DA487C" w:rsidRDefault="00A370A5" w:rsidP="00A370A5">
      <w:pPr>
        <w:jc w:val="both"/>
        <w:rPr>
          <w:rFonts w:ascii="Arial" w:hAnsi="Arial" w:cs="Arial"/>
          <w:sz w:val="22"/>
          <w:szCs w:val="22"/>
        </w:rPr>
      </w:pPr>
      <w:r w:rsidRPr="00DA487C">
        <w:rPr>
          <w:rFonts w:ascii="Arial" w:hAnsi="Arial" w:cs="Arial"/>
          <w:sz w:val="22"/>
          <w:szCs w:val="22"/>
        </w:rPr>
        <w:t>· Develop trainees’ core competencies in psychological assessment, formulation, intervention, and outcome evaluation, tailored to individuals, families, and wider systems.</w:t>
      </w:r>
    </w:p>
    <w:p w14:paraId="0E508290" w14:textId="77777777" w:rsidR="00A370A5" w:rsidRPr="00DA487C" w:rsidRDefault="00A370A5" w:rsidP="00A370A5">
      <w:pPr>
        <w:jc w:val="both"/>
        <w:rPr>
          <w:rFonts w:ascii="Arial" w:hAnsi="Arial" w:cs="Arial"/>
          <w:sz w:val="22"/>
          <w:szCs w:val="22"/>
        </w:rPr>
      </w:pPr>
      <w:r w:rsidRPr="00DA487C">
        <w:rPr>
          <w:rFonts w:ascii="Arial" w:hAnsi="Arial" w:cs="Arial"/>
          <w:sz w:val="22"/>
          <w:szCs w:val="22"/>
        </w:rPr>
        <w:t>· Nurture a scientist-practitioner ethos, enabling trainees to apply formulation-led, empirically grounded interventions with confidence, flexibility, and coherence across diverse contexts.</w:t>
      </w:r>
    </w:p>
    <w:p w14:paraId="41AD83E3" w14:textId="77777777" w:rsidR="00A370A5" w:rsidRPr="00DA487C" w:rsidRDefault="00A370A5" w:rsidP="00A370A5">
      <w:pPr>
        <w:jc w:val="both"/>
        <w:rPr>
          <w:rFonts w:ascii="Arial" w:hAnsi="Arial" w:cs="Arial"/>
          <w:b/>
          <w:bCs/>
          <w:sz w:val="22"/>
          <w:szCs w:val="22"/>
        </w:rPr>
      </w:pPr>
      <w:r w:rsidRPr="00DA487C">
        <w:rPr>
          <w:rFonts w:ascii="Arial" w:hAnsi="Arial" w:cs="Arial"/>
          <w:b/>
          <w:bCs/>
          <w:sz w:val="22"/>
          <w:szCs w:val="22"/>
        </w:rPr>
        <w:t>2. Critical, Reflective and Responsible Thinkers</w:t>
      </w:r>
    </w:p>
    <w:p w14:paraId="38A9706F" w14:textId="77777777" w:rsidR="00A370A5" w:rsidRPr="00DA487C" w:rsidRDefault="00A370A5" w:rsidP="00A370A5">
      <w:pPr>
        <w:jc w:val="both"/>
        <w:rPr>
          <w:rFonts w:ascii="Arial" w:hAnsi="Arial" w:cs="Arial"/>
          <w:sz w:val="22"/>
          <w:szCs w:val="22"/>
        </w:rPr>
      </w:pPr>
      <w:r w:rsidRPr="00DA487C">
        <w:rPr>
          <w:rFonts w:ascii="Arial" w:hAnsi="Arial" w:cs="Arial"/>
          <w:sz w:val="22"/>
          <w:szCs w:val="22"/>
        </w:rPr>
        <w:t>· Cultivate trainees' ability to reflect critically on their clinical practice, personal biases, and professional experiences.</w:t>
      </w:r>
    </w:p>
    <w:p w14:paraId="574B2B6A" w14:textId="77777777" w:rsidR="00A370A5" w:rsidRPr="00DA487C" w:rsidRDefault="00A370A5" w:rsidP="00A370A5">
      <w:pPr>
        <w:jc w:val="both"/>
        <w:rPr>
          <w:rFonts w:ascii="Arial" w:hAnsi="Arial" w:cs="Arial"/>
          <w:sz w:val="22"/>
          <w:szCs w:val="22"/>
        </w:rPr>
      </w:pPr>
      <w:r w:rsidRPr="00DA487C">
        <w:rPr>
          <w:rFonts w:ascii="Arial" w:hAnsi="Arial" w:cs="Arial"/>
          <w:sz w:val="22"/>
          <w:szCs w:val="22"/>
        </w:rPr>
        <w:t>· Support trainees in developing autonomy, self-directed learning skills, a sense of ethical responsibility and effective self-management strategies essential for maintaining personal health and well-being.</w:t>
      </w:r>
    </w:p>
    <w:p w14:paraId="79CD5A38" w14:textId="77777777" w:rsidR="00A370A5" w:rsidRPr="00DA487C" w:rsidRDefault="00A370A5" w:rsidP="00A370A5">
      <w:pPr>
        <w:jc w:val="both"/>
        <w:rPr>
          <w:rFonts w:ascii="Arial" w:hAnsi="Arial" w:cs="Arial"/>
          <w:sz w:val="22"/>
          <w:szCs w:val="22"/>
        </w:rPr>
      </w:pPr>
      <w:r w:rsidRPr="00DA487C">
        <w:rPr>
          <w:rFonts w:ascii="Arial" w:hAnsi="Arial" w:cs="Arial"/>
          <w:sz w:val="22"/>
          <w:szCs w:val="22"/>
        </w:rPr>
        <w:t>· Develop trainees' capacities to critically evaluate and integrate research evidence into clinical practice.</w:t>
      </w:r>
    </w:p>
    <w:p w14:paraId="560B18F1" w14:textId="77777777" w:rsidR="00A370A5" w:rsidRPr="00DA487C" w:rsidRDefault="00A370A5" w:rsidP="00A370A5">
      <w:pPr>
        <w:jc w:val="both"/>
        <w:rPr>
          <w:rFonts w:ascii="Arial" w:hAnsi="Arial" w:cs="Arial"/>
          <w:b/>
          <w:bCs/>
          <w:sz w:val="22"/>
          <w:szCs w:val="22"/>
        </w:rPr>
      </w:pPr>
      <w:r w:rsidRPr="00DA487C">
        <w:rPr>
          <w:rFonts w:ascii="Arial" w:hAnsi="Arial" w:cs="Arial"/>
          <w:b/>
          <w:bCs/>
          <w:sz w:val="22"/>
          <w:szCs w:val="22"/>
        </w:rPr>
        <w:t>3. Culturally and Contextually Responsive NHS Professionals</w:t>
      </w:r>
    </w:p>
    <w:p w14:paraId="02C8C679" w14:textId="77777777" w:rsidR="00A370A5" w:rsidRPr="00DA487C" w:rsidRDefault="00A370A5" w:rsidP="00A370A5">
      <w:pPr>
        <w:jc w:val="both"/>
        <w:rPr>
          <w:rFonts w:ascii="Arial" w:hAnsi="Arial" w:cs="Arial"/>
          <w:sz w:val="22"/>
          <w:szCs w:val="22"/>
        </w:rPr>
      </w:pPr>
      <w:r w:rsidRPr="00DA487C">
        <w:rPr>
          <w:rFonts w:ascii="Arial" w:hAnsi="Arial" w:cs="Arial"/>
          <w:sz w:val="22"/>
          <w:szCs w:val="22"/>
        </w:rPr>
        <w:t>· Support trainees in developing a solid foundation in NHS values, national policies, legal frameworks, and professional and ethical standards (e.g., HCPC, BPS) that guide clinical psychology practices.</w:t>
      </w:r>
    </w:p>
    <w:p w14:paraId="6B72B92A" w14:textId="77777777" w:rsidR="00A370A5" w:rsidRPr="00DA487C" w:rsidRDefault="00A370A5" w:rsidP="00A370A5">
      <w:pPr>
        <w:jc w:val="both"/>
        <w:rPr>
          <w:rFonts w:ascii="Arial" w:hAnsi="Arial" w:cs="Arial"/>
          <w:sz w:val="22"/>
          <w:szCs w:val="22"/>
        </w:rPr>
      </w:pPr>
      <w:r w:rsidRPr="00DA487C">
        <w:rPr>
          <w:rFonts w:ascii="Arial" w:hAnsi="Arial" w:cs="Arial"/>
          <w:sz w:val="22"/>
          <w:szCs w:val="22"/>
        </w:rPr>
        <w:t>· Equip trainees to understand and engage with the organisational, societal, and cultural forces shaping healthcare, including digital innovation, preventative approaches, and the input of patient and public involvement.</w:t>
      </w:r>
    </w:p>
    <w:p w14:paraId="2B367CB8" w14:textId="77777777" w:rsidR="00A370A5" w:rsidRPr="00DA487C" w:rsidRDefault="00A370A5" w:rsidP="00A370A5">
      <w:pPr>
        <w:jc w:val="both"/>
        <w:rPr>
          <w:rFonts w:ascii="Arial" w:hAnsi="Arial" w:cs="Arial"/>
          <w:sz w:val="22"/>
          <w:szCs w:val="22"/>
        </w:rPr>
      </w:pPr>
      <w:r w:rsidRPr="00DA487C">
        <w:rPr>
          <w:rFonts w:ascii="Arial" w:hAnsi="Arial" w:cs="Arial"/>
          <w:sz w:val="22"/>
          <w:szCs w:val="22"/>
        </w:rPr>
        <w:t>· Foster culturally informed, inclusive approaches that are responsive to diversity and sensitive to the effects of inequality, while encouraging trainees to critically reflect on their values and engage thoughtfully in social action.</w:t>
      </w:r>
    </w:p>
    <w:p w14:paraId="645B5E02" w14:textId="77777777" w:rsidR="00A370A5" w:rsidRPr="00DA487C" w:rsidRDefault="00A370A5" w:rsidP="00A370A5">
      <w:pPr>
        <w:jc w:val="both"/>
        <w:rPr>
          <w:rFonts w:ascii="Arial" w:hAnsi="Arial" w:cs="Arial"/>
          <w:b/>
          <w:bCs/>
          <w:sz w:val="22"/>
          <w:szCs w:val="22"/>
        </w:rPr>
      </w:pPr>
      <w:r w:rsidRPr="00DA487C">
        <w:rPr>
          <w:rFonts w:ascii="Arial" w:hAnsi="Arial" w:cs="Arial"/>
          <w:b/>
          <w:bCs/>
          <w:sz w:val="22"/>
          <w:szCs w:val="22"/>
        </w:rPr>
        <w:t xml:space="preserve">4. Dynamic Collaborators, Adaptive Team </w:t>
      </w:r>
      <w:proofErr w:type="gramStart"/>
      <w:r w:rsidRPr="00DA487C">
        <w:rPr>
          <w:rFonts w:ascii="Arial" w:hAnsi="Arial" w:cs="Arial"/>
          <w:b/>
          <w:bCs/>
          <w:sz w:val="22"/>
          <w:szCs w:val="22"/>
        </w:rPr>
        <w:t>Players</w:t>
      </w:r>
      <w:proofErr w:type="gramEnd"/>
      <w:r w:rsidRPr="00DA487C">
        <w:rPr>
          <w:rFonts w:ascii="Arial" w:hAnsi="Arial" w:cs="Arial"/>
          <w:b/>
          <w:bCs/>
          <w:sz w:val="22"/>
          <w:szCs w:val="22"/>
        </w:rPr>
        <w:t xml:space="preserve"> and Influential Leaders</w:t>
      </w:r>
    </w:p>
    <w:p w14:paraId="2032514A" w14:textId="77777777" w:rsidR="00A370A5" w:rsidRPr="00DA487C" w:rsidRDefault="00A370A5" w:rsidP="00A370A5">
      <w:pPr>
        <w:jc w:val="both"/>
        <w:rPr>
          <w:rFonts w:ascii="Arial" w:hAnsi="Arial" w:cs="Arial"/>
          <w:sz w:val="22"/>
          <w:szCs w:val="22"/>
        </w:rPr>
      </w:pPr>
      <w:r w:rsidRPr="00DA487C">
        <w:rPr>
          <w:rFonts w:ascii="Arial" w:hAnsi="Arial" w:cs="Arial"/>
          <w:sz w:val="22"/>
          <w:szCs w:val="22"/>
        </w:rPr>
        <w:t>· Cultivate trainees' abilities to critically reflect on their professional roles, personal biases, and the broader impact of their clinical decisions and interpersonal and system dynamics.</w:t>
      </w:r>
    </w:p>
    <w:p w14:paraId="45654033" w14:textId="77777777" w:rsidR="00A370A5" w:rsidRPr="00DA487C" w:rsidRDefault="00A370A5" w:rsidP="00A370A5">
      <w:pPr>
        <w:jc w:val="both"/>
        <w:rPr>
          <w:rFonts w:ascii="Arial" w:hAnsi="Arial" w:cs="Arial"/>
          <w:sz w:val="22"/>
          <w:szCs w:val="22"/>
        </w:rPr>
      </w:pPr>
      <w:r w:rsidRPr="00DA487C">
        <w:rPr>
          <w:rFonts w:ascii="Arial" w:hAnsi="Arial" w:cs="Arial"/>
          <w:sz w:val="22"/>
          <w:szCs w:val="22"/>
        </w:rPr>
        <w:t>· Support trainees in developing autonomy, professional resilience, and self-directed lifelong learning.</w:t>
      </w:r>
    </w:p>
    <w:p w14:paraId="585CC6D5" w14:textId="77777777" w:rsidR="00A370A5" w:rsidRPr="00DA487C" w:rsidRDefault="00A370A5" w:rsidP="00A370A5">
      <w:pPr>
        <w:jc w:val="both"/>
        <w:rPr>
          <w:rFonts w:ascii="Arial" w:hAnsi="Arial" w:cs="Arial"/>
          <w:sz w:val="22"/>
          <w:szCs w:val="22"/>
        </w:rPr>
      </w:pPr>
      <w:r w:rsidRPr="00DA487C">
        <w:rPr>
          <w:rFonts w:ascii="Arial" w:hAnsi="Arial" w:cs="Arial"/>
          <w:sz w:val="22"/>
          <w:szCs w:val="22"/>
        </w:rPr>
        <w:lastRenderedPageBreak/>
        <w:t>· Foster leadership, supervision and consultative skills enabling trainees to positively influence service delivery, policy development, and professional practice through interprofessional working.</w:t>
      </w:r>
    </w:p>
    <w:p w14:paraId="7A44BF34" w14:textId="77777777" w:rsidR="00A370A5" w:rsidRPr="00DA487C" w:rsidRDefault="00A370A5" w:rsidP="00A370A5">
      <w:pPr>
        <w:jc w:val="both"/>
        <w:rPr>
          <w:rFonts w:ascii="Arial" w:hAnsi="Arial" w:cs="Arial"/>
          <w:b/>
          <w:bCs/>
          <w:sz w:val="22"/>
          <w:szCs w:val="22"/>
        </w:rPr>
      </w:pPr>
      <w:r w:rsidRPr="00DA487C">
        <w:rPr>
          <w:rFonts w:ascii="Arial" w:hAnsi="Arial" w:cs="Arial"/>
          <w:b/>
          <w:bCs/>
          <w:sz w:val="22"/>
          <w:szCs w:val="22"/>
        </w:rPr>
        <w:t>5. Skilled and Impactful Researchers</w:t>
      </w:r>
    </w:p>
    <w:p w14:paraId="3A682853" w14:textId="77777777" w:rsidR="00A370A5" w:rsidRPr="00DA487C" w:rsidRDefault="00A370A5" w:rsidP="00A370A5">
      <w:pPr>
        <w:jc w:val="both"/>
        <w:rPr>
          <w:rFonts w:ascii="Arial" w:hAnsi="Arial" w:cs="Arial"/>
          <w:sz w:val="22"/>
          <w:szCs w:val="22"/>
        </w:rPr>
      </w:pPr>
      <w:r w:rsidRPr="00DA487C">
        <w:rPr>
          <w:rFonts w:ascii="Arial" w:hAnsi="Arial" w:cs="Arial"/>
          <w:sz w:val="22"/>
          <w:szCs w:val="22"/>
        </w:rPr>
        <w:t>· Provide comprehensive research training that enables trainees to critically consume, conduct, and disseminate clinically meaningful research and service evaluations.</w:t>
      </w:r>
    </w:p>
    <w:p w14:paraId="48DFCA80" w14:textId="77777777" w:rsidR="00A370A5" w:rsidRPr="00DA487C" w:rsidRDefault="00A370A5" w:rsidP="00A370A5">
      <w:pPr>
        <w:jc w:val="both"/>
        <w:rPr>
          <w:rFonts w:ascii="Arial" w:hAnsi="Arial" w:cs="Arial"/>
          <w:sz w:val="22"/>
          <w:szCs w:val="22"/>
        </w:rPr>
      </w:pPr>
      <w:r w:rsidRPr="00DA487C">
        <w:rPr>
          <w:rFonts w:ascii="Arial" w:hAnsi="Arial" w:cs="Arial"/>
          <w:sz w:val="22"/>
          <w:szCs w:val="22"/>
        </w:rPr>
        <w:t>· Strengthen research literacy and applied skills that contribute directly to clinical practice, service development, and broader societal needs,</w:t>
      </w:r>
    </w:p>
    <w:p w14:paraId="4C685BE1" w14:textId="77777777" w:rsidR="00A370A5" w:rsidRPr="00DA487C" w:rsidRDefault="00A370A5" w:rsidP="00A370A5">
      <w:pPr>
        <w:jc w:val="both"/>
        <w:rPr>
          <w:rFonts w:ascii="Arial" w:hAnsi="Arial" w:cs="Arial"/>
          <w:sz w:val="22"/>
          <w:szCs w:val="22"/>
        </w:rPr>
      </w:pPr>
      <w:r w:rsidRPr="00DA487C">
        <w:rPr>
          <w:rFonts w:ascii="Arial" w:hAnsi="Arial" w:cs="Arial"/>
          <w:sz w:val="22"/>
          <w:szCs w:val="22"/>
        </w:rPr>
        <w:t>· Equip trainees to independently design and deliver high-quality, inclusive research that advances the field, incorporates lived experience and public involvement, and aligns with the needs of the populations they serve.</w:t>
      </w:r>
    </w:p>
    <w:p w14:paraId="6312596C" w14:textId="77777777" w:rsidR="00D95B18" w:rsidRPr="00DA487C" w:rsidRDefault="00D95B18" w:rsidP="001927EE">
      <w:pPr>
        <w:jc w:val="both"/>
        <w:rPr>
          <w:rFonts w:ascii="Arial" w:hAnsi="Arial" w:cs="Arial"/>
          <w:color w:val="008080"/>
          <w:sz w:val="22"/>
          <w:szCs w:val="22"/>
        </w:rPr>
      </w:pPr>
    </w:p>
    <w:p w14:paraId="1356F851" w14:textId="77777777" w:rsidR="00D95B18" w:rsidRPr="00DA487C" w:rsidRDefault="00D95B18" w:rsidP="001927EE">
      <w:pPr>
        <w:jc w:val="both"/>
        <w:rPr>
          <w:rFonts w:ascii="Arial" w:hAnsi="Arial" w:cs="Arial"/>
          <w:color w:val="000000"/>
          <w:sz w:val="22"/>
          <w:szCs w:val="22"/>
        </w:rPr>
      </w:pPr>
    </w:p>
    <w:p w14:paraId="762A0D28" w14:textId="77777777" w:rsidR="001927EE" w:rsidRPr="00DA487C" w:rsidRDefault="001927EE" w:rsidP="001927EE">
      <w:pPr>
        <w:jc w:val="both"/>
        <w:rPr>
          <w:rFonts w:ascii="Arial" w:hAnsi="Arial" w:cs="Arial"/>
          <w:sz w:val="22"/>
          <w:szCs w:val="22"/>
        </w:rPr>
      </w:pPr>
      <w:bookmarkStart w:id="1" w:name="_Learning_outcomes"/>
      <w:bookmarkEnd w:id="1"/>
    </w:p>
    <w:p w14:paraId="4647A91F" w14:textId="77777777" w:rsidR="00D95B18" w:rsidRPr="00DA487C" w:rsidRDefault="00845835" w:rsidP="001927EE">
      <w:pPr>
        <w:jc w:val="both"/>
        <w:rPr>
          <w:rFonts w:ascii="Arial" w:hAnsi="Arial" w:cs="Arial"/>
          <w:color w:val="0000FF"/>
          <w:sz w:val="22"/>
          <w:szCs w:val="22"/>
        </w:rPr>
      </w:pPr>
      <w:hyperlink w:anchor="Index" w:history="1">
        <w:r w:rsidR="00B32093" w:rsidRPr="00DA487C">
          <w:rPr>
            <w:rStyle w:val="Hyperlink"/>
            <w:rFonts w:ascii="Arial" w:hAnsi="Arial" w:cs="Arial"/>
            <w:sz w:val="22"/>
            <w:szCs w:val="22"/>
          </w:rPr>
          <w:t>Back to top</w:t>
        </w:r>
      </w:hyperlink>
    </w:p>
    <w:p w14:paraId="462FF230" w14:textId="77777777" w:rsidR="00D95B18" w:rsidRPr="00DA487C" w:rsidRDefault="00D95B18" w:rsidP="001927EE">
      <w:pPr>
        <w:jc w:val="both"/>
        <w:rPr>
          <w:rFonts w:ascii="Arial" w:hAnsi="Arial" w:cs="Arial"/>
          <w:color w:val="000000"/>
          <w:sz w:val="22"/>
          <w:szCs w:val="22"/>
        </w:rPr>
      </w:pPr>
    </w:p>
    <w:p w14:paraId="386AF2CE" w14:textId="77777777" w:rsidR="00D95B18" w:rsidRPr="00DA487C" w:rsidRDefault="00B32093" w:rsidP="001927EE">
      <w:pPr>
        <w:pStyle w:val="Heading4"/>
        <w:rPr>
          <w:color w:val="000000"/>
          <w:sz w:val="22"/>
          <w:szCs w:val="22"/>
        </w:rPr>
      </w:pPr>
      <w:bookmarkStart w:id="2" w:name="Teaching"/>
      <w:bookmarkStart w:id="3" w:name="_Teaching,_learning_and"/>
      <w:bookmarkEnd w:id="2"/>
      <w:bookmarkEnd w:id="3"/>
      <w:r w:rsidRPr="00DA487C">
        <w:rPr>
          <w:color w:val="000000"/>
          <w:sz w:val="22"/>
          <w:szCs w:val="22"/>
        </w:rPr>
        <w:t xml:space="preserve">Teaching, learning and </w:t>
      </w:r>
      <w:proofErr w:type="gramStart"/>
      <w:r w:rsidRPr="00DA487C">
        <w:rPr>
          <w:color w:val="000000"/>
          <w:sz w:val="22"/>
          <w:szCs w:val="22"/>
        </w:rPr>
        <w:t>assessment</w:t>
      </w:r>
      <w:proofErr w:type="gramEnd"/>
    </w:p>
    <w:p w14:paraId="79F19ABB" w14:textId="0E05CF24" w:rsidR="00D95B18" w:rsidRPr="00DA487C" w:rsidRDefault="006740C5" w:rsidP="001927EE">
      <w:pPr>
        <w:jc w:val="both"/>
        <w:rPr>
          <w:rFonts w:ascii="Arial" w:hAnsi="Arial" w:cs="Arial"/>
          <w:snapToGrid w:val="0"/>
          <w:sz w:val="22"/>
          <w:szCs w:val="22"/>
        </w:rPr>
      </w:pPr>
      <w:r w:rsidRPr="00DA487C">
        <w:rPr>
          <w:rFonts w:ascii="Arial" w:hAnsi="Arial" w:cs="Arial"/>
          <w:snapToGrid w:val="0"/>
          <w:sz w:val="22"/>
          <w:szCs w:val="22"/>
        </w:rPr>
        <w:t>Teaching m</w:t>
      </w:r>
      <w:r w:rsidR="00B32093" w:rsidRPr="00DA487C">
        <w:rPr>
          <w:rFonts w:ascii="Arial" w:hAnsi="Arial" w:cs="Arial"/>
          <w:snapToGrid w:val="0"/>
          <w:sz w:val="22"/>
          <w:szCs w:val="22"/>
        </w:rPr>
        <w:t xml:space="preserve">ethods used to enable </w:t>
      </w:r>
      <w:r w:rsidR="00E878D4" w:rsidRPr="00DA487C">
        <w:rPr>
          <w:rFonts w:ascii="Arial" w:hAnsi="Arial" w:cs="Arial"/>
          <w:snapToGrid w:val="0"/>
          <w:sz w:val="22"/>
          <w:szCs w:val="22"/>
        </w:rPr>
        <w:t xml:space="preserve">achievement of </w:t>
      </w:r>
      <w:r w:rsidR="00B32093" w:rsidRPr="00DA487C">
        <w:rPr>
          <w:rFonts w:ascii="Arial" w:hAnsi="Arial" w:cs="Arial"/>
          <w:snapToGrid w:val="0"/>
          <w:sz w:val="22"/>
          <w:szCs w:val="22"/>
        </w:rPr>
        <w:t xml:space="preserve">knowledge </w:t>
      </w:r>
      <w:r w:rsidR="001148B3" w:rsidRPr="00DA487C">
        <w:rPr>
          <w:rFonts w:ascii="Arial" w:hAnsi="Arial" w:cs="Arial"/>
          <w:snapToGrid w:val="0"/>
          <w:sz w:val="22"/>
          <w:szCs w:val="22"/>
        </w:rPr>
        <w:t>and skills</w:t>
      </w:r>
      <w:r w:rsidR="00DA487C">
        <w:rPr>
          <w:rFonts w:ascii="Arial" w:hAnsi="Arial" w:cs="Arial"/>
          <w:snapToGrid w:val="0"/>
          <w:sz w:val="22"/>
          <w:szCs w:val="22"/>
        </w:rPr>
        <w:t xml:space="preserve"> </w:t>
      </w:r>
      <w:r w:rsidR="00E878D4" w:rsidRPr="00DA487C">
        <w:rPr>
          <w:rFonts w:ascii="Arial" w:hAnsi="Arial" w:cs="Arial"/>
          <w:snapToGrid w:val="0"/>
          <w:sz w:val="22"/>
          <w:szCs w:val="22"/>
        </w:rPr>
        <w:t>include</w:t>
      </w:r>
      <w:r w:rsidR="00B32093" w:rsidRPr="00DA487C">
        <w:rPr>
          <w:rFonts w:ascii="Arial" w:hAnsi="Arial" w:cs="Arial"/>
          <w:snapToGrid w:val="0"/>
          <w:sz w:val="22"/>
          <w:szCs w:val="22"/>
        </w:rPr>
        <w:t>:</w:t>
      </w:r>
    </w:p>
    <w:p w14:paraId="6D7EB5A0" w14:textId="69047B59" w:rsidR="00E878D4" w:rsidRPr="00DA487C" w:rsidRDefault="00D712B6" w:rsidP="009E379B">
      <w:pPr>
        <w:pStyle w:val="ListParagraph"/>
        <w:numPr>
          <w:ilvl w:val="0"/>
          <w:numId w:val="38"/>
        </w:numPr>
        <w:jc w:val="both"/>
        <w:rPr>
          <w:rFonts w:ascii="Arial" w:hAnsi="Arial" w:cs="Arial"/>
          <w:snapToGrid w:val="0"/>
          <w:sz w:val="22"/>
          <w:szCs w:val="22"/>
        </w:rPr>
      </w:pPr>
      <w:r w:rsidRPr="00DA487C">
        <w:rPr>
          <w:rFonts w:ascii="Arial" w:hAnsi="Arial" w:cs="Arial"/>
          <w:snapToGrid w:val="0"/>
          <w:sz w:val="22"/>
          <w:szCs w:val="22"/>
        </w:rPr>
        <w:t>L</w:t>
      </w:r>
      <w:r w:rsidR="00B32093" w:rsidRPr="00DA487C">
        <w:rPr>
          <w:rFonts w:ascii="Arial" w:hAnsi="Arial" w:cs="Arial"/>
          <w:snapToGrid w:val="0"/>
          <w:sz w:val="22"/>
          <w:szCs w:val="22"/>
        </w:rPr>
        <w:t>ectures</w:t>
      </w:r>
    </w:p>
    <w:p w14:paraId="75F06575" w14:textId="635A3AFE" w:rsidR="00E878D4" w:rsidRPr="00DA487C" w:rsidRDefault="00B32093" w:rsidP="009E379B">
      <w:pPr>
        <w:pStyle w:val="ListParagraph"/>
        <w:numPr>
          <w:ilvl w:val="0"/>
          <w:numId w:val="38"/>
        </w:numPr>
        <w:jc w:val="both"/>
        <w:rPr>
          <w:rFonts w:ascii="Arial" w:hAnsi="Arial" w:cs="Arial"/>
          <w:snapToGrid w:val="0"/>
          <w:sz w:val="22"/>
          <w:szCs w:val="22"/>
        </w:rPr>
      </w:pPr>
      <w:r w:rsidRPr="00DA487C">
        <w:rPr>
          <w:rFonts w:ascii="Arial" w:hAnsi="Arial" w:cs="Arial"/>
          <w:snapToGrid w:val="0"/>
          <w:sz w:val="22"/>
          <w:szCs w:val="22"/>
        </w:rPr>
        <w:t xml:space="preserve">Trainee-led </w:t>
      </w:r>
      <w:r w:rsidR="00D712B6" w:rsidRPr="00DA487C">
        <w:rPr>
          <w:rFonts w:ascii="Arial" w:hAnsi="Arial" w:cs="Arial"/>
          <w:snapToGrid w:val="0"/>
          <w:sz w:val="22"/>
          <w:szCs w:val="22"/>
        </w:rPr>
        <w:t xml:space="preserve">clinical </w:t>
      </w:r>
      <w:r w:rsidRPr="00DA487C">
        <w:rPr>
          <w:rFonts w:ascii="Arial" w:hAnsi="Arial" w:cs="Arial"/>
          <w:snapToGrid w:val="0"/>
          <w:sz w:val="22"/>
          <w:szCs w:val="22"/>
        </w:rPr>
        <w:t>and research presentations</w:t>
      </w:r>
    </w:p>
    <w:p w14:paraId="5B9D0A45" w14:textId="17961897" w:rsidR="00E878D4" w:rsidRPr="00DA487C" w:rsidRDefault="00E878D4" w:rsidP="009E379B">
      <w:pPr>
        <w:pStyle w:val="ListParagraph"/>
        <w:numPr>
          <w:ilvl w:val="0"/>
          <w:numId w:val="38"/>
        </w:numPr>
        <w:jc w:val="both"/>
        <w:rPr>
          <w:rFonts w:ascii="Arial" w:hAnsi="Arial" w:cs="Arial"/>
          <w:snapToGrid w:val="0"/>
          <w:sz w:val="22"/>
          <w:szCs w:val="22"/>
        </w:rPr>
      </w:pPr>
      <w:r w:rsidRPr="00DA487C">
        <w:rPr>
          <w:rFonts w:ascii="Arial" w:hAnsi="Arial" w:cs="Arial"/>
          <w:snapToGrid w:val="0"/>
          <w:sz w:val="22"/>
          <w:szCs w:val="22"/>
        </w:rPr>
        <w:t>T</w:t>
      </w:r>
      <w:r w:rsidR="00ED2C52" w:rsidRPr="00DA487C">
        <w:rPr>
          <w:rFonts w:ascii="Arial" w:hAnsi="Arial" w:cs="Arial"/>
          <w:snapToGrid w:val="0"/>
          <w:sz w:val="22"/>
          <w:szCs w:val="22"/>
        </w:rPr>
        <w:t xml:space="preserve">utor led </w:t>
      </w:r>
      <w:r w:rsidR="002D03FB" w:rsidRPr="00DA487C">
        <w:rPr>
          <w:rFonts w:ascii="Arial" w:hAnsi="Arial" w:cs="Arial"/>
          <w:snapToGrid w:val="0"/>
          <w:sz w:val="22"/>
          <w:szCs w:val="22"/>
        </w:rPr>
        <w:t xml:space="preserve">professional-practice and reflective </w:t>
      </w:r>
      <w:proofErr w:type="gramStart"/>
      <w:r w:rsidR="00B32093" w:rsidRPr="00DA487C">
        <w:rPr>
          <w:rFonts w:ascii="Arial" w:hAnsi="Arial" w:cs="Arial"/>
          <w:snapToGrid w:val="0"/>
          <w:sz w:val="22"/>
          <w:szCs w:val="22"/>
        </w:rPr>
        <w:t>seminars</w:t>
      </w:r>
      <w:proofErr w:type="gramEnd"/>
    </w:p>
    <w:p w14:paraId="6ABF913D" w14:textId="743A050F" w:rsidR="00E878D4" w:rsidRPr="00DA487C" w:rsidRDefault="00E878D4" w:rsidP="009E379B">
      <w:pPr>
        <w:pStyle w:val="ListParagraph"/>
        <w:numPr>
          <w:ilvl w:val="0"/>
          <w:numId w:val="38"/>
        </w:numPr>
        <w:jc w:val="both"/>
        <w:rPr>
          <w:rFonts w:ascii="Arial" w:hAnsi="Arial" w:cs="Arial"/>
          <w:snapToGrid w:val="0"/>
          <w:sz w:val="22"/>
          <w:szCs w:val="22"/>
        </w:rPr>
      </w:pPr>
      <w:r w:rsidRPr="00DA487C">
        <w:rPr>
          <w:rFonts w:ascii="Arial" w:hAnsi="Arial" w:cs="Arial"/>
          <w:snapToGrid w:val="0"/>
          <w:sz w:val="22"/>
          <w:szCs w:val="22"/>
        </w:rPr>
        <w:t>S</w:t>
      </w:r>
      <w:r w:rsidR="00B32093" w:rsidRPr="00DA487C">
        <w:rPr>
          <w:rFonts w:ascii="Arial" w:hAnsi="Arial" w:cs="Arial"/>
          <w:snapToGrid w:val="0"/>
          <w:sz w:val="22"/>
          <w:szCs w:val="22"/>
        </w:rPr>
        <w:t xml:space="preserve">upervised clinical </w:t>
      </w:r>
      <w:proofErr w:type="gramStart"/>
      <w:r w:rsidR="00B32093" w:rsidRPr="00DA487C">
        <w:rPr>
          <w:rFonts w:ascii="Arial" w:hAnsi="Arial" w:cs="Arial"/>
          <w:snapToGrid w:val="0"/>
          <w:sz w:val="22"/>
          <w:szCs w:val="22"/>
        </w:rPr>
        <w:t>experience</w:t>
      </w:r>
      <w:proofErr w:type="gramEnd"/>
    </w:p>
    <w:p w14:paraId="44C9E63A" w14:textId="7726420F" w:rsidR="00D95B18" w:rsidRPr="00DA487C" w:rsidRDefault="00E878D4" w:rsidP="009E379B">
      <w:pPr>
        <w:pStyle w:val="ListParagraph"/>
        <w:numPr>
          <w:ilvl w:val="0"/>
          <w:numId w:val="38"/>
        </w:numPr>
        <w:jc w:val="both"/>
        <w:rPr>
          <w:rFonts w:ascii="Arial" w:hAnsi="Arial" w:cs="Arial"/>
          <w:snapToGrid w:val="0"/>
          <w:sz w:val="22"/>
          <w:szCs w:val="22"/>
        </w:rPr>
      </w:pPr>
      <w:r w:rsidRPr="00DA487C">
        <w:rPr>
          <w:rFonts w:ascii="Arial" w:hAnsi="Arial" w:cs="Arial"/>
          <w:snapToGrid w:val="0"/>
          <w:sz w:val="22"/>
          <w:szCs w:val="22"/>
        </w:rPr>
        <w:t>Supervised completion of clinical research thesis</w:t>
      </w:r>
      <w:r w:rsidR="00D141C8" w:rsidRPr="00DA487C">
        <w:rPr>
          <w:rFonts w:ascii="Arial" w:hAnsi="Arial" w:cs="Arial"/>
          <w:snapToGrid w:val="0"/>
          <w:sz w:val="22"/>
          <w:szCs w:val="22"/>
        </w:rPr>
        <w:t xml:space="preserve"> </w:t>
      </w:r>
    </w:p>
    <w:p w14:paraId="1BE61431" w14:textId="77777777" w:rsidR="00E878D4" w:rsidRPr="00DA487C" w:rsidRDefault="00E878D4" w:rsidP="001927EE">
      <w:pPr>
        <w:jc w:val="both"/>
        <w:rPr>
          <w:rFonts w:ascii="Arial" w:hAnsi="Arial" w:cs="Arial"/>
          <w:snapToGrid w:val="0"/>
          <w:sz w:val="22"/>
          <w:szCs w:val="22"/>
        </w:rPr>
      </w:pPr>
    </w:p>
    <w:p w14:paraId="3EB0E947" w14:textId="77777777" w:rsidR="00CA738B" w:rsidRPr="00DA487C" w:rsidRDefault="00B32093" w:rsidP="001927EE">
      <w:pPr>
        <w:jc w:val="both"/>
        <w:rPr>
          <w:rFonts w:ascii="Arial" w:hAnsi="Arial" w:cs="Arial"/>
          <w:snapToGrid w:val="0"/>
          <w:sz w:val="22"/>
          <w:szCs w:val="22"/>
        </w:rPr>
      </w:pPr>
      <w:r w:rsidRPr="00DA487C">
        <w:rPr>
          <w:rFonts w:ascii="Arial" w:hAnsi="Arial" w:cs="Arial"/>
          <w:snapToGrid w:val="0"/>
          <w:sz w:val="22"/>
          <w:szCs w:val="22"/>
        </w:rPr>
        <w:t>Assessment</w:t>
      </w:r>
      <w:r w:rsidR="006740C5" w:rsidRPr="00DA487C">
        <w:rPr>
          <w:rFonts w:ascii="Arial" w:hAnsi="Arial" w:cs="Arial"/>
          <w:snapToGrid w:val="0"/>
          <w:sz w:val="22"/>
          <w:szCs w:val="22"/>
        </w:rPr>
        <w:t xml:space="preserve"> methods to assess development of </w:t>
      </w:r>
      <w:r w:rsidR="00CA738B" w:rsidRPr="00DA487C">
        <w:rPr>
          <w:rFonts w:ascii="Arial" w:hAnsi="Arial" w:cs="Arial"/>
          <w:snapToGrid w:val="0"/>
          <w:sz w:val="22"/>
          <w:szCs w:val="22"/>
        </w:rPr>
        <w:t xml:space="preserve">competencies </w:t>
      </w:r>
      <w:proofErr w:type="gramStart"/>
      <w:r w:rsidR="00CA738B" w:rsidRPr="00DA487C">
        <w:rPr>
          <w:rFonts w:ascii="Arial" w:hAnsi="Arial" w:cs="Arial"/>
          <w:snapToGrid w:val="0"/>
          <w:sz w:val="22"/>
          <w:szCs w:val="22"/>
        </w:rPr>
        <w:t>include</w:t>
      </w:r>
      <w:proofErr w:type="gramEnd"/>
    </w:p>
    <w:p w14:paraId="346D57F6" w14:textId="5341898B" w:rsidR="00140866" w:rsidRPr="00DA487C" w:rsidRDefault="00140866" w:rsidP="009E379B">
      <w:pPr>
        <w:pStyle w:val="ListParagraph"/>
        <w:numPr>
          <w:ilvl w:val="0"/>
          <w:numId w:val="37"/>
        </w:numPr>
        <w:jc w:val="both"/>
        <w:rPr>
          <w:rFonts w:ascii="Arial" w:hAnsi="Arial" w:cs="Arial"/>
          <w:snapToGrid w:val="0"/>
          <w:sz w:val="22"/>
          <w:szCs w:val="22"/>
        </w:rPr>
      </w:pPr>
      <w:r w:rsidRPr="00DA487C">
        <w:rPr>
          <w:rFonts w:ascii="Arial" w:hAnsi="Arial" w:cs="Arial"/>
          <w:snapToGrid w:val="0"/>
          <w:sz w:val="22"/>
          <w:szCs w:val="22"/>
        </w:rPr>
        <w:t>S</w:t>
      </w:r>
      <w:r w:rsidR="008150B3" w:rsidRPr="00DA487C">
        <w:rPr>
          <w:rFonts w:ascii="Arial" w:hAnsi="Arial" w:cs="Arial"/>
          <w:snapToGrid w:val="0"/>
          <w:sz w:val="22"/>
          <w:szCs w:val="22"/>
        </w:rPr>
        <w:t xml:space="preserve">ervice research reports </w:t>
      </w:r>
    </w:p>
    <w:p w14:paraId="1D324510" w14:textId="08BF292E" w:rsidR="00CA738B" w:rsidRPr="00DA487C" w:rsidRDefault="00140866" w:rsidP="009E379B">
      <w:pPr>
        <w:pStyle w:val="ListParagraph"/>
        <w:numPr>
          <w:ilvl w:val="0"/>
          <w:numId w:val="37"/>
        </w:numPr>
        <w:jc w:val="both"/>
        <w:rPr>
          <w:rFonts w:ascii="Arial" w:hAnsi="Arial" w:cs="Arial"/>
          <w:snapToGrid w:val="0"/>
          <w:sz w:val="22"/>
          <w:szCs w:val="22"/>
        </w:rPr>
      </w:pPr>
      <w:r w:rsidRPr="00DA487C">
        <w:rPr>
          <w:rFonts w:ascii="Arial" w:hAnsi="Arial" w:cs="Arial"/>
          <w:snapToGrid w:val="0"/>
          <w:sz w:val="22"/>
          <w:szCs w:val="22"/>
        </w:rPr>
        <w:t>C</w:t>
      </w:r>
      <w:r w:rsidR="008150B3" w:rsidRPr="00DA487C">
        <w:rPr>
          <w:rFonts w:ascii="Arial" w:hAnsi="Arial" w:cs="Arial"/>
          <w:snapToGrid w:val="0"/>
          <w:sz w:val="22"/>
          <w:szCs w:val="22"/>
        </w:rPr>
        <w:t>linical reports</w:t>
      </w:r>
    </w:p>
    <w:p w14:paraId="104C4A04" w14:textId="0C0F9872" w:rsidR="00CA738B" w:rsidRPr="00DA487C" w:rsidRDefault="00CA738B" w:rsidP="009E379B">
      <w:pPr>
        <w:pStyle w:val="ListParagraph"/>
        <w:numPr>
          <w:ilvl w:val="0"/>
          <w:numId w:val="37"/>
        </w:numPr>
        <w:jc w:val="both"/>
        <w:rPr>
          <w:rFonts w:ascii="Arial" w:hAnsi="Arial" w:cs="Arial"/>
          <w:snapToGrid w:val="0"/>
          <w:sz w:val="22"/>
          <w:szCs w:val="22"/>
        </w:rPr>
      </w:pPr>
      <w:r w:rsidRPr="00DA487C">
        <w:rPr>
          <w:rFonts w:ascii="Arial" w:hAnsi="Arial" w:cs="Arial"/>
          <w:snapToGrid w:val="0"/>
          <w:sz w:val="22"/>
          <w:szCs w:val="22"/>
        </w:rPr>
        <w:t>W</w:t>
      </w:r>
      <w:r w:rsidR="00B32093" w:rsidRPr="00DA487C">
        <w:rPr>
          <w:rFonts w:ascii="Arial" w:hAnsi="Arial" w:cs="Arial"/>
          <w:snapToGrid w:val="0"/>
          <w:sz w:val="22"/>
          <w:szCs w:val="22"/>
        </w:rPr>
        <w:t xml:space="preserve">ritten unseen </w:t>
      </w:r>
      <w:proofErr w:type="gramStart"/>
      <w:r w:rsidR="00B32093" w:rsidRPr="00DA487C">
        <w:rPr>
          <w:rFonts w:ascii="Arial" w:hAnsi="Arial" w:cs="Arial"/>
          <w:snapToGrid w:val="0"/>
          <w:sz w:val="22"/>
          <w:szCs w:val="22"/>
        </w:rPr>
        <w:t>examinations</w:t>
      </w:r>
      <w:proofErr w:type="gramEnd"/>
    </w:p>
    <w:p w14:paraId="1323DDC3" w14:textId="4D58156B" w:rsidR="008150B3" w:rsidRPr="00DA487C" w:rsidRDefault="00CA738B" w:rsidP="009E379B">
      <w:pPr>
        <w:pStyle w:val="ListParagraph"/>
        <w:numPr>
          <w:ilvl w:val="0"/>
          <w:numId w:val="37"/>
        </w:numPr>
        <w:jc w:val="both"/>
        <w:rPr>
          <w:rFonts w:ascii="Arial" w:hAnsi="Arial" w:cs="Arial"/>
          <w:snapToGrid w:val="0"/>
          <w:sz w:val="22"/>
          <w:szCs w:val="22"/>
        </w:rPr>
      </w:pPr>
      <w:r w:rsidRPr="00DA487C">
        <w:rPr>
          <w:rFonts w:ascii="Arial" w:hAnsi="Arial" w:cs="Arial"/>
          <w:snapToGrid w:val="0"/>
          <w:sz w:val="22"/>
          <w:szCs w:val="22"/>
        </w:rPr>
        <w:t xml:space="preserve">Viva voce </w:t>
      </w:r>
      <w:r w:rsidR="008150B3" w:rsidRPr="00DA487C">
        <w:rPr>
          <w:rFonts w:ascii="Arial" w:hAnsi="Arial" w:cs="Arial"/>
          <w:snapToGrid w:val="0"/>
          <w:sz w:val="22"/>
          <w:szCs w:val="22"/>
        </w:rPr>
        <w:t>examination of r</w:t>
      </w:r>
      <w:r w:rsidR="000243A8" w:rsidRPr="00DA487C">
        <w:rPr>
          <w:rFonts w:ascii="Arial" w:hAnsi="Arial" w:cs="Arial"/>
          <w:snapToGrid w:val="0"/>
          <w:sz w:val="22"/>
          <w:szCs w:val="22"/>
        </w:rPr>
        <w:t xml:space="preserve">esearch </w:t>
      </w:r>
      <w:proofErr w:type="gramStart"/>
      <w:r w:rsidR="00B32093" w:rsidRPr="00DA487C">
        <w:rPr>
          <w:rFonts w:ascii="Arial" w:hAnsi="Arial" w:cs="Arial"/>
          <w:snapToGrid w:val="0"/>
          <w:sz w:val="22"/>
          <w:szCs w:val="22"/>
        </w:rPr>
        <w:t>thesis</w:t>
      </w:r>
      <w:proofErr w:type="gramEnd"/>
      <w:r w:rsidR="00B32093" w:rsidRPr="00DA487C">
        <w:rPr>
          <w:rFonts w:ascii="Arial" w:hAnsi="Arial" w:cs="Arial"/>
          <w:snapToGrid w:val="0"/>
          <w:sz w:val="22"/>
          <w:szCs w:val="22"/>
        </w:rPr>
        <w:t xml:space="preserve"> </w:t>
      </w:r>
    </w:p>
    <w:p w14:paraId="59E0BCEF" w14:textId="0CAAFE45" w:rsidR="00140866" w:rsidRPr="00DA487C" w:rsidRDefault="00140866" w:rsidP="009E379B">
      <w:pPr>
        <w:pStyle w:val="ListParagraph"/>
        <w:numPr>
          <w:ilvl w:val="0"/>
          <w:numId w:val="37"/>
        </w:numPr>
        <w:jc w:val="both"/>
        <w:rPr>
          <w:rFonts w:ascii="Arial" w:hAnsi="Arial" w:cs="Arial"/>
          <w:snapToGrid w:val="0"/>
          <w:sz w:val="22"/>
          <w:szCs w:val="22"/>
        </w:rPr>
      </w:pPr>
      <w:r w:rsidRPr="00DA487C">
        <w:rPr>
          <w:rFonts w:ascii="Arial" w:hAnsi="Arial" w:cs="Arial"/>
          <w:snapToGrid w:val="0"/>
          <w:sz w:val="22"/>
          <w:szCs w:val="22"/>
        </w:rPr>
        <w:t>O</w:t>
      </w:r>
      <w:r w:rsidR="00B32093" w:rsidRPr="00DA487C">
        <w:rPr>
          <w:rFonts w:ascii="Arial" w:hAnsi="Arial" w:cs="Arial"/>
          <w:snapToGrid w:val="0"/>
          <w:sz w:val="22"/>
          <w:szCs w:val="22"/>
        </w:rPr>
        <w:t xml:space="preserve">bservation of performance and feedback from tutors and </w:t>
      </w:r>
      <w:r w:rsidR="00ED2C52" w:rsidRPr="00DA487C">
        <w:rPr>
          <w:rFonts w:ascii="Arial" w:hAnsi="Arial" w:cs="Arial"/>
          <w:snapToGrid w:val="0"/>
          <w:sz w:val="22"/>
          <w:szCs w:val="22"/>
        </w:rPr>
        <w:t xml:space="preserve">clinical </w:t>
      </w:r>
      <w:r w:rsidR="00B32093" w:rsidRPr="00DA487C">
        <w:rPr>
          <w:rFonts w:ascii="Arial" w:hAnsi="Arial" w:cs="Arial"/>
          <w:snapToGrid w:val="0"/>
          <w:sz w:val="22"/>
          <w:szCs w:val="22"/>
        </w:rPr>
        <w:t>supervisors</w:t>
      </w:r>
    </w:p>
    <w:p w14:paraId="1092274C" w14:textId="2A380FF2" w:rsidR="00D95B18" w:rsidRPr="00DA487C" w:rsidRDefault="00140866" w:rsidP="00140866">
      <w:pPr>
        <w:pStyle w:val="ListParagraph"/>
        <w:numPr>
          <w:ilvl w:val="0"/>
          <w:numId w:val="37"/>
        </w:numPr>
        <w:jc w:val="both"/>
        <w:rPr>
          <w:rFonts w:ascii="Arial" w:hAnsi="Arial" w:cs="Arial"/>
          <w:snapToGrid w:val="0"/>
          <w:sz w:val="22"/>
          <w:szCs w:val="22"/>
        </w:rPr>
      </w:pPr>
      <w:r w:rsidRPr="00DA487C">
        <w:rPr>
          <w:rFonts w:ascii="Arial" w:hAnsi="Arial" w:cs="Arial"/>
          <w:snapToGrid w:val="0"/>
          <w:sz w:val="22"/>
          <w:szCs w:val="22"/>
        </w:rPr>
        <w:t>P</w:t>
      </w:r>
      <w:r w:rsidR="00CD6ED2" w:rsidRPr="00DA487C">
        <w:rPr>
          <w:rFonts w:ascii="Arial" w:hAnsi="Arial" w:cs="Arial"/>
          <w:snapToGrid w:val="0"/>
          <w:sz w:val="22"/>
          <w:szCs w:val="22"/>
        </w:rPr>
        <w:t>lacement evaluation assessments</w:t>
      </w:r>
    </w:p>
    <w:p w14:paraId="0D98A21E" w14:textId="46305840" w:rsidR="0018451E" w:rsidRPr="00DA487C" w:rsidRDefault="0018451E" w:rsidP="009E379B">
      <w:pPr>
        <w:pStyle w:val="ListParagraph"/>
        <w:numPr>
          <w:ilvl w:val="0"/>
          <w:numId w:val="37"/>
        </w:numPr>
        <w:jc w:val="both"/>
        <w:rPr>
          <w:rFonts w:ascii="Arial" w:hAnsi="Arial" w:cs="Arial"/>
          <w:snapToGrid w:val="0"/>
          <w:sz w:val="22"/>
          <w:szCs w:val="22"/>
        </w:rPr>
      </w:pPr>
      <w:r w:rsidRPr="00DA487C">
        <w:rPr>
          <w:rFonts w:ascii="Arial" w:hAnsi="Arial" w:cs="Arial"/>
          <w:snapToGrid w:val="0"/>
          <w:sz w:val="22"/>
          <w:szCs w:val="22"/>
        </w:rPr>
        <w:t xml:space="preserve">Clinical Competence </w:t>
      </w:r>
      <w:r w:rsidR="00B76293" w:rsidRPr="00DA487C">
        <w:rPr>
          <w:rFonts w:ascii="Arial" w:hAnsi="Arial" w:cs="Arial"/>
          <w:snapToGrid w:val="0"/>
          <w:sz w:val="22"/>
          <w:szCs w:val="22"/>
        </w:rPr>
        <w:t xml:space="preserve">and Experience </w:t>
      </w:r>
      <w:r w:rsidR="00070926" w:rsidRPr="00DA487C">
        <w:rPr>
          <w:rFonts w:ascii="Arial" w:hAnsi="Arial" w:cs="Arial"/>
          <w:snapToGrid w:val="0"/>
          <w:sz w:val="22"/>
          <w:szCs w:val="22"/>
        </w:rPr>
        <w:t>Records</w:t>
      </w:r>
    </w:p>
    <w:p w14:paraId="51FA5B7C" w14:textId="77777777" w:rsidR="00D95B18" w:rsidRPr="00DA487C" w:rsidRDefault="00D95B18" w:rsidP="001927EE">
      <w:pPr>
        <w:jc w:val="both"/>
        <w:rPr>
          <w:rFonts w:ascii="Arial" w:hAnsi="Arial" w:cs="Arial"/>
          <w:snapToGrid w:val="0"/>
          <w:sz w:val="22"/>
          <w:szCs w:val="22"/>
        </w:rPr>
      </w:pPr>
    </w:p>
    <w:p w14:paraId="78201115" w14:textId="77777777" w:rsidR="00E41E22" w:rsidRPr="00DA487C" w:rsidRDefault="00E41E22" w:rsidP="001927EE">
      <w:pPr>
        <w:jc w:val="both"/>
        <w:rPr>
          <w:rFonts w:ascii="Arial" w:hAnsi="Arial" w:cs="Arial"/>
          <w:snapToGrid w:val="0"/>
          <w:color w:val="FF0000"/>
          <w:sz w:val="22"/>
          <w:szCs w:val="22"/>
        </w:rPr>
      </w:pPr>
    </w:p>
    <w:p w14:paraId="013C432D" w14:textId="77777777" w:rsidR="00D95B18" w:rsidRPr="00DA487C" w:rsidRDefault="00B32093" w:rsidP="001927EE">
      <w:pPr>
        <w:jc w:val="both"/>
        <w:rPr>
          <w:rFonts w:ascii="Arial" w:hAnsi="Arial" w:cs="Arial"/>
          <w:color w:val="000000"/>
          <w:sz w:val="22"/>
          <w:szCs w:val="22"/>
        </w:rPr>
      </w:pPr>
      <w:r w:rsidRPr="00DA487C">
        <w:rPr>
          <w:rFonts w:ascii="Arial" w:hAnsi="Arial" w:cs="Arial"/>
          <w:color w:val="000000"/>
          <w:sz w:val="22"/>
          <w:szCs w:val="22"/>
        </w:rPr>
        <w:t xml:space="preserve">Full details of the assessments can be obtained from the </w:t>
      </w:r>
      <w:hyperlink r:id="rId8" w:history="1">
        <w:r w:rsidRPr="00DA487C">
          <w:rPr>
            <w:rStyle w:val="Hyperlink"/>
            <w:rFonts w:ascii="Arial" w:hAnsi="Arial" w:cs="Arial"/>
            <w:sz w:val="22"/>
            <w:szCs w:val="22"/>
          </w:rPr>
          <w:t>Department</w:t>
        </w:r>
      </w:hyperlink>
      <w:r w:rsidR="00E41E22" w:rsidRPr="00DA487C">
        <w:rPr>
          <w:rFonts w:ascii="Arial" w:hAnsi="Arial" w:cs="Arial"/>
          <w:color w:val="000000"/>
          <w:sz w:val="22"/>
          <w:szCs w:val="22"/>
        </w:rPr>
        <w:t>.</w:t>
      </w:r>
      <w:r w:rsidRPr="00DA487C">
        <w:rPr>
          <w:rFonts w:ascii="Arial" w:hAnsi="Arial" w:cs="Arial"/>
          <w:color w:val="000000"/>
          <w:sz w:val="22"/>
          <w:szCs w:val="22"/>
        </w:rPr>
        <w:t xml:space="preserve"> </w:t>
      </w:r>
    </w:p>
    <w:p w14:paraId="7FE9C23A" w14:textId="77777777" w:rsidR="008618FC" w:rsidRPr="00DA487C" w:rsidRDefault="008618FC" w:rsidP="001927EE">
      <w:pPr>
        <w:jc w:val="both"/>
        <w:rPr>
          <w:rFonts w:ascii="Arial" w:hAnsi="Arial" w:cs="Arial"/>
          <w:color w:val="000000"/>
          <w:sz w:val="22"/>
          <w:szCs w:val="22"/>
        </w:rPr>
      </w:pPr>
    </w:p>
    <w:p w14:paraId="45CD23B5" w14:textId="77777777" w:rsidR="00D95B18" w:rsidRPr="00DA487C" w:rsidRDefault="00845835" w:rsidP="001927EE">
      <w:pPr>
        <w:jc w:val="both"/>
        <w:rPr>
          <w:rFonts w:ascii="Arial" w:hAnsi="Arial" w:cs="Arial"/>
          <w:color w:val="0000FF"/>
          <w:sz w:val="22"/>
          <w:szCs w:val="22"/>
        </w:rPr>
      </w:pPr>
      <w:hyperlink w:anchor="Index" w:history="1">
        <w:r w:rsidR="00B32093" w:rsidRPr="00DA487C">
          <w:rPr>
            <w:rStyle w:val="Hyperlink"/>
            <w:rFonts w:ascii="Arial" w:hAnsi="Arial" w:cs="Arial"/>
            <w:sz w:val="22"/>
            <w:szCs w:val="22"/>
          </w:rPr>
          <w:t>Back to top</w:t>
        </w:r>
      </w:hyperlink>
    </w:p>
    <w:p w14:paraId="69DFA6B3" w14:textId="77777777" w:rsidR="00D95B18" w:rsidRPr="00DA487C" w:rsidRDefault="00D95B18" w:rsidP="001927EE">
      <w:pPr>
        <w:jc w:val="both"/>
        <w:rPr>
          <w:rFonts w:ascii="Arial" w:hAnsi="Arial" w:cs="Arial"/>
          <w:color w:val="000000"/>
          <w:sz w:val="22"/>
          <w:szCs w:val="22"/>
        </w:rPr>
      </w:pPr>
    </w:p>
    <w:p w14:paraId="440B19F6" w14:textId="316B00C2" w:rsidR="00D95B18" w:rsidRPr="00DA487C" w:rsidRDefault="00B32093" w:rsidP="001927EE">
      <w:pPr>
        <w:pStyle w:val="Heading4"/>
        <w:rPr>
          <w:color w:val="000000"/>
          <w:sz w:val="22"/>
          <w:szCs w:val="22"/>
        </w:rPr>
      </w:pPr>
      <w:bookmarkStart w:id="4" w:name="Structure"/>
      <w:bookmarkStart w:id="5" w:name="_Details_of_the"/>
      <w:bookmarkEnd w:id="4"/>
      <w:bookmarkEnd w:id="5"/>
      <w:r w:rsidRPr="00DA487C">
        <w:rPr>
          <w:color w:val="000000"/>
          <w:sz w:val="22"/>
          <w:szCs w:val="22"/>
        </w:rPr>
        <w:t xml:space="preserve">Details of the </w:t>
      </w:r>
      <w:r w:rsidR="00103CB9" w:rsidRPr="00DA487C">
        <w:rPr>
          <w:color w:val="000000"/>
          <w:sz w:val="22"/>
          <w:szCs w:val="22"/>
        </w:rPr>
        <w:t xml:space="preserve">course </w:t>
      </w:r>
      <w:r w:rsidRPr="00DA487C">
        <w:rPr>
          <w:color w:val="000000"/>
          <w:sz w:val="22"/>
          <w:szCs w:val="22"/>
        </w:rPr>
        <w:t>structure(s)</w:t>
      </w:r>
    </w:p>
    <w:p w14:paraId="237113CE" w14:textId="461DFF60" w:rsidR="00D95B18" w:rsidRPr="0067200D" w:rsidRDefault="0004703F" w:rsidP="001927EE">
      <w:pPr>
        <w:jc w:val="both"/>
        <w:rPr>
          <w:rFonts w:ascii="Arial" w:hAnsi="Arial" w:cs="Arial"/>
          <w:color w:val="000000"/>
          <w:sz w:val="22"/>
          <w:szCs w:val="22"/>
        </w:rPr>
      </w:pPr>
      <w:r w:rsidRPr="0067200D">
        <w:rPr>
          <w:rFonts w:ascii="Arial" w:hAnsi="Arial" w:cs="Arial"/>
          <w:snapToGrid w:val="0"/>
          <w:color w:val="000000"/>
          <w:sz w:val="22"/>
          <w:szCs w:val="22"/>
        </w:rPr>
        <w:t xml:space="preserve">The course is studied full-time over three years and is structured to provide a balanced integration of clinical experience, academic learning, research, and self-directed study. Approximately 50% of the time (minimum 2 days a week) is dedicated to supervised clinical placements within NHS and other healthcare settings, offering a diverse range of experiences across six placements. Around 20% of the time is allocated to </w:t>
      </w:r>
      <w:proofErr w:type="gramStart"/>
      <w:r w:rsidRPr="0067200D">
        <w:rPr>
          <w:rFonts w:ascii="Arial" w:hAnsi="Arial" w:cs="Arial"/>
          <w:snapToGrid w:val="0"/>
          <w:color w:val="000000"/>
          <w:sz w:val="22"/>
          <w:szCs w:val="22"/>
        </w:rPr>
        <w:t>University</w:t>
      </w:r>
      <w:proofErr w:type="gramEnd"/>
      <w:r w:rsidRPr="0067200D">
        <w:rPr>
          <w:rFonts w:ascii="Arial" w:hAnsi="Arial" w:cs="Arial"/>
          <w:snapToGrid w:val="0"/>
          <w:color w:val="000000"/>
          <w:sz w:val="22"/>
          <w:szCs w:val="22"/>
        </w:rPr>
        <w:t xml:space="preserve">-based taught content (6 hours per day teaching), including research-focused lectures, seminars, and reflective practice groups. The </w:t>
      </w:r>
      <w:r w:rsidR="00DA487C" w:rsidRPr="0067200D">
        <w:rPr>
          <w:rFonts w:ascii="Arial" w:hAnsi="Arial" w:cs="Arial"/>
          <w:snapToGrid w:val="0"/>
          <w:color w:val="000000"/>
          <w:sz w:val="22"/>
          <w:szCs w:val="22"/>
        </w:rPr>
        <w:t>course</w:t>
      </w:r>
      <w:r w:rsidRPr="0067200D">
        <w:rPr>
          <w:rFonts w:ascii="Arial" w:hAnsi="Arial" w:cs="Arial"/>
          <w:snapToGrid w:val="0"/>
          <w:color w:val="000000"/>
          <w:sz w:val="22"/>
          <w:szCs w:val="22"/>
        </w:rPr>
        <w:t xml:space="preserve"> begins with an induction period designed to prepare trainees for their initial NHS placement.  A proportion of this taught component may be delivered via remote or digital methods. A further 20% is dedicated to the design and implementation of a major research project, in the form of self-directed study, research supervision and independent research. The remaining 10% comprises study time, including clinically related placement study (typically 1 day every 10 days while on placement) and academic study during term time to support examination preparation and broader professional development. Trainees also receive a minimum of 27 days of annual leave each year.</w:t>
      </w:r>
    </w:p>
    <w:p w14:paraId="2C2F6404" w14:textId="33A8C6C2" w:rsidR="00DA487C" w:rsidRDefault="00DA487C" w:rsidP="22CCA160">
      <w:pPr>
        <w:jc w:val="both"/>
        <w:rPr>
          <w:rFonts w:ascii="Arial" w:hAnsi="Arial" w:cs="Arial"/>
          <w:color w:val="000000" w:themeColor="text1"/>
          <w:sz w:val="22"/>
          <w:szCs w:val="22"/>
        </w:rPr>
      </w:pPr>
    </w:p>
    <w:p w14:paraId="334865FA" w14:textId="77777777" w:rsidR="0067200D" w:rsidRDefault="0067200D" w:rsidP="22CCA160">
      <w:pPr>
        <w:jc w:val="both"/>
        <w:rPr>
          <w:rFonts w:ascii="Arial" w:hAnsi="Arial" w:cs="Arial"/>
          <w:color w:val="000000" w:themeColor="text1"/>
          <w:sz w:val="22"/>
          <w:szCs w:val="22"/>
        </w:rPr>
      </w:pPr>
    </w:p>
    <w:p w14:paraId="06733989" w14:textId="77777777" w:rsidR="0067200D" w:rsidRDefault="0067200D" w:rsidP="22CCA160">
      <w:pPr>
        <w:jc w:val="both"/>
        <w:rPr>
          <w:rFonts w:ascii="Arial" w:hAnsi="Arial" w:cs="Arial"/>
          <w:color w:val="000000" w:themeColor="text1"/>
          <w:sz w:val="22"/>
          <w:szCs w:val="22"/>
        </w:rPr>
      </w:pPr>
    </w:p>
    <w:p w14:paraId="0CE1F949" w14:textId="77777777" w:rsidR="0067200D" w:rsidRDefault="0067200D" w:rsidP="22CCA160">
      <w:pPr>
        <w:jc w:val="both"/>
        <w:rPr>
          <w:rFonts w:ascii="Arial" w:hAnsi="Arial" w:cs="Arial"/>
          <w:color w:val="000000" w:themeColor="text1"/>
          <w:sz w:val="22"/>
          <w:szCs w:val="22"/>
        </w:rPr>
      </w:pPr>
    </w:p>
    <w:p w14:paraId="3189DA4A" w14:textId="77777777" w:rsidR="0067200D" w:rsidRDefault="0067200D" w:rsidP="22CCA160">
      <w:pPr>
        <w:jc w:val="both"/>
        <w:rPr>
          <w:rFonts w:ascii="Arial" w:hAnsi="Arial" w:cs="Arial"/>
          <w:color w:val="000000" w:themeColor="text1"/>
          <w:sz w:val="22"/>
          <w:szCs w:val="22"/>
        </w:rPr>
      </w:pPr>
    </w:p>
    <w:p w14:paraId="4E3F0C32" w14:textId="77777777" w:rsidR="0067200D" w:rsidRDefault="0067200D" w:rsidP="22CCA160">
      <w:pPr>
        <w:jc w:val="both"/>
        <w:rPr>
          <w:rFonts w:ascii="Arial" w:hAnsi="Arial" w:cs="Arial"/>
          <w:color w:val="000000" w:themeColor="text1"/>
          <w:sz w:val="22"/>
          <w:szCs w:val="22"/>
        </w:rPr>
      </w:pPr>
    </w:p>
    <w:p w14:paraId="63D23392" w14:textId="77777777" w:rsidR="0067200D" w:rsidRDefault="0067200D" w:rsidP="22CCA160">
      <w:pPr>
        <w:jc w:val="both"/>
        <w:rPr>
          <w:rFonts w:ascii="Arial" w:hAnsi="Arial" w:cs="Arial"/>
          <w:color w:val="000000" w:themeColor="text1"/>
          <w:sz w:val="22"/>
          <w:szCs w:val="22"/>
        </w:rPr>
      </w:pPr>
    </w:p>
    <w:p w14:paraId="3E3282B7" w14:textId="77777777" w:rsidR="0067200D" w:rsidRPr="0067200D" w:rsidRDefault="0067200D" w:rsidP="22CCA160">
      <w:pPr>
        <w:jc w:val="both"/>
        <w:rPr>
          <w:rFonts w:ascii="Arial" w:hAnsi="Arial" w:cs="Arial"/>
          <w:color w:val="000000" w:themeColor="text1"/>
          <w:sz w:val="22"/>
          <w:szCs w:val="22"/>
        </w:rPr>
      </w:pPr>
    </w:p>
    <w:p w14:paraId="707A06AA" w14:textId="2F5DEB61" w:rsidR="00DA487C" w:rsidRPr="0067200D" w:rsidRDefault="4FD9132E" w:rsidP="22CCA160">
      <w:pPr>
        <w:jc w:val="both"/>
        <w:rPr>
          <w:rFonts w:ascii="Arial" w:hAnsi="Arial" w:cs="Arial"/>
          <w:sz w:val="22"/>
          <w:szCs w:val="22"/>
        </w:rPr>
      </w:pPr>
      <w:r w:rsidRPr="0067200D">
        <w:rPr>
          <w:rFonts w:ascii="Arial" w:hAnsi="Arial" w:cs="Arial"/>
          <w:sz w:val="22"/>
          <w:szCs w:val="22"/>
        </w:rPr>
        <w:t xml:space="preserve">Two optional professional accreditation pathways will be offered to students during the course. Fulfilment of these is not a requirement of the </w:t>
      </w:r>
      <w:proofErr w:type="spellStart"/>
      <w:r w:rsidRPr="0067200D">
        <w:rPr>
          <w:rFonts w:ascii="Arial" w:hAnsi="Arial" w:cs="Arial"/>
          <w:sz w:val="22"/>
          <w:szCs w:val="22"/>
        </w:rPr>
        <w:t>DClinPsy</w:t>
      </w:r>
      <w:proofErr w:type="spellEnd"/>
      <w:r w:rsidRPr="0067200D">
        <w:rPr>
          <w:rFonts w:ascii="Arial" w:hAnsi="Arial" w:cs="Arial"/>
          <w:sz w:val="22"/>
          <w:szCs w:val="22"/>
        </w:rPr>
        <w:t xml:space="preserve"> award:</w:t>
      </w:r>
    </w:p>
    <w:p w14:paraId="73B553FC" w14:textId="40E03987" w:rsidR="00DA487C" w:rsidRDefault="00DA487C" w:rsidP="22CCA160">
      <w:pPr>
        <w:jc w:val="both"/>
        <w:rPr>
          <w:rFonts w:ascii="Arial" w:hAnsi="Arial" w:cs="Arial"/>
          <w:sz w:val="22"/>
          <w:szCs w:val="22"/>
        </w:rPr>
      </w:pPr>
    </w:p>
    <w:p w14:paraId="5F1B2E65" w14:textId="77777777" w:rsidR="00DA487C" w:rsidRDefault="4FD9132E" w:rsidP="22CCA160">
      <w:pPr>
        <w:pStyle w:val="ListParagraph"/>
        <w:numPr>
          <w:ilvl w:val="0"/>
          <w:numId w:val="41"/>
        </w:numPr>
        <w:jc w:val="both"/>
        <w:rPr>
          <w:rFonts w:ascii="Arial" w:hAnsi="Arial" w:cs="Arial"/>
          <w:b/>
          <w:bCs/>
          <w:sz w:val="22"/>
          <w:szCs w:val="22"/>
        </w:rPr>
      </w:pPr>
      <w:r w:rsidRPr="0067200D">
        <w:rPr>
          <w:rFonts w:ascii="Arial" w:hAnsi="Arial" w:cs="Arial"/>
          <w:b/>
          <w:bCs/>
          <w:sz w:val="22"/>
          <w:szCs w:val="22"/>
        </w:rPr>
        <w:t>British Association of Behavioural and Cognitive Psychotherapists (BABCP) - Level 2 Award (CBT Pathway)</w:t>
      </w:r>
    </w:p>
    <w:p w14:paraId="1719036D" w14:textId="77777777" w:rsidR="0067200D" w:rsidRPr="0067200D" w:rsidRDefault="0067200D" w:rsidP="0067200D">
      <w:pPr>
        <w:pStyle w:val="ListParagraph"/>
        <w:jc w:val="both"/>
        <w:rPr>
          <w:rFonts w:ascii="Arial" w:hAnsi="Arial" w:cs="Arial"/>
          <w:b/>
          <w:bCs/>
          <w:sz w:val="22"/>
          <w:szCs w:val="22"/>
        </w:rPr>
      </w:pPr>
    </w:p>
    <w:p w14:paraId="42AFD6CB" w14:textId="22E55BE0" w:rsidR="00DA487C" w:rsidRDefault="4FD9132E" w:rsidP="22CCA160">
      <w:pPr>
        <w:jc w:val="both"/>
        <w:rPr>
          <w:rFonts w:ascii="Arial" w:hAnsi="Arial" w:cs="Arial"/>
          <w:color w:val="000000" w:themeColor="text1"/>
          <w:sz w:val="22"/>
          <w:szCs w:val="22"/>
        </w:rPr>
      </w:pPr>
      <w:r w:rsidRPr="0067200D">
        <w:rPr>
          <w:rFonts w:ascii="Arial" w:hAnsi="Arial" w:cs="Arial"/>
          <w:color w:val="000000" w:themeColor="text1"/>
          <w:sz w:val="22"/>
          <w:szCs w:val="22"/>
        </w:rPr>
        <w:t xml:space="preserve">The course is accredited with the British Association for Behavioural and Cognitive Psychotherapies (BABCP) for a CBT-focused stream, or pathway, within the course. Trainees completing this pathway will, at the end of the course, meet the requirements for practitioner accreditation with BABCP. The pathway has </w:t>
      </w:r>
      <w:proofErr w:type="gramStart"/>
      <w:r w:rsidRPr="0067200D">
        <w:rPr>
          <w:rFonts w:ascii="Arial" w:hAnsi="Arial" w:cs="Arial"/>
          <w:color w:val="000000" w:themeColor="text1"/>
          <w:sz w:val="22"/>
          <w:szCs w:val="22"/>
        </w:rPr>
        <w:t>particular requirements</w:t>
      </w:r>
      <w:proofErr w:type="gramEnd"/>
      <w:r w:rsidRPr="0067200D">
        <w:rPr>
          <w:rFonts w:ascii="Arial" w:hAnsi="Arial" w:cs="Arial"/>
          <w:color w:val="000000" w:themeColor="text1"/>
          <w:sz w:val="22"/>
          <w:szCs w:val="22"/>
        </w:rPr>
        <w:t xml:space="preserve">, including some additional elements.  </w:t>
      </w:r>
    </w:p>
    <w:p w14:paraId="1C8F9646" w14:textId="77777777" w:rsidR="0067200D" w:rsidRPr="0067200D" w:rsidRDefault="0067200D" w:rsidP="22CCA160">
      <w:pPr>
        <w:jc w:val="both"/>
        <w:rPr>
          <w:rFonts w:ascii="Arial" w:hAnsi="Arial" w:cs="Arial"/>
          <w:color w:val="000000" w:themeColor="text1"/>
          <w:sz w:val="22"/>
          <w:szCs w:val="22"/>
        </w:rPr>
      </w:pPr>
    </w:p>
    <w:p w14:paraId="65A12CD8" w14:textId="129848DF" w:rsidR="0067200D" w:rsidRDefault="4FD9132E" w:rsidP="22CCA160">
      <w:pPr>
        <w:jc w:val="both"/>
        <w:rPr>
          <w:rFonts w:ascii="Arial" w:hAnsi="Arial" w:cs="Arial"/>
          <w:sz w:val="22"/>
          <w:szCs w:val="22"/>
        </w:rPr>
      </w:pPr>
      <w:r w:rsidRPr="0067200D">
        <w:rPr>
          <w:rFonts w:ascii="Arial" w:hAnsi="Arial" w:cs="Arial"/>
          <w:sz w:val="22"/>
          <w:szCs w:val="22"/>
        </w:rPr>
        <w:t xml:space="preserve">All students will be offered the opportunity to complete the taught requirements for this professional accreditation through the </w:t>
      </w:r>
      <w:proofErr w:type="spellStart"/>
      <w:r w:rsidRPr="0067200D">
        <w:rPr>
          <w:rFonts w:ascii="Arial" w:hAnsi="Arial" w:cs="Arial"/>
          <w:sz w:val="22"/>
          <w:szCs w:val="22"/>
        </w:rPr>
        <w:t>DClinPsy</w:t>
      </w:r>
      <w:proofErr w:type="spellEnd"/>
      <w:r w:rsidRPr="0067200D">
        <w:rPr>
          <w:rFonts w:ascii="Arial" w:hAnsi="Arial" w:cs="Arial"/>
          <w:sz w:val="22"/>
          <w:szCs w:val="22"/>
        </w:rPr>
        <w:t xml:space="preserve"> teaching (200 hours</w:t>
      </w:r>
      <w:r w:rsidR="00845835">
        <w:rPr>
          <w:rFonts w:ascii="Arial" w:hAnsi="Arial" w:cs="Arial"/>
          <w:sz w:val="22"/>
          <w:szCs w:val="22"/>
        </w:rPr>
        <w:t xml:space="preserve">). </w:t>
      </w:r>
      <w:r w:rsidRPr="0067200D">
        <w:rPr>
          <w:rFonts w:ascii="Arial" w:hAnsi="Arial" w:cs="Arial"/>
          <w:sz w:val="22"/>
          <w:szCs w:val="22"/>
        </w:rPr>
        <w:t>Additional clinical and academic submissions are associated with this pathway.</w:t>
      </w:r>
      <w:r w:rsidR="0067200D">
        <w:rPr>
          <w:rFonts w:ascii="Arial" w:hAnsi="Arial" w:cs="Arial"/>
          <w:sz w:val="22"/>
          <w:szCs w:val="22"/>
        </w:rPr>
        <w:t xml:space="preserve"> </w:t>
      </w:r>
      <w:r w:rsidR="00845835">
        <w:rPr>
          <w:rFonts w:ascii="Arial" w:hAnsi="Arial" w:cs="Arial"/>
          <w:sz w:val="22"/>
          <w:szCs w:val="22"/>
        </w:rPr>
        <w:t xml:space="preserve">The clinical requirements are lengthy and information about these is set out in the pathway handbook. </w:t>
      </w:r>
    </w:p>
    <w:p w14:paraId="4FF9F40F" w14:textId="77777777" w:rsidR="0067200D" w:rsidRDefault="0067200D" w:rsidP="22CCA160">
      <w:pPr>
        <w:jc w:val="both"/>
        <w:rPr>
          <w:rFonts w:ascii="Arial" w:hAnsi="Arial" w:cs="Arial"/>
          <w:sz w:val="22"/>
          <w:szCs w:val="22"/>
        </w:rPr>
      </w:pPr>
    </w:p>
    <w:p w14:paraId="1AF24979" w14:textId="73424264" w:rsidR="00DA487C" w:rsidRPr="0067200D" w:rsidRDefault="7D2017B0" w:rsidP="22CCA160">
      <w:pPr>
        <w:jc w:val="both"/>
        <w:rPr>
          <w:rFonts w:ascii="Arial" w:hAnsi="Arial" w:cs="Arial"/>
          <w:sz w:val="22"/>
          <w:szCs w:val="22"/>
        </w:rPr>
      </w:pPr>
      <w:r w:rsidRPr="0067200D">
        <w:rPr>
          <w:rFonts w:ascii="Arial" w:hAnsi="Arial" w:cs="Arial"/>
          <w:sz w:val="22"/>
          <w:szCs w:val="22"/>
        </w:rPr>
        <w:t>Assessments (must be passed to meet the requirements for the Level 2 award):</w:t>
      </w:r>
    </w:p>
    <w:p w14:paraId="43A48406" w14:textId="4314B57F" w:rsidR="00DA487C" w:rsidRDefault="7D2017B0" w:rsidP="22CCA160">
      <w:pPr>
        <w:pStyle w:val="ListParagraph"/>
        <w:numPr>
          <w:ilvl w:val="0"/>
          <w:numId w:val="35"/>
        </w:numPr>
        <w:rPr>
          <w:rFonts w:ascii="Arial" w:hAnsi="Arial" w:cs="Arial"/>
          <w:sz w:val="22"/>
          <w:szCs w:val="22"/>
        </w:rPr>
      </w:pPr>
      <w:r w:rsidRPr="22CCA160">
        <w:rPr>
          <w:rFonts w:ascii="Arial" w:hAnsi="Arial" w:cs="Arial"/>
          <w:sz w:val="22"/>
          <w:szCs w:val="22"/>
        </w:rPr>
        <w:t xml:space="preserve">Reports of Clinical Activity (RCA): pass two extended reports of clinical work demonstrating CBT </w:t>
      </w:r>
      <w:proofErr w:type="gramStart"/>
      <w:r w:rsidRPr="22CCA160">
        <w:rPr>
          <w:rFonts w:ascii="Arial" w:hAnsi="Arial" w:cs="Arial"/>
          <w:sz w:val="22"/>
          <w:szCs w:val="22"/>
        </w:rPr>
        <w:t>competencies</w:t>
      </w:r>
      <w:r w:rsidR="0067200D">
        <w:rPr>
          <w:rFonts w:ascii="Arial" w:hAnsi="Arial" w:cs="Arial"/>
          <w:sz w:val="22"/>
          <w:szCs w:val="22"/>
        </w:rPr>
        <w:t>;</w:t>
      </w:r>
      <w:proofErr w:type="gramEnd"/>
    </w:p>
    <w:p w14:paraId="39209ACB" w14:textId="7E7428F4" w:rsidR="00DA487C" w:rsidRDefault="7D2017B0" w:rsidP="22CCA160">
      <w:pPr>
        <w:pStyle w:val="ListParagraph"/>
        <w:numPr>
          <w:ilvl w:val="0"/>
          <w:numId w:val="35"/>
        </w:numPr>
        <w:jc w:val="both"/>
        <w:rPr>
          <w:rFonts w:ascii="Arial" w:hAnsi="Arial" w:cs="Arial"/>
          <w:sz w:val="22"/>
          <w:szCs w:val="22"/>
        </w:rPr>
      </w:pPr>
      <w:r w:rsidRPr="22CCA160">
        <w:rPr>
          <w:rFonts w:ascii="Arial" w:hAnsi="Arial" w:cs="Arial"/>
          <w:sz w:val="22"/>
          <w:szCs w:val="22"/>
        </w:rPr>
        <w:t xml:space="preserve">CBT short case </w:t>
      </w:r>
      <w:r w:rsidR="0067200D" w:rsidRPr="22CCA160">
        <w:rPr>
          <w:rFonts w:ascii="Arial" w:hAnsi="Arial" w:cs="Arial"/>
          <w:sz w:val="22"/>
          <w:szCs w:val="22"/>
        </w:rPr>
        <w:t>reports:</w:t>
      </w:r>
      <w:r w:rsidRPr="22CCA160">
        <w:rPr>
          <w:rFonts w:ascii="Arial" w:hAnsi="Arial" w:cs="Arial"/>
          <w:sz w:val="22"/>
          <w:szCs w:val="22"/>
        </w:rPr>
        <w:t xml:space="preserve"> pass two short reports of clinical work demonstrating CBT </w:t>
      </w:r>
      <w:proofErr w:type="gramStart"/>
      <w:r w:rsidRPr="22CCA160">
        <w:rPr>
          <w:rFonts w:ascii="Arial" w:hAnsi="Arial" w:cs="Arial"/>
          <w:sz w:val="22"/>
          <w:szCs w:val="22"/>
        </w:rPr>
        <w:t>competencies</w:t>
      </w:r>
      <w:r w:rsidR="0067200D">
        <w:rPr>
          <w:rFonts w:ascii="Arial" w:hAnsi="Arial" w:cs="Arial"/>
          <w:sz w:val="22"/>
          <w:szCs w:val="22"/>
        </w:rPr>
        <w:t>;</w:t>
      </w:r>
      <w:proofErr w:type="gramEnd"/>
    </w:p>
    <w:p w14:paraId="0AE0AFEE" w14:textId="5D9C0417" w:rsidR="00DA487C" w:rsidRDefault="7D2017B0" w:rsidP="22CCA160">
      <w:pPr>
        <w:pStyle w:val="ListParagraph"/>
        <w:numPr>
          <w:ilvl w:val="0"/>
          <w:numId w:val="35"/>
        </w:numPr>
        <w:jc w:val="both"/>
        <w:rPr>
          <w:rFonts w:ascii="Arial" w:hAnsi="Arial" w:cs="Arial"/>
          <w:sz w:val="22"/>
          <w:szCs w:val="22"/>
        </w:rPr>
      </w:pPr>
      <w:r w:rsidRPr="22CCA160">
        <w:rPr>
          <w:rFonts w:ascii="Arial" w:hAnsi="Arial" w:cs="Arial"/>
          <w:sz w:val="22"/>
          <w:szCs w:val="22"/>
        </w:rPr>
        <w:t xml:space="preserve">Complete portfolio of Clinical Practice with evidence of BABCP required teaching, clinical </w:t>
      </w:r>
      <w:proofErr w:type="gramStart"/>
      <w:r w:rsidRPr="22CCA160">
        <w:rPr>
          <w:rFonts w:ascii="Arial" w:hAnsi="Arial" w:cs="Arial"/>
          <w:sz w:val="22"/>
          <w:szCs w:val="22"/>
        </w:rPr>
        <w:t>practice</w:t>
      </w:r>
      <w:proofErr w:type="gramEnd"/>
      <w:r w:rsidRPr="22CCA160">
        <w:rPr>
          <w:rFonts w:ascii="Arial" w:hAnsi="Arial" w:cs="Arial"/>
          <w:sz w:val="22"/>
          <w:szCs w:val="22"/>
        </w:rPr>
        <w:t xml:space="preserve"> and supervision.</w:t>
      </w:r>
    </w:p>
    <w:p w14:paraId="4E824F5C" w14:textId="77777777" w:rsidR="00DA487C" w:rsidRDefault="00DA487C" w:rsidP="22CCA160">
      <w:pPr>
        <w:jc w:val="both"/>
        <w:rPr>
          <w:rFonts w:ascii="Arial" w:hAnsi="Arial" w:cs="Arial"/>
          <w:sz w:val="22"/>
          <w:szCs w:val="22"/>
        </w:rPr>
      </w:pPr>
    </w:p>
    <w:p w14:paraId="15608FA1" w14:textId="08789FF5" w:rsidR="0067200D" w:rsidRDefault="7D2017B0" w:rsidP="22CCA160">
      <w:pPr>
        <w:pStyle w:val="ListParagraph"/>
        <w:jc w:val="both"/>
        <w:rPr>
          <w:rFonts w:ascii="Arial" w:hAnsi="Arial" w:cs="Arial"/>
          <w:sz w:val="22"/>
          <w:szCs w:val="22"/>
        </w:rPr>
      </w:pPr>
      <w:r w:rsidRPr="0067200D">
        <w:rPr>
          <w:rFonts w:ascii="Arial" w:hAnsi="Arial" w:cs="Arial"/>
          <w:b/>
          <w:bCs/>
          <w:sz w:val="22"/>
          <w:szCs w:val="22"/>
        </w:rPr>
        <w:t>2.</w:t>
      </w:r>
      <w:r w:rsidRPr="22CCA160">
        <w:rPr>
          <w:rFonts w:ascii="Arial" w:hAnsi="Arial" w:cs="Arial"/>
          <w:sz w:val="22"/>
          <w:szCs w:val="22"/>
        </w:rPr>
        <w:t xml:space="preserve"> </w:t>
      </w:r>
      <w:r w:rsidRPr="0067200D">
        <w:rPr>
          <w:rFonts w:ascii="Arial" w:hAnsi="Arial" w:cs="Arial"/>
          <w:b/>
          <w:bCs/>
          <w:sz w:val="22"/>
          <w:szCs w:val="22"/>
        </w:rPr>
        <w:t xml:space="preserve">Association of Family Therapy (AFT) - Systemic Foundation Level Award (Systemic </w:t>
      </w:r>
      <w:proofErr w:type="gramStart"/>
      <w:r w:rsidRPr="0067200D">
        <w:rPr>
          <w:rFonts w:ascii="Arial" w:hAnsi="Arial" w:cs="Arial"/>
          <w:b/>
          <w:bCs/>
          <w:sz w:val="22"/>
          <w:szCs w:val="22"/>
        </w:rPr>
        <w:t>Pathway)</w:t>
      </w:r>
      <w:r w:rsidR="0067200D">
        <w:rPr>
          <w:rFonts w:ascii="Arial" w:hAnsi="Arial" w:cs="Arial"/>
          <w:sz w:val="22"/>
          <w:szCs w:val="22"/>
        </w:rPr>
        <w:t xml:space="preserve">   </w:t>
      </w:r>
      <w:proofErr w:type="gramEnd"/>
      <w:r w:rsidR="0067200D" w:rsidRPr="0067200D">
        <w:rPr>
          <w:rFonts w:ascii="Arial" w:hAnsi="Arial" w:cs="Arial"/>
          <w:i/>
          <w:iCs/>
          <w:sz w:val="22"/>
          <w:szCs w:val="22"/>
        </w:rPr>
        <w:t xml:space="preserve">Please note this pathway is </w:t>
      </w:r>
      <w:r w:rsidRPr="0067200D">
        <w:rPr>
          <w:rFonts w:ascii="Arial" w:hAnsi="Arial" w:cs="Arial"/>
          <w:i/>
          <w:iCs/>
          <w:sz w:val="22"/>
          <w:szCs w:val="22"/>
        </w:rPr>
        <w:t xml:space="preserve">pending accreditation by the Association of Family Therapy. </w:t>
      </w:r>
    </w:p>
    <w:p w14:paraId="3996176F" w14:textId="77777777" w:rsidR="0067200D" w:rsidRDefault="0067200D" w:rsidP="0067200D">
      <w:pPr>
        <w:jc w:val="both"/>
        <w:rPr>
          <w:rFonts w:ascii="Arial" w:hAnsi="Arial" w:cs="Arial"/>
          <w:sz w:val="22"/>
          <w:szCs w:val="22"/>
        </w:rPr>
      </w:pPr>
    </w:p>
    <w:p w14:paraId="3542FABB" w14:textId="003FF338" w:rsidR="00DA487C" w:rsidRDefault="7D2017B0" w:rsidP="0067200D">
      <w:pPr>
        <w:jc w:val="both"/>
        <w:rPr>
          <w:rFonts w:ascii="Arial" w:hAnsi="Arial" w:cs="Arial"/>
          <w:sz w:val="22"/>
          <w:szCs w:val="22"/>
        </w:rPr>
      </w:pPr>
      <w:r w:rsidRPr="0067200D">
        <w:rPr>
          <w:rFonts w:ascii="Arial" w:hAnsi="Arial" w:cs="Arial"/>
          <w:sz w:val="22"/>
          <w:szCs w:val="22"/>
        </w:rPr>
        <w:t xml:space="preserve">All </w:t>
      </w:r>
      <w:r w:rsidR="0067200D" w:rsidRPr="0067200D">
        <w:rPr>
          <w:rFonts w:ascii="Arial" w:hAnsi="Arial" w:cs="Arial"/>
          <w:sz w:val="22"/>
          <w:szCs w:val="22"/>
        </w:rPr>
        <w:t>first-year</w:t>
      </w:r>
      <w:r w:rsidRPr="0067200D">
        <w:rPr>
          <w:rFonts w:ascii="Arial" w:hAnsi="Arial" w:cs="Arial"/>
          <w:sz w:val="22"/>
          <w:szCs w:val="22"/>
        </w:rPr>
        <w:t xml:space="preserve"> trainees will be offered the opportunity to complete the Foundation Level Systemic Pathway and </w:t>
      </w:r>
      <w:proofErr w:type="spellStart"/>
      <w:r w:rsidRPr="0067200D">
        <w:rPr>
          <w:rFonts w:ascii="Arial" w:hAnsi="Arial" w:cs="Arial"/>
          <w:sz w:val="22"/>
          <w:szCs w:val="22"/>
        </w:rPr>
        <w:t>DClinPsy</w:t>
      </w:r>
      <w:proofErr w:type="spellEnd"/>
      <w:r w:rsidRPr="0067200D">
        <w:rPr>
          <w:rFonts w:ascii="Arial" w:hAnsi="Arial" w:cs="Arial"/>
          <w:sz w:val="22"/>
          <w:szCs w:val="22"/>
        </w:rPr>
        <w:t xml:space="preserve"> teaching offered will fulfil </w:t>
      </w:r>
      <w:r w:rsidR="0067200D" w:rsidRPr="0067200D">
        <w:rPr>
          <w:rFonts w:ascii="Arial" w:hAnsi="Arial" w:cs="Arial"/>
          <w:sz w:val="22"/>
          <w:szCs w:val="22"/>
        </w:rPr>
        <w:t>all</w:t>
      </w:r>
      <w:r w:rsidRPr="0067200D">
        <w:rPr>
          <w:rFonts w:ascii="Arial" w:hAnsi="Arial" w:cs="Arial"/>
          <w:sz w:val="22"/>
          <w:szCs w:val="22"/>
        </w:rPr>
        <w:t xml:space="preserve"> the taught requirements for this professional accreditation (60 hours). Detailed information about this systemic pathway is provided separately in the Systemic Pathway Handbook.</w:t>
      </w:r>
    </w:p>
    <w:p w14:paraId="487AB45C" w14:textId="77777777" w:rsidR="0067200D" w:rsidRPr="0067200D" w:rsidRDefault="0067200D" w:rsidP="0067200D">
      <w:pPr>
        <w:jc w:val="both"/>
        <w:rPr>
          <w:rFonts w:ascii="Arial" w:hAnsi="Arial" w:cs="Arial"/>
          <w:sz w:val="22"/>
          <w:szCs w:val="22"/>
        </w:rPr>
      </w:pPr>
    </w:p>
    <w:p w14:paraId="72D4EF43" w14:textId="0A9103D3" w:rsidR="00DA487C" w:rsidRDefault="7D2017B0" w:rsidP="22CCA160">
      <w:pPr>
        <w:jc w:val="both"/>
        <w:rPr>
          <w:rFonts w:ascii="Arial" w:hAnsi="Arial" w:cs="Arial"/>
          <w:sz w:val="22"/>
          <w:szCs w:val="22"/>
        </w:rPr>
      </w:pPr>
      <w:r w:rsidRPr="22CCA160">
        <w:rPr>
          <w:rFonts w:ascii="Arial" w:hAnsi="Arial" w:cs="Arial"/>
          <w:sz w:val="22"/>
          <w:szCs w:val="22"/>
        </w:rPr>
        <w:t xml:space="preserve">This pathway enables trainees to fulfil the requirements of foundation systemic training, introducing the underlying theory and principles of systemic practice with individuals, </w:t>
      </w:r>
      <w:proofErr w:type="gramStart"/>
      <w:r w:rsidRPr="22CCA160">
        <w:rPr>
          <w:rFonts w:ascii="Arial" w:hAnsi="Arial" w:cs="Arial"/>
          <w:sz w:val="22"/>
          <w:szCs w:val="22"/>
        </w:rPr>
        <w:t>families</w:t>
      </w:r>
      <w:proofErr w:type="gramEnd"/>
      <w:r w:rsidRPr="22CCA160">
        <w:rPr>
          <w:rFonts w:ascii="Arial" w:hAnsi="Arial" w:cs="Arial"/>
          <w:sz w:val="22"/>
          <w:szCs w:val="22"/>
        </w:rPr>
        <w:t xml:space="preserve"> and couples. </w:t>
      </w:r>
    </w:p>
    <w:p w14:paraId="2F67EA23" w14:textId="77777777" w:rsidR="0067200D" w:rsidRDefault="0067200D" w:rsidP="22CCA160">
      <w:pPr>
        <w:jc w:val="both"/>
        <w:rPr>
          <w:rFonts w:ascii="Arial" w:hAnsi="Arial" w:cs="Arial"/>
          <w:sz w:val="22"/>
          <w:szCs w:val="22"/>
        </w:rPr>
      </w:pPr>
    </w:p>
    <w:p w14:paraId="4F86430F" w14:textId="408E1755" w:rsidR="00DA487C" w:rsidRDefault="7D2017B0" w:rsidP="22CCA160">
      <w:pPr>
        <w:jc w:val="both"/>
        <w:rPr>
          <w:rFonts w:ascii="Arial" w:hAnsi="Arial" w:cs="Arial"/>
          <w:sz w:val="22"/>
          <w:szCs w:val="22"/>
        </w:rPr>
      </w:pPr>
      <w:r w:rsidRPr="22CCA160">
        <w:rPr>
          <w:rFonts w:ascii="Arial" w:hAnsi="Arial" w:cs="Arial"/>
          <w:sz w:val="22"/>
          <w:szCs w:val="22"/>
        </w:rPr>
        <w:t xml:space="preserve"> Assessments</w:t>
      </w:r>
      <w:r w:rsidR="5AA134BC" w:rsidRPr="22CCA160">
        <w:rPr>
          <w:rFonts w:ascii="Arial" w:hAnsi="Arial" w:cs="Arial"/>
          <w:sz w:val="22"/>
          <w:szCs w:val="22"/>
        </w:rPr>
        <w:t xml:space="preserve"> (must be passed to meet the requirements for the award</w:t>
      </w:r>
      <w:r w:rsidR="0067200D">
        <w:rPr>
          <w:rFonts w:ascii="Arial" w:hAnsi="Arial" w:cs="Arial"/>
          <w:sz w:val="22"/>
          <w:szCs w:val="22"/>
        </w:rPr>
        <w:t>)</w:t>
      </w:r>
      <w:r w:rsidRPr="22CCA160">
        <w:rPr>
          <w:rFonts w:ascii="Arial" w:hAnsi="Arial" w:cs="Arial"/>
          <w:sz w:val="22"/>
          <w:szCs w:val="22"/>
        </w:rPr>
        <w:t xml:space="preserve">: </w:t>
      </w:r>
    </w:p>
    <w:p w14:paraId="16B8CCDC" w14:textId="7F207310" w:rsidR="00DA487C" w:rsidRDefault="7D2017B0" w:rsidP="22CCA160">
      <w:pPr>
        <w:pStyle w:val="ListParagraph"/>
        <w:numPr>
          <w:ilvl w:val="0"/>
          <w:numId w:val="40"/>
        </w:numPr>
        <w:jc w:val="both"/>
        <w:rPr>
          <w:rFonts w:ascii="Arial" w:hAnsi="Arial" w:cs="Arial"/>
          <w:sz w:val="22"/>
          <w:szCs w:val="22"/>
        </w:rPr>
      </w:pPr>
      <w:r w:rsidRPr="22CCA160">
        <w:rPr>
          <w:rFonts w:ascii="Arial" w:hAnsi="Arial" w:cs="Arial"/>
          <w:sz w:val="22"/>
          <w:szCs w:val="22"/>
        </w:rPr>
        <w:t xml:space="preserve">Theoretical Presentation (Group Work): </w:t>
      </w:r>
      <w:r w:rsidR="6D4974AB" w:rsidRPr="22CCA160">
        <w:rPr>
          <w:rFonts w:ascii="Arial" w:hAnsi="Arial" w:cs="Arial"/>
          <w:sz w:val="22"/>
          <w:szCs w:val="22"/>
        </w:rPr>
        <w:t>Successfully d</w:t>
      </w:r>
      <w:r w:rsidRPr="22CCA160">
        <w:rPr>
          <w:rFonts w:ascii="Arial" w:hAnsi="Arial" w:cs="Arial"/>
          <w:sz w:val="22"/>
          <w:szCs w:val="22"/>
        </w:rPr>
        <w:t xml:space="preserve">eliver a group presentation on a topic within systemic </w:t>
      </w:r>
      <w:proofErr w:type="gramStart"/>
      <w:r w:rsidRPr="22CCA160">
        <w:rPr>
          <w:rFonts w:ascii="Arial" w:hAnsi="Arial" w:cs="Arial"/>
          <w:sz w:val="22"/>
          <w:szCs w:val="22"/>
        </w:rPr>
        <w:t>practice</w:t>
      </w:r>
      <w:r w:rsidR="0067200D">
        <w:rPr>
          <w:rFonts w:ascii="Arial" w:hAnsi="Arial" w:cs="Arial"/>
          <w:sz w:val="22"/>
          <w:szCs w:val="22"/>
        </w:rPr>
        <w:t>;</w:t>
      </w:r>
      <w:proofErr w:type="gramEnd"/>
    </w:p>
    <w:p w14:paraId="340696E9" w14:textId="4CC2F1D6" w:rsidR="00DA487C" w:rsidRDefault="7D2017B0" w:rsidP="22CCA160">
      <w:pPr>
        <w:pStyle w:val="ListParagraph"/>
        <w:numPr>
          <w:ilvl w:val="0"/>
          <w:numId w:val="40"/>
        </w:numPr>
        <w:jc w:val="both"/>
        <w:rPr>
          <w:rFonts w:ascii="Arial" w:hAnsi="Arial" w:cs="Arial"/>
          <w:sz w:val="22"/>
          <w:szCs w:val="22"/>
        </w:rPr>
      </w:pPr>
      <w:r w:rsidRPr="22CCA160">
        <w:rPr>
          <w:rFonts w:ascii="Arial" w:hAnsi="Arial" w:cs="Arial"/>
          <w:sz w:val="22"/>
          <w:szCs w:val="22"/>
        </w:rPr>
        <w:t xml:space="preserve">Reflective Learning Portfolio: Pass a reflective summary of systemic learning evidencing required systemic teaching and independent </w:t>
      </w:r>
      <w:proofErr w:type="gramStart"/>
      <w:r w:rsidRPr="22CCA160">
        <w:rPr>
          <w:rFonts w:ascii="Arial" w:hAnsi="Arial" w:cs="Arial"/>
          <w:sz w:val="22"/>
          <w:szCs w:val="22"/>
        </w:rPr>
        <w:t>study</w:t>
      </w:r>
      <w:r w:rsidR="0067200D">
        <w:rPr>
          <w:rFonts w:ascii="Arial" w:hAnsi="Arial" w:cs="Arial"/>
          <w:sz w:val="22"/>
          <w:szCs w:val="22"/>
        </w:rPr>
        <w:t>;</w:t>
      </w:r>
      <w:proofErr w:type="gramEnd"/>
    </w:p>
    <w:p w14:paraId="356EDB10" w14:textId="24D7235D" w:rsidR="00DA487C" w:rsidRDefault="7D2017B0" w:rsidP="22CCA160">
      <w:pPr>
        <w:pStyle w:val="ListParagraph"/>
        <w:numPr>
          <w:ilvl w:val="0"/>
          <w:numId w:val="40"/>
        </w:numPr>
        <w:jc w:val="both"/>
        <w:rPr>
          <w:rFonts w:ascii="Arial" w:hAnsi="Arial" w:cs="Arial"/>
          <w:sz w:val="22"/>
          <w:szCs w:val="22"/>
        </w:rPr>
      </w:pPr>
      <w:r w:rsidRPr="22CCA160">
        <w:rPr>
          <w:rFonts w:ascii="Arial" w:hAnsi="Arial" w:cs="Arial"/>
          <w:sz w:val="22"/>
          <w:szCs w:val="22"/>
        </w:rPr>
        <w:t xml:space="preserve">Practice Based Assignment: </w:t>
      </w:r>
      <w:r w:rsidR="0067200D">
        <w:rPr>
          <w:rFonts w:ascii="Arial" w:hAnsi="Arial" w:cs="Arial"/>
          <w:sz w:val="22"/>
          <w:szCs w:val="22"/>
        </w:rPr>
        <w:t>P</w:t>
      </w:r>
      <w:r w:rsidRPr="22CCA160">
        <w:rPr>
          <w:rFonts w:ascii="Arial" w:hAnsi="Arial" w:cs="Arial"/>
          <w:sz w:val="22"/>
          <w:szCs w:val="22"/>
        </w:rPr>
        <w:t xml:space="preserve">ass a written assignment that demonstrates use of systemic principles and approaches in their clinical </w:t>
      </w:r>
      <w:proofErr w:type="gramStart"/>
      <w:r w:rsidRPr="22CCA160">
        <w:rPr>
          <w:rFonts w:ascii="Arial" w:hAnsi="Arial" w:cs="Arial"/>
          <w:sz w:val="22"/>
          <w:szCs w:val="22"/>
        </w:rPr>
        <w:t>work</w:t>
      </w:r>
      <w:r w:rsidR="0067200D">
        <w:rPr>
          <w:rFonts w:ascii="Arial" w:hAnsi="Arial" w:cs="Arial"/>
          <w:sz w:val="22"/>
          <w:szCs w:val="22"/>
        </w:rPr>
        <w:t>;</w:t>
      </w:r>
      <w:proofErr w:type="gramEnd"/>
    </w:p>
    <w:p w14:paraId="740452CB" w14:textId="0FB31E26" w:rsidR="00DA487C" w:rsidRDefault="00DA487C" w:rsidP="001927EE">
      <w:pPr>
        <w:jc w:val="both"/>
        <w:rPr>
          <w:rFonts w:ascii="Arial" w:hAnsi="Arial" w:cs="Arial"/>
          <w:sz w:val="22"/>
          <w:szCs w:val="22"/>
        </w:rPr>
      </w:pPr>
    </w:p>
    <w:p w14:paraId="44119616" w14:textId="07DAE809" w:rsidR="00D95B18" w:rsidRPr="00DA487C" w:rsidRDefault="00845835" w:rsidP="001927EE">
      <w:pPr>
        <w:jc w:val="both"/>
        <w:rPr>
          <w:rFonts w:ascii="Arial" w:hAnsi="Arial" w:cs="Arial"/>
          <w:color w:val="0000FF"/>
          <w:sz w:val="22"/>
          <w:szCs w:val="22"/>
        </w:rPr>
      </w:pPr>
      <w:hyperlink w:anchor="Index" w:history="1">
        <w:r w:rsidR="00B32093" w:rsidRPr="00DA487C">
          <w:rPr>
            <w:rStyle w:val="Hyperlink"/>
            <w:rFonts w:ascii="Arial" w:hAnsi="Arial" w:cs="Arial"/>
            <w:sz w:val="22"/>
            <w:szCs w:val="22"/>
          </w:rPr>
          <w:t>Back to top</w:t>
        </w:r>
      </w:hyperlink>
    </w:p>
    <w:p w14:paraId="403CDAC1" w14:textId="3554452E" w:rsidR="00DA487C" w:rsidRDefault="00DA487C" w:rsidP="22CCA160">
      <w:pPr>
        <w:pStyle w:val="Heading4"/>
        <w:rPr>
          <w:color w:val="000000"/>
          <w:sz w:val="22"/>
          <w:szCs w:val="22"/>
        </w:rPr>
      </w:pPr>
      <w:bookmarkStart w:id="6" w:name="Progression"/>
      <w:bookmarkStart w:id="7" w:name="_Progression_and_award"/>
      <w:bookmarkEnd w:id="6"/>
      <w:bookmarkEnd w:id="7"/>
    </w:p>
    <w:p w14:paraId="2D893202" w14:textId="77777777" w:rsidR="00DA487C" w:rsidRDefault="00DA487C" w:rsidP="001927EE">
      <w:pPr>
        <w:pStyle w:val="Heading4"/>
        <w:rPr>
          <w:color w:val="000000"/>
          <w:sz w:val="22"/>
          <w:szCs w:val="22"/>
        </w:rPr>
      </w:pPr>
    </w:p>
    <w:p w14:paraId="2A6BB2B4" w14:textId="79A0EBF6" w:rsidR="00D95B18" w:rsidRPr="00DA487C" w:rsidRDefault="00B32093" w:rsidP="001927EE">
      <w:pPr>
        <w:pStyle w:val="Heading4"/>
        <w:rPr>
          <w:color w:val="000000"/>
          <w:sz w:val="22"/>
          <w:szCs w:val="22"/>
        </w:rPr>
      </w:pPr>
      <w:r w:rsidRPr="00DA487C">
        <w:rPr>
          <w:color w:val="000000"/>
          <w:sz w:val="22"/>
          <w:szCs w:val="22"/>
        </w:rPr>
        <w:t>Progression and award requirements</w:t>
      </w:r>
    </w:p>
    <w:p w14:paraId="389C1CCD" w14:textId="16819A45" w:rsidR="00D95B18" w:rsidRDefault="00B32093" w:rsidP="22CCA160">
      <w:pPr>
        <w:pStyle w:val="mainHeader50"/>
        <w:jc w:val="both"/>
        <w:rPr>
          <w:rFonts w:ascii="Arial" w:hAnsi="Arial" w:cs="Arial"/>
          <w:snapToGrid w:val="0"/>
        </w:rPr>
      </w:pPr>
      <w:r w:rsidRPr="22CCA160">
        <w:rPr>
          <w:rFonts w:ascii="Arial" w:hAnsi="Arial" w:cs="Arial"/>
          <w:snapToGrid w:val="0"/>
        </w:rPr>
        <w:t xml:space="preserve">Full assessment details are provided in the Trainee Handbooks. </w:t>
      </w:r>
      <w:r w:rsidR="0067200D">
        <w:rPr>
          <w:rFonts w:ascii="Arial" w:hAnsi="Arial" w:cs="Arial"/>
          <w:snapToGrid w:val="0"/>
        </w:rPr>
        <w:t>Assessments are graded using pass/fail and</w:t>
      </w:r>
      <w:r w:rsidR="18F189E8" w:rsidRPr="22CCA160">
        <w:rPr>
          <w:rFonts w:ascii="Arial" w:hAnsi="Arial" w:cs="Arial"/>
          <w:snapToGrid w:val="0"/>
        </w:rPr>
        <w:t xml:space="preserve"> each piece of work </w:t>
      </w:r>
      <w:r w:rsidR="0067200D">
        <w:rPr>
          <w:rFonts w:ascii="Arial" w:hAnsi="Arial" w:cs="Arial"/>
          <w:snapToGrid w:val="0"/>
        </w:rPr>
        <w:t>must</w:t>
      </w:r>
      <w:r w:rsidR="18F189E8" w:rsidRPr="22CCA160">
        <w:rPr>
          <w:rFonts w:ascii="Arial" w:hAnsi="Arial" w:cs="Arial"/>
          <w:snapToGrid w:val="0"/>
        </w:rPr>
        <w:t xml:space="preserve"> be passed</w:t>
      </w:r>
      <w:r w:rsidR="0067200D">
        <w:rPr>
          <w:rFonts w:ascii="Arial" w:hAnsi="Arial" w:cs="Arial"/>
          <w:snapToGrid w:val="0"/>
        </w:rPr>
        <w:t xml:space="preserve"> to be eligible for the final award. </w:t>
      </w:r>
      <w:r w:rsidR="18F189E8" w:rsidRPr="22CCA160">
        <w:rPr>
          <w:rFonts w:ascii="Arial" w:hAnsi="Arial" w:cs="Arial"/>
          <w:snapToGrid w:val="0"/>
        </w:rPr>
        <w:t xml:space="preserve"> </w:t>
      </w:r>
    </w:p>
    <w:p w14:paraId="4A3865A9" w14:textId="77777777" w:rsidR="0067200D" w:rsidRPr="00DA487C" w:rsidRDefault="0067200D" w:rsidP="22CCA160">
      <w:pPr>
        <w:pStyle w:val="mainHeader50"/>
        <w:jc w:val="both"/>
        <w:rPr>
          <w:rFonts w:ascii="Arial" w:hAnsi="Arial" w:cs="Arial"/>
          <w:snapToGrid w:val="0"/>
          <w:highlight w:val="yellow"/>
        </w:rPr>
      </w:pPr>
    </w:p>
    <w:p w14:paraId="770BF723" w14:textId="77777777" w:rsidR="00D95B18" w:rsidRPr="00DA487C" w:rsidRDefault="00B32093" w:rsidP="001927EE">
      <w:pPr>
        <w:pStyle w:val="Heading6"/>
        <w:rPr>
          <w:snapToGrid w:val="0"/>
          <w:sz w:val="22"/>
          <w:szCs w:val="22"/>
        </w:rPr>
      </w:pPr>
      <w:r w:rsidRPr="00DA487C">
        <w:rPr>
          <w:snapToGrid w:val="0"/>
          <w:sz w:val="22"/>
          <w:szCs w:val="22"/>
        </w:rPr>
        <w:t>Award</w:t>
      </w:r>
    </w:p>
    <w:p w14:paraId="3FC0FB8B" w14:textId="2D73EC10" w:rsidR="00083BD9" w:rsidRPr="0067200D" w:rsidRDefault="0067200D" w:rsidP="00083BD9">
      <w:pPr>
        <w:jc w:val="both"/>
        <w:rPr>
          <w:rFonts w:ascii="Arial" w:hAnsi="Arial" w:cs="Arial"/>
          <w:sz w:val="22"/>
          <w:szCs w:val="22"/>
        </w:rPr>
      </w:pPr>
      <w:r w:rsidRPr="0067200D">
        <w:rPr>
          <w:rFonts w:ascii="Arial" w:hAnsi="Arial" w:cs="Arial"/>
          <w:snapToGrid w:val="0"/>
          <w:sz w:val="22"/>
          <w:szCs w:val="22"/>
        </w:rPr>
        <w:t xml:space="preserve">The award is graded pass/fail. </w:t>
      </w:r>
      <w:r w:rsidR="00B32093" w:rsidRPr="0067200D">
        <w:rPr>
          <w:rFonts w:ascii="Arial" w:hAnsi="Arial" w:cs="Arial"/>
          <w:snapToGrid w:val="0"/>
          <w:sz w:val="22"/>
          <w:szCs w:val="22"/>
        </w:rPr>
        <w:t xml:space="preserve">To qualify for the </w:t>
      </w:r>
      <w:r w:rsidR="00DF0FC6" w:rsidRPr="0067200D">
        <w:rPr>
          <w:rFonts w:ascii="Arial" w:hAnsi="Arial" w:cs="Arial"/>
          <w:snapToGrid w:val="0"/>
          <w:sz w:val="22"/>
          <w:szCs w:val="22"/>
        </w:rPr>
        <w:t xml:space="preserve">Degree </w:t>
      </w:r>
      <w:r w:rsidR="00B32093" w:rsidRPr="0067200D">
        <w:rPr>
          <w:rFonts w:ascii="Arial" w:hAnsi="Arial" w:cs="Arial"/>
          <w:snapToGrid w:val="0"/>
          <w:sz w:val="22"/>
          <w:szCs w:val="22"/>
        </w:rPr>
        <w:t xml:space="preserve">award, </w:t>
      </w:r>
      <w:r w:rsidR="00DF0FC6" w:rsidRPr="0067200D">
        <w:rPr>
          <w:rFonts w:ascii="Arial" w:hAnsi="Arial" w:cs="Arial"/>
          <w:snapToGrid w:val="0"/>
          <w:sz w:val="22"/>
          <w:szCs w:val="22"/>
        </w:rPr>
        <w:t>t</w:t>
      </w:r>
      <w:r w:rsidR="00B32093" w:rsidRPr="0067200D">
        <w:rPr>
          <w:rFonts w:ascii="Arial" w:hAnsi="Arial" w:cs="Arial"/>
          <w:snapToGrid w:val="0"/>
          <w:sz w:val="22"/>
          <w:szCs w:val="22"/>
        </w:rPr>
        <w:t xml:space="preserve">rainees must complete and pass all </w:t>
      </w:r>
      <w:r w:rsidR="00414D26" w:rsidRPr="0067200D">
        <w:rPr>
          <w:rFonts w:ascii="Arial" w:hAnsi="Arial" w:cs="Arial"/>
          <w:snapToGrid w:val="0"/>
          <w:sz w:val="22"/>
          <w:szCs w:val="22"/>
        </w:rPr>
        <w:t>module</w:t>
      </w:r>
      <w:r w:rsidR="00B32093" w:rsidRPr="0067200D">
        <w:rPr>
          <w:rFonts w:ascii="Arial" w:hAnsi="Arial" w:cs="Arial"/>
          <w:snapToGrid w:val="0"/>
          <w:sz w:val="22"/>
          <w:szCs w:val="22"/>
        </w:rPr>
        <w:t xml:space="preserve"> requirements detailed below.</w:t>
      </w:r>
      <w:r w:rsidR="00083BD9" w:rsidRPr="0067200D">
        <w:rPr>
          <w:rFonts w:ascii="Arial" w:hAnsi="Arial" w:cs="Arial"/>
          <w:sz w:val="22"/>
          <w:szCs w:val="22"/>
        </w:rPr>
        <w:t xml:space="preserve"> Failure at a first attempt will lead to a re-</w:t>
      </w:r>
      <w:r w:rsidR="00DA487C" w:rsidRPr="0067200D">
        <w:rPr>
          <w:rFonts w:ascii="Arial" w:hAnsi="Arial" w:cs="Arial"/>
          <w:sz w:val="22"/>
          <w:szCs w:val="22"/>
        </w:rPr>
        <w:t>submission</w:t>
      </w:r>
      <w:r w:rsidR="00083BD9" w:rsidRPr="0067200D">
        <w:rPr>
          <w:rFonts w:ascii="Arial" w:hAnsi="Arial" w:cs="Arial"/>
          <w:sz w:val="22"/>
          <w:szCs w:val="22"/>
        </w:rPr>
        <w:t xml:space="preserve"> that must be passed for the trainee to </w:t>
      </w:r>
      <w:proofErr w:type="gramStart"/>
      <w:r w:rsidR="00083BD9" w:rsidRPr="0067200D">
        <w:rPr>
          <w:rFonts w:ascii="Arial" w:hAnsi="Arial" w:cs="Arial"/>
          <w:sz w:val="22"/>
          <w:szCs w:val="22"/>
        </w:rPr>
        <w:t>continue on</w:t>
      </w:r>
      <w:proofErr w:type="gramEnd"/>
      <w:r w:rsidR="00083BD9" w:rsidRPr="0067200D">
        <w:rPr>
          <w:rFonts w:ascii="Arial" w:hAnsi="Arial" w:cs="Arial"/>
          <w:sz w:val="22"/>
          <w:szCs w:val="22"/>
        </w:rPr>
        <w:t xml:space="preserve"> the course.</w:t>
      </w:r>
    </w:p>
    <w:p w14:paraId="2114F6EC" w14:textId="697EDC49" w:rsidR="00D95B18" w:rsidRPr="00DA487C" w:rsidRDefault="00D95B18" w:rsidP="001927EE">
      <w:pPr>
        <w:jc w:val="both"/>
        <w:rPr>
          <w:rFonts w:ascii="Arial" w:hAnsi="Arial" w:cs="Arial"/>
          <w:snapToGrid w:val="0"/>
          <w:sz w:val="22"/>
          <w:szCs w:val="22"/>
        </w:rPr>
      </w:pPr>
    </w:p>
    <w:p w14:paraId="3C51834B" w14:textId="128F6E18" w:rsidR="00D95B18" w:rsidRPr="00DA487C" w:rsidRDefault="00B32093" w:rsidP="001927EE">
      <w:pPr>
        <w:numPr>
          <w:ilvl w:val="0"/>
          <w:numId w:val="4"/>
        </w:numPr>
        <w:jc w:val="both"/>
        <w:rPr>
          <w:rFonts w:ascii="Arial" w:hAnsi="Arial" w:cs="Arial"/>
          <w:snapToGrid w:val="0"/>
          <w:sz w:val="22"/>
          <w:szCs w:val="22"/>
        </w:rPr>
      </w:pPr>
      <w:r w:rsidRPr="00DA487C">
        <w:rPr>
          <w:rFonts w:ascii="Arial" w:hAnsi="Arial" w:cs="Arial"/>
          <w:b/>
          <w:snapToGrid w:val="0"/>
          <w:sz w:val="22"/>
          <w:szCs w:val="22"/>
        </w:rPr>
        <w:t xml:space="preserve">Clinical Competence </w:t>
      </w:r>
      <w:r w:rsidRPr="00DA487C">
        <w:rPr>
          <w:rFonts w:ascii="Arial" w:hAnsi="Arial" w:cs="Arial"/>
          <w:snapToGrid w:val="0"/>
          <w:sz w:val="22"/>
          <w:szCs w:val="22"/>
        </w:rPr>
        <w:t>- Pass on six evaluations of clinical competence</w:t>
      </w:r>
      <w:r w:rsidR="003B379C" w:rsidRPr="00DA487C">
        <w:rPr>
          <w:rFonts w:ascii="Arial" w:hAnsi="Arial" w:cs="Arial"/>
          <w:snapToGrid w:val="0"/>
          <w:sz w:val="22"/>
          <w:szCs w:val="22"/>
        </w:rPr>
        <w:t xml:space="preserve"> on placement and complete a clinical interview as a formative exercise</w:t>
      </w:r>
      <w:r w:rsidR="006E3FBE" w:rsidRPr="00DA487C">
        <w:rPr>
          <w:rFonts w:ascii="Arial" w:hAnsi="Arial" w:cs="Arial"/>
          <w:snapToGrid w:val="0"/>
          <w:sz w:val="22"/>
          <w:szCs w:val="22"/>
        </w:rPr>
        <w:t xml:space="preserve">. Opportunities for retaking placements and achieving </w:t>
      </w:r>
      <w:r w:rsidR="00737A32" w:rsidRPr="00DA487C">
        <w:rPr>
          <w:rFonts w:ascii="Arial" w:hAnsi="Arial" w:cs="Arial"/>
          <w:snapToGrid w:val="0"/>
          <w:sz w:val="22"/>
          <w:szCs w:val="22"/>
        </w:rPr>
        <w:t>the required clinical competence evaluations</w:t>
      </w:r>
      <w:r w:rsidR="00475105" w:rsidRPr="00DA487C">
        <w:rPr>
          <w:rFonts w:ascii="Arial" w:hAnsi="Arial" w:cs="Arial"/>
          <w:snapToGrid w:val="0"/>
          <w:sz w:val="22"/>
          <w:szCs w:val="22"/>
        </w:rPr>
        <w:t xml:space="preserve"> is detailed in the Course placement Handbook.</w:t>
      </w:r>
    </w:p>
    <w:p w14:paraId="1E2699A2" w14:textId="0BB07D94" w:rsidR="00D95B18" w:rsidRPr="00DA487C" w:rsidRDefault="00B32093" w:rsidP="001927EE">
      <w:pPr>
        <w:numPr>
          <w:ilvl w:val="0"/>
          <w:numId w:val="4"/>
        </w:numPr>
        <w:jc w:val="both"/>
        <w:rPr>
          <w:rFonts w:ascii="Arial" w:hAnsi="Arial" w:cs="Arial"/>
          <w:snapToGrid w:val="0"/>
          <w:sz w:val="22"/>
          <w:szCs w:val="22"/>
        </w:rPr>
      </w:pPr>
      <w:r w:rsidRPr="00DA487C">
        <w:rPr>
          <w:rFonts w:ascii="Arial" w:hAnsi="Arial" w:cs="Arial"/>
          <w:b/>
          <w:snapToGrid w:val="0"/>
          <w:sz w:val="22"/>
          <w:szCs w:val="22"/>
        </w:rPr>
        <w:lastRenderedPageBreak/>
        <w:t>Reports of Clinical Activity (RCA)</w:t>
      </w:r>
      <w:r w:rsidRPr="00DA487C">
        <w:rPr>
          <w:rFonts w:ascii="Arial" w:hAnsi="Arial" w:cs="Arial"/>
          <w:snapToGrid w:val="0"/>
          <w:sz w:val="22"/>
          <w:szCs w:val="22"/>
        </w:rPr>
        <w:t xml:space="preserve"> - Pass </w:t>
      </w:r>
      <w:r w:rsidR="00130D3A" w:rsidRPr="00DA487C">
        <w:rPr>
          <w:rFonts w:ascii="Arial" w:hAnsi="Arial" w:cs="Arial"/>
          <w:snapToGrid w:val="0"/>
          <w:sz w:val="22"/>
          <w:szCs w:val="22"/>
        </w:rPr>
        <w:t>three</w:t>
      </w:r>
      <w:r w:rsidRPr="00DA487C">
        <w:rPr>
          <w:rFonts w:ascii="Arial" w:hAnsi="Arial" w:cs="Arial"/>
          <w:snapToGrid w:val="0"/>
          <w:sz w:val="22"/>
          <w:szCs w:val="22"/>
        </w:rPr>
        <w:t xml:space="preserve"> reports of clinical work.</w:t>
      </w:r>
    </w:p>
    <w:p w14:paraId="49E096F8" w14:textId="32266210" w:rsidR="00D95B18" w:rsidRPr="00DA487C" w:rsidRDefault="00B32093" w:rsidP="001927EE">
      <w:pPr>
        <w:numPr>
          <w:ilvl w:val="0"/>
          <w:numId w:val="4"/>
        </w:numPr>
        <w:jc w:val="both"/>
        <w:rPr>
          <w:rFonts w:ascii="Arial" w:hAnsi="Arial" w:cs="Arial"/>
          <w:snapToGrid w:val="0"/>
          <w:sz w:val="22"/>
          <w:szCs w:val="22"/>
        </w:rPr>
      </w:pPr>
      <w:r w:rsidRPr="00DA487C">
        <w:rPr>
          <w:rFonts w:ascii="Arial" w:hAnsi="Arial" w:cs="Arial"/>
          <w:b/>
          <w:snapToGrid w:val="0"/>
          <w:sz w:val="22"/>
          <w:szCs w:val="22"/>
        </w:rPr>
        <w:t>Service</w:t>
      </w:r>
      <w:r w:rsidRPr="00DA487C">
        <w:rPr>
          <w:rFonts w:ascii="Arial" w:hAnsi="Arial" w:cs="Arial"/>
          <w:snapToGrid w:val="0"/>
          <w:sz w:val="22"/>
          <w:szCs w:val="22"/>
        </w:rPr>
        <w:t>-</w:t>
      </w:r>
      <w:r w:rsidRPr="00DA487C">
        <w:rPr>
          <w:rFonts w:ascii="Arial" w:hAnsi="Arial" w:cs="Arial"/>
          <w:b/>
          <w:snapToGrid w:val="0"/>
          <w:sz w:val="22"/>
          <w:szCs w:val="22"/>
        </w:rPr>
        <w:t xml:space="preserve">Related Research Project (SRRP) - </w:t>
      </w:r>
      <w:r w:rsidRPr="00DA487C">
        <w:rPr>
          <w:rFonts w:ascii="Arial" w:hAnsi="Arial" w:cs="Arial"/>
          <w:snapToGrid w:val="0"/>
          <w:sz w:val="22"/>
          <w:szCs w:val="22"/>
        </w:rPr>
        <w:t>Pass one report of a piece of service-related research undertaken on a placement in the first two years of the course.</w:t>
      </w:r>
    </w:p>
    <w:p w14:paraId="480C8DFF" w14:textId="5EDB1706" w:rsidR="00D95B18" w:rsidRPr="00DA487C" w:rsidRDefault="00B32093" w:rsidP="001927EE">
      <w:pPr>
        <w:numPr>
          <w:ilvl w:val="0"/>
          <w:numId w:val="4"/>
        </w:numPr>
        <w:jc w:val="both"/>
        <w:rPr>
          <w:rFonts w:ascii="Arial" w:hAnsi="Arial" w:cs="Arial"/>
          <w:snapToGrid w:val="0"/>
          <w:sz w:val="22"/>
          <w:szCs w:val="22"/>
        </w:rPr>
      </w:pPr>
      <w:r w:rsidRPr="00DA487C">
        <w:rPr>
          <w:rFonts w:ascii="Arial" w:hAnsi="Arial" w:cs="Arial"/>
          <w:b/>
          <w:snapToGrid w:val="0"/>
          <w:sz w:val="22"/>
          <w:szCs w:val="22"/>
        </w:rPr>
        <w:t>Examinations</w:t>
      </w:r>
      <w:r w:rsidRPr="00DA487C">
        <w:rPr>
          <w:rFonts w:ascii="Arial" w:hAnsi="Arial" w:cs="Arial"/>
          <w:snapToGrid w:val="0"/>
          <w:sz w:val="22"/>
          <w:szCs w:val="22"/>
        </w:rPr>
        <w:t xml:space="preserve"> - Pass </w:t>
      </w:r>
      <w:r w:rsidR="00130D3A" w:rsidRPr="00DA487C">
        <w:rPr>
          <w:rFonts w:ascii="Arial" w:hAnsi="Arial" w:cs="Arial"/>
          <w:snapToGrid w:val="0"/>
          <w:sz w:val="22"/>
          <w:szCs w:val="22"/>
        </w:rPr>
        <w:t xml:space="preserve">a </w:t>
      </w:r>
      <w:r w:rsidRPr="00DA487C">
        <w:rPr>
          <w:rFonts w:ascii="Arial" w:hAnsi="Arial" w:cs="Arial"/>
          <w:snapToGrid w:val="0"/>
          <w:sz w:val="22"/>
          <w:szCs w:val="22"/>
        </w:rPr>
        <w:t>written paper at the end of the first year of training.</w:t>
      </w:r>
    </w:p>
    <w:p w14:paraId="24B04AAD" w14:textId="28CC011E" w:rsidR="00D95B18" w:rsidRPr="00DA487C" w:rsidRDefault="00B32093" w:rsidP="001927EE">
      <w:pPr>
        <w:numPr>
          <w:ilvl w:val="0"/>
          <w:numId w:val="4"/>
        </w:numPr>
        <w:jc w:val="both"/>
        <w:rPr>
          <w:rFonts w:ascii="Arial" w:hAnsi="Arial" w:cs="Arial"/>
          <w:snapToGrid w:val="0"/>
          <w:sz w:val="22"/>
          <w:szCs w:val="22"/>
        </w:rPr>
      </w:pPr>
      <w:r w:rsidRPr="00DA487C">
        <w:rPr>
          <w:rFonts w:ascii="Arial" w:hAnsi="Arial" w:cs="Arial"/>
          <w:b/>
          <w:snapToGrid w:val="0"/>
          <w:sz w:val="22"/>
          <w:szCs w:val="22"/>
        </w:rPr>
        <w:t>Research Methods</w:t>
      </w:r>
      <w:r w:rsidRPr="00DA487C">
        <w:rPr>
          <w:rFonts w:ascii="Arial" w:hAnsi="Arial" w:cs="Arial"/>
          <w:snapToGrid w:val="0"/>
          <w:sz w:val="22"/>
          <w:szCs w:val="22"/>
        </w:rPr>
        <w:t xml:space="preserve"> - </w:t>
      </w:r>
      <w:r w:rsidR="00130D3A" w:rsidRPr="00DA487C">
        <w:rPr>
          <w:rFonts w:ascii="Arial" w:hAnsi="Arial" w:cs="Arial"/>
          <w:snapToGrid w:val="0"/>
          <w:sz w:val="22"/>
          <w:szCs w:val="22"/>
        </w:rPr>
        <w:t xml:space="preserve">Complete </w:t>
      </w:r>
      <w:r w:rsidR="00433D7B" w:rsidRPr="00DA487C">
        <w:rPr>
          <w:rFonts w:ascii="Arial" w:hAnsi="Arial" w:cs="Arial"/>
          <w:snapToGrid w:val="0"/>
          <w:sz w:val="22"/>
          <w:szCs w:val="22"/>
        </w:rPr>
        <w:t>a R</w:t>
      </w:r>
      <w:r w:rsidRPr="00DA487C">
        <w:rPr>
          <w:rFonts w:ascii="Arial" w:hAnsi="Arial" w:cs="Arial"/>
          <w:snapToGrid w:val="0"/>
          <w:sz w:val="22"/>
          <w:szCs w:val="22"/>
        </w:rPr>
        <w:t xml:space="preserve">esearch </w:t>
      </w:r>
      <w:r w:rsidR="00170E5E" w:rsidRPr="00DA487C">
        <w:rPr>
          <w:rFonts w:ascii="Arial" w:hAnsi="Arial" w:cs="Arial"/>
          <w:snapToGrid w:val="0"/>
          <w:sz w:val="22"/>
          <w:szCs w:val="22"/>
        </w:rPr>
        <w:t>Critical Review</w:t>
      </w:r>
      <w:r w:rsidR="00433D7B" w:rsidRPr="00DA487C">
        <w:rPr>
          <w:rFonts w:ascii="Arial" w:hAnsi="Arial" w:cs="Arial"/>
          <w:snapToGrid w:val="0"/>
          <w:sz w:val="22"/>
          <w:szCs w:val="22"/>
        </w:rPr>
        <w:t xml:space="preserve"> </w:t>
      </w:r>
      <w:r w:rsidR="00130D3A" w:rsidRPr="00DA487C">
        <w:rPr>
          <w:rFonts w:ascii="Arial" w:hAnsi="Arial" w:cs="Arial"/>
          <w:snapToGrid w:val="0"/>
          <w:sz w:val="22"/>
          <w:szCs w:val="22"/>
        </w:rPr>
        <w:t xml:space="preserve">as a formative exercise </w:t>
      </w:r>
      <w:r w:rsidRPr="00DA487C">
        <w:rPr>
          <w:rFonts w:ascii="Arial" w:hAnsi="Arial" w:cs="Arial"/>
          <w:snapToGrid w:val="0"/>
          <w:sz w:val="22"/>
          <w:szCs w:val="22"/>
        </w:rPr>
        <w:t>and</w:t>
      </w:r>
      <w:r w:rsidR="00433D7B" w:rsidRPr="00DA487C">
        <w:rPr>
          <w:rFonts w:ascii="Arial" w:hAnsi="Arial" w:cs="Arial"/>
          <w:snapToGrid w:val="0"/>
          <w:sz w:val="22"/>
          <w:szCs w:val="22"/>
        </w:rPr>
        <w:t xml:space="preserve"> pass</w:t>
      </w:r>
      <w:r w:rsidRPr="00DA487C">
        <w:rPr>
          <w:rFonts w:ascii="Arial" w:hAnsi="Arial" w:cs="Arial"/>
          <w:snapToGrid w:val="0"/>
          <w:sz w:val="22"/>
          <w:szCs w:val="22"/>
        </w:rPr>
        <w:t xml:space="preserve"> a </w:t>
      </w:r>
      <w:r w:rsidR="00433D7B" w:rsidRPr="00DA487C">
        <w:rPr>
          <w:rFonts w:ascii="Arial" w:hAnsi="Arial" w:cs="Arial"/>
          <w:snapToGrid w:val="0"/>
          <w:sz w:val="22"/>
          <w:szCs w:val="22"/>
        </w:rPr>
        <w:t>S</w:t>
      </w:r>
      <w:r w:rsidRPr="00DA487C">
        <w:rPr>
          <w:rFonts w:ascii="Arial" w:hAnsi="Arial" w:cs="Arial"/>
          <w:snapToGrid w:val="0"/>
          <w:sz w:val="22"/>
          <w:szCs w:val="22"/>
        </w:rPr>
        <w:t xml:space="preserve">tatistics </w:t>
      </w:r>
      <w:r w:rsidR="00433D7B" w:rsidRPr="00DA487C">
        <w:rPr>
          <w:rFonts w:ascii="Arial" w:hAnsi="Arial" w:cs="Arial"/>
          <w:snapToGrid w:val="0"/>
          <w:sz w:val="22"/>
          <w:szCs w:val="22"/>
        </w:rPr>
        <w:t>A</w:t>
      </w:r>
      <w:r w:rsidRPr="00DA487C">
        <w:rPr>
          <w:rFonts w:ascii="Arial" w:hAnsi="Arial" w:cs="Arial"/>
          <w:snapToGrid w:val="0"/>
          <w:sz w:val="22"/>
          <w:szCs w:val="22"/>
        </w:rPr>
        <w:t>ssessment completed during the first two years.</w:t>
      </w:r>
    </w:p>
    <w:p w14:paraId="62E9EDE9" w14:textId="075EFFFD" w:rsidR="00D95B18" w:rsidRPr="00DA487C" w:rsidRDefault="00323520" w:rsidP="001927EE">
      <w:pPr>
        <w:numPr>
          <w:ilvl w:val="0"/>
          <w:numId w:val="4"/>
        </w:numPr>
        <w:jc w:val="both"/>
        <w:rPr>
          <w:rFonts w:ascii="Arial" w:hAnsi="Arial" w:cs="Arial"/>
          <w:sz w:val="22"/>
          <w:szCs w:val="22"/>
        </w:rPr>
      </w:pPr>
      <w:r w:rsidRPr="00DA487C">
        <w:rPr>
          <w:rFonts w:ascii="Arial" w:hAnsi="Arial" w:cs="Arial"/>
          <w:b/>
          <w:snapToGrid w:val="0"/>
          <w:sz w:val="22"/>
          <w:szCs w:val="22"/>
        </w:rPr>
        <w:t xml:space="preserve">Research </w:t>
      </w:r>
      <w:r w:rsidR="0067200D" w:rsidRPr="00DA487C">
        <w:rPr>
          <w:rFonts w:ascii="Arial" w:hAnsi="Arial" w:cs="Arial"/>
          <w:b/>
          <w:snapToGrid w:val="0"/>
          <w:sz w:val="22"/>
          <w:szCs w:val="22"/>
        </w:rPr>
        <w:t>Thesis –</w:t>
      </w:r>
      <w:r w:rsidR="00B32093" w:rsidRPr="00DA487C">
        <w:rPr>
          <w:rFonts w:ascii="Arial" w:hAnsi="Arial" w:cs="Arial"/>
          <w:snapToGrid w:val="0"/>
          <w:sz w:val="22"/>
          <w:szCs w:val="22"/>
        </w:rPr>
        <w:t xml:space="preserve"> </w:t>
      </w:r>
      <w:r w:rsidRPr="00DA487C">
        <w:rPr>
          <w:rFonts w:ascii="Arial" w:hAnsi="Arial" w:cs="Arial"/>
          <w:snapToGrid w:val="0"/>
          <w:sz w:val="22"/>
          <w:szCs w:val="22"/>
        </w:rPr>
        <w:t>contains 3 sections</w:t>
      </w:r>
      <w:r w:rsidR="005204D9" w:rsidRPr="00DA487C">
        <w:rPr>
          <w:rFonts w:ascii="Arial" w:hAnsi="Arial" w:cs="Arial"/>
          <w:snapToGrid w:val="0"/>
          <w:sz w:val="22"/>
          <w:szCs w:val="22"/>
        </w:rPr>
        <w:t xml:space="preserve"> which constitute the thesis</w:t>
      </w:r>
      <w:r w:rsidRPr="00DA487C">
        <w:rPr>
          <w:rFonts w:ascii="Arial" w:hAnsi="Arial" w:cs="Arial"/>
          <w:snapToGrid w:val="0"/>
          <w:sz w:val="22"/>
          <w:szCs w:val="22"/>
        </w:rPr>
        <w:t xml:space="preserve">: a systematic literature review, an empirical paper and a section on impact and reflection.  </w:t>
      </w:r>
      <w:r w:rsidR="00B32093" w:rsidRPr="00DA487C">
        <w:rPr>
          <w:rFonts w:ascii="Arial" w:hAnsi="Arial" w:cs="Arial"/>
          <w:snapToGrid w:val="0"/>
          <w:sz w:val="22"/>
          <w:szCs w:val="22"/>
        </w:rPr>
        <w:t>Assessed by oral examination – must be passed.</w:t>
      </w:r>
    </w:p>
    <w:p w14:paraId="481DD734" w14:textId="77777777" w:rsidR="006B4004" w:rsidRPr="00DA487C" w:rsidRDefault="006B4004" w:rsidP="001927EE">
      <w:pPr>
        <w:ind w:left="360"/>
        <w:jc w:val="both"/>
        <w:rPr>
          <w:rFonts w:ascii="Arial" w:hAnsi="Arial" w:cs="Arial"/>
          <w:sz w:val="22"/>
          <w:szCs w:val="22"/>
        </w:rPr>
      </w:pPr>
    </w:p>
    <w:p w14:paraId="2743C009" w14:textId="29D17D07" w:rsidR="00C20F39" w:rsidRPr="00DA487C" w:rsidRDefault="00C20F39" w:rsidP="22CCA160">
      <w:pPr>
        <w:jc w:val="both"/>
        <w:rPr>
          <w:rFonts w:ascii="Arial" w:hAnsi="Arial" w:cs="Arial"/>
          <w:sz w:val="22"/>
          <w:szCs w:val="22"/>
        </w:rPr>
      </w:pPr>
    </w:p>
    <w:p w14:paraId="6F4D6CDA" w14:textId="77777777" w:rsidR="00D95B18" w:rsidRPr="00DA487C" w:rsidRDefault="00B32093" w:rsidP="001927EE">
      <w:pPr>
        <w:pStyle w:val="Heading4"/>
        <w:rPr>
          <w:sz w:val="22"/>
          <w:szCs w:val="22"/>
        </w:rPr>
      </w:pPr>
      <w:bookmarkStart w:id="8" w:name="Support"/>
      <w:bookmarkStart w:id="9" w:name="_Student_support_and"/>
      <w:bookmarkEnd w:id="8"/>
      <w:bookmarkEnd w:id="9"/>
      <w:r w:rsidRPr="00DA487C">
        <w:rPr>
          <w:sz w:val="22"/>
          <w:szCs w:val="22"/>
        </w:rPr>
        <w:t>Student support and guidance</w:t>
      </w:r>
    </w:p>
    <w:p w14:paraId="0855CBFA" w14:textId="77777777" w:rsidR="00D95B18" w:rsidRPr="00DA487C" w:rsidRDefault="00B32093" w:rsidP="001927EE">
      <w:pPr>
        <w:numPr>
          <w:ilvl w:val="0"/>
          <w:numId w:val="2"/>
        </w:numPr>
        <w:jc w:val="both"/>
        <w:rPr>
          <w:rFonts w:ascii="Arial" w:hAnsi="Arial" w:cs="Arial"/>
          <w:snapToGrid w:val="0"/>
          <w:sz w:val="22"/>
          <w:szCs w:val="22"/>
        </w:rPr>
      </w:pPr>
      <w:r w:rsidRPr="00DA487C">
        <w:rPr>
          <w:rFonts w:ascii="Arial" w:hAnsi="Arial" w:cs="Arial"/>
          <w:snapToGrid w:val="0"/>
          <w:sz w:val="22"/>
          <w:szCs w:val="22"/>
        </w:rPr>
        <w:t>Four-week induction programme for orientation and introducing study and basic practice skills.</w:t>
      </w:r>
    </w:p>
    <w:p w14:paraId="5E7EF522" w14:textId="77777777" w:rsidR="00D95B18" w:rsidRPr="00DA487C" w:rsidRDefault="00B32093" w:rsidP="001927EE">
      <w:pPr>
        <w:numPr>
          <w:ilvl w:val="0"/>
          <w:numId w:val="2"/>
        </w:numPr>
        <w:jc w:val="both"/>
        <w:rPr>
          <w:rFonts w:ascii="Arial" w:hAnsi="Arial" w:cs="Arial"/>
          <w:snapToGrid w:val="0"/>
          <w:sz w:val="22"/>
          <w:szCs w:val="22"/>
        </w:rPr>
      </w:pPr>
      <w:r w:rsidRPr="00DA487C">
        <w:rPr>
          <w:rFonts w:ascii="Arial" w:hAnsi="Arial" w:cs="Arial"/>
          <w:snapToGrid w:val="0"/>
          <w:sz w:val="22"/>
          <w:szCs w:val="22"/>
        </w:rPr>
        <w:t>Trainee Handbooks and Syllabus with detailed reading materials and teaching session handouts.</w:t>
      </w:r>
    </w:p>
    <w:p w14:paraId="54E03045" w14:textId="2CC5DA43" w:rsidR="00D95B18" w:rsidRPr="00DA487C" w:rsidRDefault="00B32093" w:rsidP="001927EE">
      <w:pPr>
        <w:numPr>
          <w:ilvl w:val="0"/>
          <w:numId w:val="2"/>
        </w:numPr>
        <w:jc w:val="both"/>
        <w:rPr>
          <w:rFonts w:ascii="Arial" w:hAnsi="Arial" w:cs="Arial"/>
          <w:snapToGrid w:val="0"/>
          <w:sz w:val="22"/>
          <w:szCs w:val="22"/>
        </w:rPr>
      </w:pPr>
      <w:r w:rsidRPr="00DA487C">
        <w:rPr>
          <w:rFonts w:ascii="Arial" w:hAnsi="Arial" w:cs="Arial"/>
          <w:snapToGrid w:val="0"/>
          <w:sz w:val="22"/>
          <w:szCs w:val="22"/>
        </w:rPr>
        <w:t>Staff-trainee ratios</w:t>
      </w:r>
      <w:r w:rsidR="004A1C66" w:rsidRPr="00DA487C">
        <w:rPr>
          <w:rFonts w:ascii="Arial" w:hAnsi="Arial" w:cs="Arial"/>
          <w:snapToGrid w:val="0"/>
          <w:sz w:val="22"/>
          <w:szCs w:val="22"/>
        </w:rPr>
        <w:t xml:space="preserve"> </w:t>
      </w:r>
      <w:r w:rsidRPr="00DA487C">
        <w:rPr>
          <w:rFonts w:ascii="Arial" w:hAnsi="Arial" w:cs="Arial"/>
          <w:snapToGrid w:val="0"/>
          <w:sz w:val="22"/>
          <w:szCs w:val="22"/>
        </w:rPr>
        <w:t xml:space="preserve">of </w:t>
      </w:r>
      <w:r w:rsidR="00170E5E" w:rsidRPr="00DA487C">
        <w:rPr>
          <w:rFonts w:ascii="Arial" w:hAnsi="Arial" w:cs="Arial"/>
          <w:snapToGrid w:val="0"/>
          <w:sz w:val="22"/>
          <w:szCs w:val="22"/>
        </w:rPr>
        <w:t>1:10</w:t>
      </w:r>
      <w:r w:rsidRPr="00DA487C">
        <w:rPr>
          <w:rFonts w:ascii="Arial" w:hAnsi="Arial" w:cs="Arial"/>
          <w:snapToGrid w:val="0"/>
          <w:sz w:val="22"/>
          <w:szCs w:val="22"/>
        </w:rPr>
        <w:t>.</w:t>
      </w:r>
    </w:p>
    <w:p w14:paraId="37A8AA1F" w14:textId="37A652F6" w:rsidR="00D95B18" w:rsidRPr="00DA487C" w:rsidRDefault="00B32093" w:rsidP="001927EE">
      <w:pPr>
        <w:numPr>
          <w:ilvl w:val="0"/>
          <w:numId w:val="2"/>
        </w:numPr>
        <w:jc w:val="both"/>
        <w:rPr>
          <w:rFonts w:ascii="Arial" w:hAnsi="Arial" w:cs="Arial"/>
          <w:snapToGrid w:val="0"/>
          <w:sz w:val="22"/>
          <w:szCs w:val="22"/>
        </w:rPr>
      </w:pPr>
      <w:r w:rsidRPr="00DA487C">
        <w:rPr>
          <w:rFonts w:ascii="Arial" w:hAnsi="Arial" w:cs="Arial"/>
          <w:snapToGrid w:val="0"/>
          <w:sz w:val="22"/>
          <w:szCs w:val="22"/>
        </w:rPr>
        <w:t xml:space="preserve">Extensive </w:t>
      </w:r>
      <w:r w:rsidR="000361AC" w:rsidRPr="00DA487C">
        <w:rPr>
          <w:rFonts w:ascii="Arial" w:hAnsi="Arial" w:cs="Arial"/>
          <w:snapToGrid w:val="0"/>
          <w:sz w:val="22"/>
          <w:szCs w:val="22"/>
        </w:rPr>
        <w:t xml:space="preserve">in-person and digital </w:t>
      </w:r>
      <w:r w:rsidRPr="00DA487C">
        <w:rPr>
          <w:rFonts w:ascii="Arial" w:hAnsi="Arial" w:cs="Arial"/>
          <w:snapToGrid w:val="0"/>
          <w:sz w:val="22"/>
          <w:szCs w:val="22"/>
        </w:rPr>
        <w:t>library and learning resource</w:t>
      </w:r>
      <w:r w:rsidR="000361AC" w:rsidRPr="00DA487C">
        <w:rPr>
          <w:rFonts w:ascii="Arial" w:hAnsi="Arial" w:cs="Arial"/>
          <w:snapToGrid w:val="0"/>
          <w:sz w:val="22"/>
          <w:szCs w:val="22"/>
        </w:rPr>
        <w:t>s</w:t>
      </w:r>
      <w:r w:rsidRPr="00DA487C">
        <w:rPr>
          <w:rFonts w:ascii="Arial" w:hAnsi="Arial" w:cs="Arial"/>
          <w:snapToGrid w:val="0"/>
          <w:sz w:val="22"/>
          <w:szCs w:val="22"/>
        </w:rPr>
        <w:t>.</w:t>
      </w:r>
    </w:p>
    <w:p w14:paraId="5C93460B" w14:textId="77777777" w:rsidR="00D95B18" w:rsidRPr="00DA487C" w:rsidRDefault="00B32093" w:rsidP="001927EE">
      <w:pPr>
        <w:numPr>
          <w:ilvl w:val="0"/>
          <w:numId w:val="2"/>
        </w:numPr>
        <w:jc w:val="both"/>
        <w:rPr>
          <w:rFonts w:ascii="Arial" w:hAnsi="Arial" w:cs="Arial"/>
          <w:snapToGrid w:val="0"/>
          <w:sz w:val="22"/>
          <w:szCs w:val="22"/>
        </w:rPr>
      </w:pPr>
      <w:r w:rsidRPr="00DA487C">
        <w:rPr>
          <w:rFonts w:ascii="Arial" w:hAnsi="Arial" w:cs="Arial"/>
          <w:snapToGrid w:val="0"/>
          <w:sz w:val="22"/>
          <w:szCs w:val="22"/>
        </w:rPr>
        <w:t>Clinical Psychology test equipment and resources: trainee computer rooms.</w:t>
      </w:r>
    </w:p>
    <w:p w14:paraId="18F30B96" w14:textId="02C979CB" w:rsidR="00D95B18" w:rsidRPr="00DA487C" w:rsidRDefault="00B32093" w:rsidP="001927EE">
      <w:pPr>
        <w:numPr>
          <w:ilvl w:val="0"/>
          <w:numId w:val="2"/>
        </w:numPr>
        <w:jc w:val="both"/>
        <w:rPr>
          <w:rFonts w:ascii="Arial" w:hAnsi="Arial" w:cs="Arial"/>
          <w:snapToGrid w:val="0"/>
          <w:sz w:val="22"/>
          <w:szCs w:val="22"/>
        </w:rPr>
      </w:pPr>
      <w:r w:rsidRPr="00DA487C">
        <w:rPr>
          <w:rFonts w:ascii="Arial" w:hAnsi="Arial" w:cs="Arial"/>
          <w:snapToGrid w:val="0"/>
          <w:sz w:val="22"/>
          <w:szCs w:val="22"/>
        </w:rPr>
        <w:t xml:space="preserve">Clinical education supported by clinical supervisors </w:t>
      </w:r>
      <w:r w:rsidR="00193AFD" w:rsidRPr="00DA487C">
        <w:rPr>
          <w:rFonts w:ascii="Arial" w:hAnsi="Arial" w:cs="Arial"/>
          <w:snapToGrid w:val="0"/>
          <w:sz w:val="22"/>
          <w:szCs w:val="22"/>
        </w:rPr>
        <w:t>in placement</w:t>
      </w:r>
      <w:r w:rsidRPr="00DA487C">
        <w:rPr>
          <w:rFonts w:ascii="Arial" w:hAnsi="Arial" w:cs="Arial"/>
          <w:snapToGrid w:val="0"/>
          <w:sz w:val="22"/>
          <w:szCs w:val="22"/>
        </w:rPr>
        <w:t xml:space="preserve"> provider units.</w:t>
      </w:r>
    </w:p>
    <w:p w14:paraId="3F102912" w14:textId="14BF2D51" w:rsidR="00D95B18" w:rsidRPr="00DA487C" w:rsidRDefault="00B32093" w:rsidP="001927EE">
      <w:pPr>
        <w:numPr>
          <w:ilvl w:val="0"/>
          <w:numId w:val="3"/>
        </w:numPr>
        <w:jc w:val="both"/>
        <w:rPr>
          <w:rFonts w:ascii="Arial" w:hAnsi="Arial" w:cs="Arial"/>
          <w:snapToGrid w:val="0"/>
          <w:sz w:val="22"/>
          <w:szCs w:val="22"/>
        </w:rPr>
      </w:pPr>
      <w:r w:rsidRPr="00DA487C">
        <w:rPr>
          <w:rFonts w:ascii="Arial" w:hAnsi="Arial" w:cs="Arial"/>
          <w:snapToGrid w:val="0"/>
          <w:sz w:val="22"/>
          <w:szCs w:val="22"/>
        </w:rPr>
        <w:t>Close collaboration between the University and regional clinical sites</w:t>
      </w:r>
      <w:r w:rsidR="00193AFD" w:rsidRPr="00DA487C">
        <w:rPr>
          <w:rFonts w:ascii="Arial" w:hAnsi="Arial" w:cs="Arial"/>
          <w:snapToGrid w:val="0"/>
          <w:sz w:val="22"/>
          <w:szCs w:val="22"/>
        </w:rPr>
        <w:t>.</w:t>
      </w:r>
    </w:p>
    <w:p w14:paraId="6A047E7D" w14:textId="64EE2A83" w:rsidR="00D95B18" w:rsidRPr="00DA487C" w:rsidRDefault="00B32093" w:rsidP="001927EE">
      <w:pPr>
        <w:numPr>
          <w:ilvl w:val="0"/>
          <w:numId w:val="3"/>
        </w:numPr>
        <w:jc w:val="both"/>
        <w:rPr>
          <w:rFonts w:ascii="Arial" w:hAnsi="Arial" w:cs="Arial"/>
          <w:snapToGrid w:val="0"/>
          <w:sz w:val="22"/>
          <w:szCs w:val="22"/>
        </w:rPr>
      </w:pPr>
      <w:r w:rsidRPr="00DA487C">
        <w:rPr>
          <w:rFonts w:ascii="Arial" w:hAnsi="Arial" w:cs="Arial"/>
          <w:snapToGrid w:val="0"/>
          <w:sz w:val="22"/>
          <w:szCs w:val="22"/>
        </w:rPr>
        <w:t>Academic staff</w:t>
      </w:r>
      <w:r w:rsidR="00433D7B" w:rsidRPr="00DA487C">
        <w:rPr>
          <w:rFonts w:ascii="Arial" w:hAnsi="Arial" w:cs="Arial"/>
          <w:snapToGrid w:val="0"/>
          <w:sz w:val="22"/>
          <w:szCs w:val="22"/>
        </w:rPr>
        <w:t xml:space="preserve"> </w:t>
      </w:r>
      <w:r w:rsidR="008223E9" w:rsidRPr="00DA487C">
        <w:rPr>
          <w:rFonts w:ascii="Arial" w:hAnsi="Arial" w:cs="Arial"/>
          <w:snapToGrid w:val="0"/>
          <w:sz w:val="22"/>
          <w:szCs w:val="22"/>
        </w:rPr>
        <w:t xml:space="preserve">holding </w:t>
      </w:r>
      <w:r w:rsidRPr="00DA487C">
        <w:rPr>
          <w:rFonts w:ascii="Arial" w:hAnsi="Arial" w:cs="Arial"/>
          <w:snapToGrid w:val="0"/>
          <w:sz w:val="22"/>
          <w:szCs w:val="22"/>
        </w:rPr>
        <w:t>regular, planned visits to the clinical placements to support and collaborate with Trainees and the clinical supervisors.</w:t>
      </w:r>
    </w:p>
    <w:p w14:paraId="49757147" w14:textId="1FE1D898" w:rsidR="00D95B18" w:rsidRPr="00DA487C" w:rsidRDefault="00B32093" w:rsidP="001927EE">
      <w:pPr>
        <w:numPr>
          <w:ilvl w:val="0"/>
          <w:numId w:val="3"/>
        </w:numPr>
        <w:jc w:val="both"/>
        <w:rPr>
          <w:rFonts w:ascii="Arial" w:hAnsi="Arial" w:cs="Arial"/>
          <w:snapToGrid w:val="0"/>
          <w:sz w:val="22"/>
          <w:szCs w:val="22"/>
        </w:rPr>
      </w:pPr>
      <w:r w:rsidRPr="00DA487C">
        <w:rPr>
          <w:rFonts w:ascii="Arial" w:hAnsi="Arial" w:cs="Arial"/>
          <w:snapToGrid w:val="0"/>
          <w:sz w:val="22"/>
          <w:szCs w:val="22"/>
        </w:rPr>
        <w:t>All Trainees are allocated personal tutors whose role is to assist with personal</w:t>
      </w:r>
      <w:r w:rsidR="006C7A24" w:rsidRPr="00DA487C">
        <w:rPr>
          <w:rFonts w:ascii="Arial" w:hAnsi="Arial" w:cs="Arial"/>
          <w:snapToGrid w:val="0"/>
          <w:sz w:val="22"/>
          <w:szCs w:val="22"/>
        </w:rPr>
        <w:t>-professional development and</w:t>
      </w:r>
      <w:r w:rsidRPr="00DA487C">
        <w:rPr>
          <w:rFonts w:ascii="Arial" w:hAnsi="Arial" w:cs="Arial"/>
          <w:snapToGrid w:val="0"/>
          <w:sz w:val="22"/>
          <w:szCs w:val="22"/>
        </w:rPr>
        <w:t xml:space="preserve"> pastoral issues.</w:t>
      </w:r>
    </w:p>
    <w:p w14:paraId="398791E7" w14:textId="58434262" w:rsidR="00345FB8" w:rsidRPr="00DA487C" w:rsidRDefault="00B32093" w:rsidP="001927EE">
      <w:pPr>
        <w:numPr>
          <w:ilvl w:val="0"/>
          <w:numId w:val="3"/>
        </w:numPr>
        <w:jc w:val="both"/>
        <w:rPr>
          <w:rFonts w:ascii="Arial" w:hAnsi="Arial" w:cs="Arial"/>
          <w:snapToGrid w:val="0"/>
          <w:sz w:val="22"/>
          <w:szCs w:val="22"/>
        </w:rPr>
      </w:pPr>
      <w:r w:rsidRPr="00DA487C">
        <w:rPr>
          <w:rFonts w:ascii="Arial" w:hAnsi="Arial" w:cs="Arial"/>
          <w:snapToGrid w:val="0"/>
          <w:sz w:val="22"/>
          <w:szCs w:val="22"/>
        </w:rPr>
        <w:t>Annual Personal Development Reviews</w:t>
      </w:r>
      <w:r w:rsidR="00DE2E48" w:rsidRPr="00DA487C">
        <w:rPr>
          <w:rFonts w:ascii="Arial" w:hAnsi="Arial" w:cs="Arial"/>
          <w:snapToGrid w:val="0"/>
          <w:sz w:val="22"/>
          <w:szCs w:val="22"/>
        </w:rPr>
        <w:t xml:space="preserve"> with Personal Tutors</w:t>
      </w:r>
      <w:r w:rsidR="00886FF2" w:rsidRPr="00DA487C">
        <w:rPr>
          <w:rFonts w:ascii="Arial" w:hAnsi="Arial" w:cs="Arial"/>
          <w:snapToGrid w:val="0"/>
          <w:sz w:val="22"/>
          <w:szCs w:val="22"/>
        </w:rPr>
        <w:t xml:space="preserve"> </w:t>
      </w:r>
      <w:r w:rsidR="00DE2E48" w:rsidRPr="00DA487C">
        <w:rPr>
          <w:rFonts w:ascii="Arial" w:hAnsi="Arial" w:cs="Arial"/>
          <w:snapToGrid w:val="0"/>
          <w:sz w:val="22"/>
          <w:szCs w:val="22"/>
        </w:rPr>
        <w:t>to set and review goals for learning and professiona</w:t>
      </w:r>
      <w:r w:rsidR="00163492" w:rsidRPr="00DA487C">
        <w:rPr>
          <w:rFonts w:ascii="Arial" w:hAnsi="Arial" w:cs="Arial"/>
          <w:snapToGrid w:val="0"/>
          <w:sz w:val="22"/>
          <w:szCs w:val="22"/>
        </w:rPr>
        <w:t>l development</w:t>
      </w:r>
      <w:r w:rsidRPr="00DA487C">
        <w:rPr>
          <w:rFonts w:ascii="Arial" w:hAnsi="Arial" w:cs="Arial"/>
          <w:snapToGrid w:val="0"/>
          <w:sz w:val="22"/>
          <w:szCs w:val="22"/>
        </w:rPr>
        <w:t>.</w:t>
      </w:r>
    </w:p>
    <w:p w14:paraId="20F50DFB" w14:textId="287A9A7D" w:rsidR="00D95B18" w:rsidRPr="00DA487C" w:rsidRDefault="00B32093" w:rsidP="001927EE">
      <w:pPr>
        <w:numPr>
          <w:ilvl w:val="0"/>
          <w:numId w:val="3"/>
        </w:numPr>
        <w:jc w:val="both"/>
        <w:rPr>
          <w:rFonts w:ascii="Arial" w:hAnsi="Arial" w:cs="Arial"/>
          <w:snapToGrid w:val="0"/>
          <w:sz w:val="22"/>
          <w:szCs w:val="22"/>
        </w:rPr>
      </w:pPr>
      <w:r w:rsidRPr="00DA487C">
        <w:rPr>
          <w:rFonts w:ascii="Arial" w:hAnsi="Arial" w:cs="Arial"/>
          <w:snapToGrid w:val="0"/>
          <w:sz w:val="22"/>
          <w:szCs w:val="22"/>
        </w:rPr>
        <w:t>Independent Personal Advisor Scheme</w:t>
      </w:r>
      <w:r w:rsidR="00163492" w:rsidRPr="00DA487C">
        <w:rPr>
          <w:rFonts w:ascii="Arial" w:hAnsi="Arial" w:cs="Arial"/>
          <w:snapToGrid w:val="0"/>
          <w:sz w:val="22"/>
          <w:szCs w:val="22"/>
        </w:rPr>
        <w:t>s</w:t>
      </w:r>
      <w:r w:rsidRPr="00DA487C">
        <w:rPr>
          <w:rFonts w:ascii="Arial" w:hAnsi="Arial" w:cs="Arial"/>
          <w:snapToGrid w:val="0"/>
          <w:sz w:val="22"/>
          <w:szCs w:val="22"/>
        </w:rPr>
        <w:t xml:space="preserve"> for independent consultations.</w:t>
      </w:r>
    </w:p>
    <w:p w14:paraId="006763D6" w14:textId="77777777" w:rsidR="00C1250D" w:rsidRPr="00DA487C" w:rsidRDefault="00C1250D" w:rsidP="001927EE">
      <w:pPr>
        <w:numPr>
          <w:ilvl w:val="0"/>
          <w:numId w:val="3"/>
        </w:numPr>
        <w:jc w:val="both"/>
        <w:rPr>
          <w:rFonts w:ascii="Arial" w:hAnsi="Arial" w:cs="Arial"/>
          <w:snapToGrid w:val="0"/>
          <w:sz w:val="22"/>
          <w:szCs w:val="22"/>
        </w:rPr>
      </w:pPr>
      <w:r w:rsidRPr="00DA487C">
        <w:rPr>
          <w:rFonts w:ascii="Arial" w:hAnsi="Arial" w:cs="Arial"/>
          <w:snapToGrid w:val="0"/>
          <w:sz w:val="22"/>
          <w:szCs w:val="22"/>
        </w:rPr>
        <w:t xml:space="preserve">Staff and Trainee led support groups and reflective groups. </w:t>
      </w:r>
    </w:p>
    <w:p w14:paraId="74261F76" w14:textId="2C317522" w:rsidR="00D95B18" w:rsidRPr="00DA487C" w:rsidRDefault="00B32093" w:rsidP="001927EE">
      <w:pPr>
        <w:numPr>
          <w:ilvl w:val="0"/>
          <w:numId w:val="3"/>
        </w:numPr>
        <w:jc w:val="both"/>
        <w:rPr>
          <w:rFonts w:ascii="Arial" w:hAnsi="Arial" w:cs="Arial"/>
          <w:snapToGrid w:val="0"/>
          <w:sz w:val="22"/>
          <w:szCs w:val="22"/>
        </w:rPr>
      </w:pPr>
      <w:r w:rsidRPr="00DA487C">
        <w:rPr>
          <w:rFonts w:ascii="Arial" w:hAnsi="Arial" w:cs="Arial"/>
          <w:snapToGrid w:val="0"/>
          <w:sz w:val="22"/>
          <w:szCs w:val="22"/>
        </w:rPr>
        <w:t xml:space="preserve">Trainee representation on </w:t>
      </w:r>
      <w:r w:rsidR="000F47FD" w:rsidRPr="00DA487C">
        <w:rPr>
          <w:rFonts w:ascii="Arial" w:hAnsi="Arial" w:cs="Arial"/>
          <w:snapToGrid w:val="0"/>
          <w:sz w:val="22"/>
          <w:szCs w:val="22"/>
        </w:rPr>
        <w:t xml:space="preserve">Course </w:t>
      </w:r>
      <w:r w:rsidRPr="00DA487C">
        <w:rPr>
          <w:rFonts w:ascii="Arial" w:hAnsi="Arial" w:cs="Arial"/>
          <w:snapToGrid w:val="0"/>
          <w:sz w:val="22"/>
          <w:szCs w:val="22"/>
        </w:rPr>
        <w:t>Management Committee</w:t>
      </w:r>
      <w:r w:rsidR="00433D7B" w:rsidRPr="00DA487C">
        <w:rPr>
          <w:rFonts w:ascii="Arial" w:hAnsi="Arial" w:cs="Arial"/>
          <w:snapToGrid w:val="0"/>
          <w:sz w:val="22"/>
          <w:szCs w:val="22"/>
        </w:rPr>
        <w:t>, the Service User and Carer Advisory Group</w:t>
      </w:r>
      <w:r w:rsidR="0015255B" w:rsidRPr="00DA487C">
        <w:rPr>
          <w:rFonts w:ascii="Arial" w:hAnsi="Arial" w:cs="Arial"/>
          <w:snapToGrid w:val="0"/>
          <w:sz w:val="22"/>
          <w:szCs w:val="22"/>
        </w:rPr>
        <w:t xml:space="preserve">, the Diversity Working </w:t>
      </w:r>
      <w:proofErr w:type="gramStart"/>
      <w:r w:rsidR="0015255B" w:rsidRPr="00DA487C">
        <w:rPr>
          <w:rFonts w:ascii="Arial" w:hAnsi="Arial" w:cs="Arial"/>
          <w:snapToGrid w:val="0"/>
          <w:sz w:val="22"/>
          <w:szCs w:val="22"/>
        </w:rPr>
        <w:t>Group</w:t>
      </w:r>
      <w:proofErr w:type="gramEnd"/>
      <w:r w:rsidRPr="00DA487C">
        <w:rPr>
          <w:rFonts w:ascii="Arial" w:hAnsi="Arial" w:cs="Arial"/>
          <w:snapToGrid w:val="0"/>
          <w:sz w:val="22"/>
          <w:szCs w:val="22"/>
        </w:rPr>
        <w:t xml:space="preserve"> and other committees.</w:t>
      </w:r>
    </w:p>
    <w:p w14:paraId="7591E46E" w14:textId="50B206A9" w:rsidR="00D95B18" w:rsidRPr="00DA487C" w:rsidRDefault="00BA2754" w:rsidP="001927EE">
      <w:pPr>
        <w:numPr>
          <w:ilvl w:val="0"/>
          <w:numId w:val="3"/>
        </w:numPr>
        <w:jc w:val="both"/>
        <w:rPr>
          <w:rFonts w:ascii="Arial" w:hAnsi="Arial" w:cs="Arial"/>
          <w:snapToGrid w:val="0"/>
          <w:sz w:val="22"/>
          <w:szCs w:val="22"/>
        </w:rPr>
      </w:pPr>
      <w:r w:rsidRPr="00DA487C">
        <w:rPr>
          <w:rFonts w:ascii="Arial" w:hAnsi="Arial" w:cs="Arial"/>
          <w:snapToGrid w:val="0"/>
          <w:sz w:val="22"/>
          <w:szCs w:val="22"/>
        </w:rPr>
        <w:t>Moodle and email support from academic and professional services staff.</w:t>
      </w:r>
    </w:p>
    <w:p w14:paraId="78F545D2" w14:textId="699CDE86" w:rsidR="00D95B18" w:rsidRPr="00DA487C" w:rsidRDefault="00B32093" w:rsidP="001927EE">
      <w:pPr>
        <w:numPr>
          <w:ilvl w:val="0"/>
          <w:numId w:val="3"/>
        </w:numPr>
        <w:jc w:val="both"/>
        <w:rPr>
          <w:rFonts w:ascii="Arial" w:hAnsi="Arial" w:cs="Arial"/>
          <w:snapToGrid w:val="0"/>
          <w:sz w:val="22"/>
          <w:szCs w:val="22"/>
        </w:rPr>
      </w:pPr>
      <w:r w:rsidRPr="00DA487C">
        <w:rPr>
          <w:rFonts w:ascii="Arial" w:hAnsi="Arial" w:cs="Arial"/>
          <w:snapToGrid w:val="0"/>
          <w:sz w:val="22"/>
          <w:szCs w:val="22"/>
        </w:rPr>
        <w:t xml:space="preserve">Access to </w:t>
      </w:r>
      <w:r w:rsidR="00BA2754" w:rsidRPr="00DA487C">
        <w:rPr>
          <w:rFonts w:ascii="Arial" w:hAnsi="Arial" w:cs="Arial"/>
          <w:snapToGrid w:val="0"/>
          <w:sz w:val="22"/>
          <w:szCs w:val="22"/>
        </w:rPr>
        <w:t>Occupational Health</w:t>
      </w:r>
      <w:r w:rsidR="00F95824" w:rsidRPr="00DA487C">
        <w:rPr>
          <w:rFonts w:ascii="Arial" w:hAnsi="Arial" w:cs="Arial"/>
          <w:snapToGrid w:val="0"/>
          <w:sz w:val="22"/>
          <w:szCs w:val="22"/>
        </w:rPr>
        <w:t xml:space="preserve"> services and </w:t>
      </w:r>
      <w:r w:rsidRPr="00DA487C">
        <w:rPr>
          <w:rFonts w:ascii="Arial" w:hAnsi="Arial" w:cs="Arial"/>
          <w:snapToGrid w:val="0"/>
          <w:sz w:val="22"/>
          <w:szCs w:val="22"/>
        </w:rPr>
        <w:t xml:space="preserve">counsellors on campus and through employing </w:t>
      </w:r>
      <w:r w:rsidR="00BA2754" w:rsidRPr="00DA487C">
        <w:rPr>
          <w:rFonts w:ascii="Arial" w:hAnsi="Arial" w:cs="Arial"/>
          <w:snapToGrid w:val="0"/>
          <w:sz w:val="22"/>
          <w:szCs w:val="22"/>
        </w:rPr>
        <w:t xml:space="preserve">NHS </w:t>
      </w:r>
      <w:r w:rsidRPr="00DA487C">
        <w:rPr>
          <w:rFonts w:ascii="Arial" w:hAnsi="Arial" w:cs="Arial"/>
          <w:snapToGrid w:val="0"/>
          <w:sz w:val="22"/>
          <w:szCs w:val="22"/>
        </w:rPr>
        <w:t>Trust.</w:t>
      </w:r>
    </w:p>
    <w:p w14:paraId="74847ED9" w14:textId="77777777" w:rsidR="00D95B18" w:rsidRPr="00DA487C" w:rsidRDefault="00D95B18" w:rsidP="001927EE">
      <w:pPr>
        <w:jc w:val="both"/>
        <w:rPr>
          <w:rFonts w:ascii="Arial" w:hAnsi="Arial" w:cs="Arial"/>
          <w:snapToGrid w:val="0"/>
          <w:sz w:val="22"/>
          <w:szCs w:val="22"/>
        </w:rPr>
      </w:pPr>
    </w:p>
    <w:p w14:paraId="1A034AE3" w14:textId="77777777" w:rsidR="00D95B18" w:rsidRPr="00DA487C" w:rsidRDefault="00B32093" w:rsidP="001927EE">
      <w:pPr>
        <w:jc w:val="both"/>
        <w:rPr>
          <w:rFonts w:ascii="Arial" w:hAnsi="Arial" w:cs="Arial"/>
          <w:b/>
          <w:bCs/>
          <w:iCs/>
          <w:snapToGrid w:val="0"/>
          <w:sz w:val="22"/>
          <w:szCs w:val="22"/>
        </w:rPr>
      </w:pPr>
      <w:r w:rsidRPr="00DA487C">
        <w:rPr>
          <w:rFonts w:ascii="Arial" w:hAnsi="Arial" w:cs="Arial"/>
          <w:b/>
          <w:bCs/>
          <w:iCs/>
          <w:snapToGrid w:val="0"/>
          <w:sz w:val="22"/>
          <w:szCs w:val="22"/>
        </w:rPr>
        <w:t xml:space="preserve">Mechanisms for review and evaluation of teaching, learning, assessment, the </w:t>
      </w:r>
      <w:proofErr w:type="gramStart"/>
      <w:r w:rsidRPr="00DA487C">
        <w:rPr>
          <w:rFonts w:ascii="Arial" w:hAnsi="Arial" w:cs="Arial"/>
          <w:b/>
          <w:bCs/>
          <w:iCs/>
          <w:snapToGrid w:val="0"/>
          <w:sz w:val="22"/>
          <w:szCs w:val="22"/>
        </w:rPr>
        <w:t>curriculum</w:t>
      </w:r>
      <w:proofErr w:type="gramEnd"/>
      <w:r w:rsidRPr="00DA487C">
        <w:rPr>
          <w:rFonts w:ascii="Arial" w:hAnsi="Arial" w:cs="Arial"/>
          <w:b/>
          <w:bCs/>
          <w:iCs/>
          <w:snapToGrid w:val="0"/>
          <w:sz w:val="22"/>
          <w:szCs w:val="22"/>
        </w:rPr>
        <w:t xml:space="preserve"> and outcome standards:</w:t>
      </w:r>
    </w:p>
    <w:p w14:paraId="2F53CEB5" w14:textId="5155EC4B" w:rsidR="005B03BC" w:rsidRPr="00DA487C" w:rsidRDefault="005B03BC" w:rsidP="009E379B">
      <w:pPr>
        <w:pStyle w:val="ListParagraph"/>
        <w:numPr>
          <w:ilvl w:val="0"/>
          <w:numId w:val="31"/>
        </w:numPr>
        <w:jc w:val="both"/>
        <w:rPr>
          <w:rFonts w:ascii="Arial" w:hAnsi="Arial" w:cs="Arial"/>
          <w:snapToGrid w:val="0"/>
          <w:sz w:val="22"/>
          <w:szCs w:val="22"/>
        </w:rPr>
      </w:pPr>
      <w:r w:rsidRPr="00DA487C">
        <w:rPr>
          <w:rFonts w:ascii="Arial" w:hAnsi="Arial" w:cs="Arial"/>
          <w:snapToGrid w:val="0"/>
          <w:sz w:val="22"/>
          <w:szCs w:val="22"/>
        </w:rPr>
        <w:t>University led</w:t>
      </w:r>
      <w:r w:rsidR="00DF0FC6">
        <w:rPr>
          <w:rFonts w:ascii="Arial" w:hAnsi="Arial" w:cs="Arial"/>
          <w:snapToGrid w:val="0"/>
          <w:sz w:val="22"/>
          <w:szCs w:val="22"/>
        </w:rPr>
        <w:t>-</w:t>
      </w:r>
    </w:p>
    <w:p w14:paraId="0B5CAA47" w14:textId="0FD667AB" w:rsidR="00D95B18" w:rsidRPr="00DA487C" w:rsidRDefault="00B32093" w:rsidP="009E379B">
      <w:pPr>
        <w:ind w:left="360"/>
        <w:jc w:val="both"/>
        <w:rPr>
          <w:rFonts w:ascii="Arial" w:hAnsi="Arial" w:cs="Arial"/>
          <w:snapToGrid w:val="0"/>
          <w:sz w:val="22"/>
          <w:szCs w:val="22"/>
        </w:rPr>
      </w:pPr>
      <w:r w:rsidRPr="00DA487C">
        <w:rPr>
          <w:rFonts w:ascii="Arial" w:hAnsi="Arial" w:cs="Arial"/>
          <w:snapToGrid w:val="0"/>
          <w:sz w:val="22"/>
          <w:szCs w:val="22"/>
        </w:rPr>
        <w:t>Teaching session reviews (feedback questionnaires and staff report).</w:t>
      </w:r>
    </w:p>
    <w:p w14:paraId="7CFD2807" w14:textId="7699BAD2" w:rsidR="00D95B18" w:rsidRPr="00DA487C" w:rsidRDefault="00082B70" w:rsidP="009E379B">
      <w:pPr>
        <w:ind w:left="360"/>
        <w:jc w:val="both"/>
        <w:rPr>
          <w:rFonts w:ascii="Arial" w:hAnsi="Arial" w:cs="Arial"/>
          <w:snapToGrid w:val="0"/>
          <w:sz w:val="22"/>
          <w:szCs w:val="22"/>
        </w:rPr>
      </w:pPr>
      <w:r w:rsidRPr="00DA487C">
        <w:rPr>
          <w:rFonts w:ascii="Arial" w:hAnsi="Arial" w:cs="Arial"/>
          <w:snapToGrid w:val="0"/>
          <w:sz w:val="22"/>
          <w:szCs w:val="22"/>
        </w:rPr>
        <w:t xml:space="preserve">Termly </w:t>
      </w:r>
      <w:r w:rsidR="00CC2148" w:rsidRPr="00DA487C">
        <w:rPr>
          <w:rFonts w:ascii="Arial" w:hAnsi="Arial" w:cs="Arial"/>
          <w:snapToGrid w:val="0"/>
          <w:sz w:val="22"/>
          <w:szCs w:val="22"/>
        </w:rPr>
        <w:t>Staff-Student Action</w:t>
      </w:r>
      <w:r w:rsidRPr="00DA487C">
        <w:rPr>
          <w:rFonts w:ascii="Arial" w:hAnsi="Arial" w:cs="Arial"/>
          <w:snapToGrid w:val="0"/>
          <w:sz w:val="22"/>
          <w:szCs w:val="22"/>
        </w:rPr>
        <w:t xml:space="preserve"> Committees</w:t>
      </w:r>
      <w:r w:rsidR="006B4004" w:rsidRPr="00DA487C">
        <w:rPr>
          <w:rFonts w:ascii="Arial" w:hAnsi="Arial" w:cs="Arial"/>
          <w:snapToGrid w:val="0"/>
          <w:sz w:val="22"/>
          <w:szCs w:val="22"/>
        </w:rPr>
        <w:t>.</w:t>
      </w:r>
    </w:p>
    <w:p w14:paraId="1C7839C4" w14:textId="0D2FE536" w:rsidR="00D95B18" w:rsidRPr="00DA487C" w:rsidRDefault="00082B70" w:rsidP="009E379B">
      <w:pPr>
        <w:ind w:left="360"/>
        <w:jc w:val="both"/>
        <w:rPr>
          <w:rFonts w:ascii="Arial" w:hAnsi="Arial" w:cs="Arial"/>
          <w:snapToGrid w:val="0"/>
          <w:sz w:val="22"/>
          <w:szCs w:val="22"/>
        </w:rPr>
      </w:pPr>
      <w:r w:rsidRPr="00DA487C">
        <w:rPr>
          <w:rFonts w:ascii="Arial" w:hAnsi="Arial" w:cs="Arial"/>
          <w:snapToGrid w:val="0"/>
          <w:sz w:val="22"/>
          <w:szCs w:val="22"/>
        </w:rPr>
        <w:t>Acad</w:t>
      </w:r>
      <w:r w:rsidR="00414307" w:rsidRPr="00DA487C">
        <w:rPr>
          <w:rFonts w:ascii="Arial" w:hAnsi="Arial" w:cs="Arial"/>
          <w:snapToGrid w:val="0"/>
          <w:sz w:val="22"/>
          <w:szCs w:val="22"/>
        </w:rPr>
        <w:t xml:space="preserve">emic submissions </w:t>
      </w:r>
      <w:proofErr w:type="gramStart"/>
      <w:r w:rsidR="00414307" w:rsidRPr="00DA487C">
        <w:rPr>
          <w:rFonts w:ascii="Arial" w:hAnsi="Arial" w:cs="Arial"/>
          <w:snapToGrid w:val="0"/>
          <w:sz w:val="22"/>
          <w:szCs w:val="22"/>
        </w:rPr>
        <w:t xml:space="preserve">and </w:t>
      </w:r>
      <w:r w:rsidR="00B32093" w:rsidRPr="00DA487C">
        <w:rPr>
          <w:rFonts w:ascii="Arial" w:hAnsi="Arial" w:cs="Arial"/>
          <w:snapToGrid w:val="0"/>
          <w:sz w:val="22"/>
          <w:szCs w:val="22"/>
        </w:rPr>
        <w:t xml:space="preserve"> marking</w:t>
      </w:r>
      <w:proofErr w:type="gramEnd"/>
      <w:r w:rsidR="00B32093" w:rsidRPr="00DA487C">
        <w:rPr>
          <w:rFonts w:ascii="Arial" w:hAnsi="Arial" w:cs="Arial"/>
          <w:snapToGrid w:val="0"/>
          <w:sz w:val="22"/>
          <w:szCs w:val="22"/>
        </w:rPr>
        <w:t xml:space="preserve"> </w:t>
      </w:r>
      <w:r w:rsidRPr="00DA487C">
        <w:rPr>
          <w:rFonts w:ascii="Arial" w:hAnsi="Arial" w:cs="Arial"/>
          <w:snapToGrid w:val="0"/>
          <w:sz w:val="22"/>
          <w:szCs w:val="22"/>
        </w:rPr>
        <w:t xml:space="preserve">reviewed by </w:t>
      </w:r>
      <w:r w:rsidR="00B32093" w:rsidRPr="00DA487C">
        <w:rPr>
          <w:rFonts w:ascii="Arial" w:hAnsi="Arial" w:cs="Arial"/>
          <w:snapToGrid w:val="0"/>
          <w:sz w:val="22"/>
          <w:szCs w:val="22"/>
        </w:rPr>
        <w:t>External Examiner</w:t>
      </w:r>
      <w:r w:rsidRPr="00DA487C">
        <w:rPr>
          <w:rFonts w:ascii="Arial" w:hAnsi="Arial" w:cs="Arial"/>
          <w:snapToGrid w:val="0"/>
          <w:sz w:val="22"/>
          <w:szCs w:val="22"/>
        </w:rPr>
        <w:t>s</w:t>
      </w:r>
      <w:r w:rsidR="00B32093" w:rsidRPr="00DA487C">
        <w:rPr>
          <w:rFonts w:ascii="Arial" w:hAnsi="Arial" w:cs="Arial"/>
          <w:snapToGrid w:val="0"/>
          <w:sz w:val="22"/>
          <w:szCs w:val="22"/>
        </w:rPr>
        <w:t>.</w:t>
      </w:r>
    </w:p>
    <w:p w14:paraId="610D2DED" w14:textId="21D95AA0" w:rsidR="00414307" w:rsidRPr="00DA487C" w:rsidRDefault="00414307" w:rsidP="009E379B">
      <w:pPr>
        <w:ind w:left="360"/>
        <w:jc w:val="both"/>
        <w:rPr>
          <w:rFonts w:ascii="Arial" w:hAnsi="Arial" w:cs="Arial"/>
          <w:snapToGrid w:val="0"/>
          <w:sz w:val="22"/>
          <w:szCs w:val="22"/>
        </w:rPr>
      </w:pPr>
      <w:r w:rsidRPr="00DA487C">
        <w:rPr>
          <w:rFonts w:ascii="Arial" w:hAnsi="Arial" w:cs="Arial"/>
          <w:snapToGrid w:val="0"/>
          <w:sz w:val="22"/>
          <w:szCs w:val="22"/>
        </w:rPr>
        <w:t xml:space="preserve">External and Internal </w:t>
      </w:r>
      <w:r w:rsidR="005B3680" w:rsidRPr="00DA487C">
        <w:rPr>
          <w:rFonts w:ascii="Arial" w:hAnsi="Arial" w:cs="Arial"/>
          <w:snapToGrid w:val="0"/>
          <w:sz w:val="22"/>
          <w:szCs w:val="22"/>
        </w:rPr>
        <w:t>Examiner Viva Voce examination</w:t>
      </w:r>
      <w:r w:rsidRPr="00DA487C">
        <w:rPr>
          <w:rFonts w:ascii="Arial" w:hAnsi="Arial" w:cs="Arial"/>
          <w:snapToGrid w:val="0"/>
          <w:sz w:val="22"/>
          <w:szCs w:val="22"/>
        </w:rPr>
        <w:t xml:space="preserve"> </w:t>
      </w:r>
      <w:r w:rsidR="00AF713D" w:rsidRPr="00DA487C">
        <w:rPr>
          <w:rFonts w:ascii="Arial" w:hAnsi="Arial" w:cs="Arial"/>
          <w:snapToGrid w:val="0"/>
          <w:sz w:val="22"/>
          <w:szCs w:val="22"/>
        </w:rPr>
        <w:t xml:space="preserve">(with reports) </w:t>
      </w:r>
      <w:r w:rsidRPr="00DA487C">
        <w:rPr>
          <w:rFonts w:ascii="Arial" w:hAnsi="Arial" w:cs="Arial"/>
          <w:snapToGrid w:val="0"/>
          <w:sz w:val="22"/>
          <w:szCs w:val="22"/>
        </w:rPr>
        <w:t xml:space="preserve">of </w:t>
      </w:r>
      <w:r w:rsidR="005B3680" w:rsidRPr="00DA487C">
        <w:rPr>
          <w:rFonts w:ascii="Arial" w:hAnsi="Arial" w:cs="Arial"/>
          <w:snapToGrid w:val="0"/>
          <w:sz w:val="22"/>
          <w:szCs w:val="22"/>
        </w:rPr>
        <w:t>Major T</w:t>
      </w:r>
      <w:r w:rsidRPr="00DA487C">
        <w:rPr>
          <w:rFonts w:ascii="Arial" w:hAnsi="Arial" w:cs="Arial"/>
          <w:snapToGrid w:val="0"/>
          <w:sz w:val="22"/>
          <w:szCs w:val="22"/>
        </w:rPr>
        <w:t>hesis</w:t>
      </w:r>
      <w:r w:rsidR="005B3680" w:rsidRPr="00DA487C">
        <w:rPr>
          <w:rFonts w:ascii="Arial" w:hAnsi="Arial" w:cs="Arial"/>
          <w:snapToGrid w:val="0"/>
          <w:sz w:val="22"/>
          <w:szCs w:val="22"/>
        </w:rPr>
        <w:t>.</w:t>
      </w:r>
    </w:p>
    <w:p w14:paraId="4B4CD89D" w14:textId="17B74A9B" w:rsidR="00D95B18" w:rsidRPr="00DA487C" w:rsidRDefault="00082B70" w:rsidP="009E379B">
      <w:pPr>
        <w:ind w:left="360"/>
        <w:jc w:val="both"/>
        <w:rPr>
          <w:rFonts w:ascii="Arial" w:hAnsi="Arial" w:cs="Arial"/>
          <w:snapToGrid w:val="0"/>
          <w:sz w:val="22"/>
          <w:szCs w:val="22"/>
        </w:rPr>
      </w:pPr>
      <w:r w:rsidRPr="00DA487C">
        <w:rPr>
          <w:rFonts w:ascii="Arial" w:hAnsi="Arial" w:cs="Arial"/>
          <w:snapToGrid w:val="0"/>
          <w:sz w:val="22"/>
          <w:szCs w:val="22"/>
        </w:rPr>
        <w:t xml:space="preserve">Lead </w:t>
      </w:r>
      <w:r w:rsidR="00B32093" w:rsidRPr="00DA487C">
        <w:rPr>
          <w:rFonts w:ascii="Arial" w:hAnsi="Arial" w:cs="Arial"/>
          <w:snapToGrid w:val="0"/>
          <w:sz w:val="22"/>
          <w:szCs w:val="22"/>
        </w:rPr>
        <w:t>External Examiner reports</w:t>
      </w:r>
      <w:r w:rsidRPr="00DA487C">
        <w:rPr>
          <w:rFonts w:ascii="Arial" w:hAnsi="Arial" w:cs="Arial"/>
          <w:snapToGrid w:val="0"/>
          <w:sz w:val="22"/>
          <w:szCs w:val="22"/>
        </w:rPr>
        <w:t xml:space="preserve"> on Course </w:t>
      </w:r>
      <w:proofErr w:type="gramStart"/>
      <w:r w:rsidRPr="00DA487C">
        <w:rPr>
          <w:rFonts w:ascii="Arial" w:hAnsi="Arial" w:cs="Arial"/>
          <w:snapToGrid w:val="0"/>
          <w:sz w:val="22"/>
          <w:szCs w:val="22"/>
        </w:rPr>
        <w:t>delivery as a whole</w:t>
      </w:r>
      <w:proofErr w:type="gramEnd"/>
      <w:r w:rsidR="00B32093" w:rsidRPr="00DA487C">
        <w:rPr>
          <w:rFonts w:ascii="Arial" w:hAnsi="Arial" w:cs="Arial"/>
          <w:snapToGrid w:val="0"/>
          <w:sz w:val="22"/>
          <w:szCs w:val="22"/>
        </w:rPr>
        <w:t>.</w:t>
      </w:r>
    </w:p>
    <w:p w14:paraId="24A630B9" w14:textId="03C64ED9" w:rsidR="004F0021" w:rsidRPr="00DA487C" w:rsidRDefault="00B32093" w:rsidP="009E379B">
      <w:pPr>
        <w:pStyle w:val="ListParagraph"/>
        <w:numPr>
          <w:ilvl w:val="0"/>
          <w:numId w:val="31"/>
        </w:numPr>
        <w:jc w:val="both"/>
        <w:rPr>
          <w:rFonts w:ascii="Arial" w:hAnsi="Arial" w:cs="Arial"/>
          <w:snapToGrid w:val="0"/>
          <w:sz w:val="22"/>
          <w:szCs w:val="22"/>
        </w:rPr>
      </w:pPr>
      <w:r w:rsidRPr="00DA487C">
        <w:rPr>
          <w:rFonts w:ascii="Arial" w:hAnsi="Arial" w:cs="Arial"/>
          <w:snapToGrid w:val="0"/>
          <w:sz w:val="22"/>
          <w:szCs w:val="22"/>
        </w:rPr>
        <w:t xml:space="preserve">Annual </w:t>
      </w:r>
      <w:r w:rsidR="00A17C29">
        <w:rPr>
          <w:rFonts w:ascii="Arial" w:hAnsi="Arial" w:cs="Arial"/>
          <w:snapToGrid w:val="0"/>
          <w:sz w:val="22"/>
          <w:szCs w:val="22"/>
        </w:rPr>
        <w:t>course</w:t>
      </w:r>
      <w:r w:rsidRPr="00DA487C">
        <w:rPr>
          <w:rFonts w:ascii="Arial" w:hAnsi="Arial" w:cs="Arial"/>
          <w:snapToGrid w:val="0"/>
          <w:sz w:val="22"/>
          <w:szCs w:val="22"/>
        </w:rPr>
        <w:t xml:space="preserve"> review and report prepared by </w:t>
      </w:r>
      <w:r w:rsidR="000F47FD" w:rsidRPr="00DA487C">
        <w:rPr>
          <w:rFonts w:ascii="Arial" w:hAnsi="Arial" w:cs="Arial"/>
          <w:snapToGrid w:val="0"/>
          <w:sz w:val="22"/>
          <w:szCs w:val="22"/>
        </w:rPr>
        <w:t xml:space="preserve">Course </w:t>
      </w:r>
      <w:r w:rsidRPr="00DA487C">
        <w:rPr>
          <w:rFonts w:ascii="Arial" w:hAnsi="Arial" w:cs="Arial"/>
          <w:snapToGrid w:val="0"/>
          <w:sz w:val="22"/>
          <w:szCs w:val="22"/>
        </w:rPr>
        <w:t xml:space="preserve">Director and considered by </w:t>
      </w:r>
      <w:r w:rsidR="00A17C29">
        <w:rPr>
          <w:rFonts w:ascii="Arial" w:hAnsi="Arial" w:cs="Arial"/>
          <w:snapToGrid w:val="0"/>
          <w:sz w:val="22"/>
          <w:szCs w:val="22"/>
        </w:rPr>
        <w:t>University’s Doctoral School Committee and Academic Board</w:t>
      </w:r>
      <w:r w:rsidRPr="00DA487C">
        <w:rPr>
          <w:rFonts w:ascii="Arial" w:hAnsi="Arial" w:cs="Arial"/>
          <w:snapToGrid w:val="0"/>
          <w:sz w:val="22"/>
          <w:szCs w:val="22"/>
        </w:rPr>
        <w:t xml:space="preserve">, Periodic review and revalidation by </w:t>
      </w:r>
      <w:r w:rsidR="00A17C29">
        <w:rPr>
          <w:rFonts w:ascii="Arial" w:hAnsi="Arial" w:cs="Arial"/>
          <w:snapToGrid w:val="0"/>
          <w:sz w:val="22"/>
          <w:szCs w:val="22"/>
        </w:rPr>
        <w:t>the University</w:t>
      </w:r>
      <w:r w:rsidR="00A17C29" w:rsidRPr="00DA487C">
        <w:rPr>
          <w:rFonts w:ascii="Arial" w:hAnsi="Arial" w:cs="Arial"/>
          <w:snapToGrid w:val="0"/>
          <w:sz w:val="22"/>
          <w:szCs w:val="22"/>
        </w:rPr>
        <w:t xml:space="preserve"> </w:t>
      </w:r>
      <w:r w:rsidRPr="00DA487C">
        <w:rPr>
          <w:rFonts w:ascii="Arial" w:hAnsi="Arial" w:cs="Arial"/>
          <w:snapToGrid w:val="0"/>
          <w:sz w:val="22"/>
          <w:szCs w:val="22"/>
        </w:rPr>
        <w:t xml:space="preserve">and Purchasers, involving external </w:t>
      </w:r>
      <w:r w:rsidR="00207479" w:rsidRPr="00DA487C">
        <w:rPr>
          <w:rFonts w:ascii="Arial" w:hAnsi="Arial" w:cs="Arial"/>
          <w:snapToGrid w:val="0"/>
          <w:sz w:val="22"/>
          <w:szCs w:val="22"/>
        </w:rPr>
        <w:t xml:space="preserve">NHS </w:t>
      </w:r>
      <w:r w:rsidR="00C66EE9" w:rsidRPr="00DA487C">
        <w:rPr>
          <w:rFonts w:ascii="Arial" w:hAnsi="Arial" w:cs="Arial"/>
          <w:snapToGrid w:val="0"/>
          <w:sz w:val="22"/>
          <w:szCs w:val="22"/>
        </w:rPr>
        <w:t xml:space="preserve">stakeholder </w:t>
      </w:r>
      <w:r w:rsidR="00207479" w:rsidRPr="00DA487C">
        <w:rPr>
          <w:rFonts w:ascii="Arial" w:hAnsi="Arial" w:cs="Arial"/>
          <w:snapToGrid w:val="0"/>
          <w:sz w:val="22"/>
          <w:szCs w:val="22"/>
        </w:rPr>
        <w:t xml:space="preserve">and University </w:t>
      </w:r>
      <w:r w:rsidRPr="00DA487C">
        <w:rPr>
          <w:rFonts w:ascii="Arial" w:hAnsi="Arial" w:cs="Arial"/>
          <w:snapToGrid w:val="0"/>
          <w:sz w:val="22"/>
          <w:szCs w:val="22"/>
        </w:rPr>
        <w:t>panel members.</w:t>
      </w:r>
      <w:r w:rsidR="004F0021" w:rsidRPr="00DA487C">
        <w:rPr>
          <w:rFonts w:ascii="Arial" w:hAnsi="Arial" w:cs="Arial"/>
          <w:snapToGrid w:val="0"/>
          <w:sz w:val="22"/>
          <w:szCs w:val="22"/>
        </w:rPr>
        <w:t xml:space="preserve"> </w:t>
      </w:r>
    </w:p>
    <w:p w14:paraId="74471362" w14:textId="2B6D8C25" w:rsidR="004F0021" w:rsidRPr="00DA487C" w:rsidRDefault="004F0021" w:rsidP="009E379B">
      <w:pPr>
        <w:pStyle w:val="ListParagraph"/>
        <w:numPr>
          <w:ilvl w:val="0"/>
          <w:numId w:val="31"/>
        </w:numPr>
        <w:jc w:val="both"/>
        <w:rPr>
          <w:rFonts w:ascii="Arial" w:hAnsi="Arial" w:cs="Arial"/>
          <w:snapToGrid w:val="0"/>
          <w:sz w:val="22"/>
          <w:szCs w:val="22"/>
        </w:rPr>
      </w:pPr>
      <w:r w:rsidRPr="00DA487C">
        <w:rPr>
          <w:rFonts w:ascii="Arial" w:hAnsi="Arial" w:cs="Arial"/>
          <w:snapToGrid w:val="0"/>
          <w:sz w:val="22"/>
          <w:szCs w:val="22"/>
        </w:rPr>
        <w:t>Annual staff appraisals.</w:t>
      </w:r>
    </w:p>
    <w:p w14:paraId="65BF7C21" w14:textId="77777777" w:rsidR="004F0021" w:rsidRPr="00DA487C" w:rsidRDefault="004F0021" w:rsidP="009E379B">
      <w:pPr>
        <w:pStyle w:val="ListParagraph"/>
        <w:numPr>
          <w:ilvl w:val="0"/>
          <w:numId w:val="31"/>
        </w:numPr>
        <w:jc w:val="both"/>
        <w:rPr>
          <w:rFonts w:ascii="Arial" w:hAnsi="Arial" w:cs="Arial"/>
          <w:snapToGrid w:val="0"/>
          <w:sz w:val="22"/>
          <w:szCs w:val="22"/>
        </w:rPr>
      </w:pPr>
      <w:r w:rsidRPr="00DA487C">
        <w:rPr>
          <w:rFonts w:ascii="Arial" w:hAnsi="Arial" w:cs="Arial"/>
          <w:snapToGrid w:val="0"/>
          <w:sz w:val="22"/>
          <w:szCs w:val="22"/>
        </w:rPr>
        <w:t>Annual Curriculum Review Group.</w:t>
      </w:r>
    </w:p>
    <w:p w14:paraId="7E09DC9F" w14:textId="77777777" w:rsidR="004F0021" w:rsidRPr="00DA487C" w:rsidRDefault="004F0021" w:rsidP="009E379B">
      <w:pPr>
        <w:pStyle w:val="ListParagraph"/>
        <w:numPr>
          <w:ilvl w:val="0"/>
          <w:numId w:val="31"/>
        </w:numPr>
        <w:jc w:val="both"/>
        <w:rPr>
          <w:rFonts w:ascii="Arial" w:hAnsi="Arial" w:cs="Arial"/>
          <w:snapToGrid w:val="0"/>
          <w:sz w:val="22"/>
          <w:szCs w:val="22"/>
        </w:rPr>
      </w:pPr>
      <w:r w:rsidRPr="00DA487C">
        <w:rPr>
          <w:rFonts w:ascii="Arial" w:hAnsi="Arial" w:cs="Arial"/>
          <w:snapToGrid w:val="0"/>
          <w:sz w:val="22"/>
          <w:szCs w:val="22"/>
        </w:rPr>
        <w:t>Peer observation of teaching.</w:t>
      </w:r>
    </w:p>
    <w:p w14:paraId="338ED553" w14:textId="5B61A969" w:rsidR="00352570" w:rsidRPr="00DA487C" w:rsidRDefault="00352570" w:rsidP="00352570">
      <w:pPr>
        <w:ind w:left="360"/>
        <w:jc w:val="both"/>
        <w:rPr>
          <w:rFonts w:ascii="Arial" w:hAnsi="Arial" w:cs="Arial"/>
          <w:snapToGrid w:val="0"/>
          <w:sz w:val="22"/>
          <w:szCs w:val="22"/>
        </w:rPr>
      </w:pPr>
    </w:p>
    <w:p w14:paraId="2D0F2A15" w14:textId="1EDB1C52" w:rsidR="005B03BC" w:rsidRPr="00DA487C" w:rsidRDefault="005B03BC" w:rsidP="009E379B">
      <w:pPr>
        <w:jc w:val="both"/>
        <w:rPr>
          <w:rFonts w:ascii="Arial" w:hAnsi="Arial" w:cs="Arial"/>
          <w:snapToGrid w:val="0"/>
          <w:sz w:val="22"/>
          <w:szCs w:val="22"/>
        </w:rPr>
      </w:pPr>
      <w:r w:rsidRPr="00DA487C">
        <w:rPr>
          <w:rFonts w:ascii="Arial" w:hAnsi="Arial" w:cs="Arial"/>
          <w:snapToGrid w:val="0"/>
          <w:sz w:val="22"/>
          <w:szCs w:val="22"/>
        </w:rPr>
        <w:t>External led</w:t>
      </w:r>
      <w:r w:rsidR="00A17C29">
        <w:rPr>
          <w:rFonts w:ascii="Arial" w:hAnsi="Arial" w:cs="Arial"/>
          <w:snapToGrid w:val="0"/>
          <w:sz w:val="22"/>
          <w:szCs w:val="22"/>
        </w:rPr>
        <w:t xml:space="preserve"> -</w:t>
      </w:r>
    </w:p>
    <w:p w14:paraId="5CC31D6D" w14:textId="77777777" w:rsidR="00C2698A" w:rsidRPr="00DA487C" w:rsidRDefault="00C2698A" w:rsidP="009E379B">
      <w:pPr>
        <w:pStyle w:val="ListParagraph"/>
        <w:numPr>
          <w:ilvl w:val="0"/>
          <w:numId w:val="30"/>
        </w:numPr>
        <w:jc w:val="both"/>
        <w:rPr>
          <w:rFonts w:ascii="Arial" w:hAnsi="Arial" w:cs="Arial"/>
          <w:snapToGrid w:val="0"/>
          <w:sz w:val="22"/>
          <w:szCs w:val="22"/>
        </w:rPr>
      </w:pPr>
      <w:r w:rsidRPr="00DA487C">
        <w:rPr>
          <w:rFonts w:ascii="Arial" w:hAnsi="Arial" w:cs="Arial"/>
          <w:snapToGrid w:val="0"/>
          <w:sz w:val="22"/>
          <w:szCs w:val="22"/>
        </w:rPr>
        <w:t>Contract Performance Monitoring by Health Education England (commissioners</w:t>
      </w:r>
      <w:proofErr w:type="gramStart"/>
      <w:r w:rsidRPr="00DA487C">
        <w:rPr>
          <w:rFonts w:ascii="Arial" w:hAnsi="Arial" w:cs="Arial"/>
          <w:snapToGrid w:val="0"/>
          <w:sz w:val="22"/>
          <w:szCs w:val="22"/>
        </w:rPr>
        <w:t>);</w:t>
      </w:r>
      <w:proofErr w:type="gramEnd"/>
    </w:p>
    <w:p w14:paraId="5F8445C7" w14:textId="1FC3D386" w:rsidR="00D95B18" w:rsidRPr="00DA487C" w:rsidRDefault="000F47FD" w:rsidP="009E379B">
      <w:pPr>
        <w:ind w:left="360"/>
        <w:jc w:val="both"/>
        <w:rPr>
          <w:rFonts w:ascii="Arial" w:hAnsi="Arial" w:cs="Arial"/>
          <w:snapToGrid w:val="0"/>
          <w:sz w:val="22"/>
          <w:szCs w:val="22"/>
        </w:rPr>
      </w:pPr>
      <w:r w:rsidRPr="00DA487C">
        <w:rPr>
          <w:rFonts w:ascii="Arial" w:hAnsi="Arial" w:cs="Arial"/>
          <w:snapToGrid w:val="0"/>
          <w:sz w:val="22"/>
          <w:szCs w:val="22"/>
        </w:rPr>
        <w:t xml:space="preserve">Course </w:t>
      </w:r>
      <w:r w:rsidR="00082021" w:rsidRPr="00DA487C">
        <w:rPr>
          <w:rFonts w:ascii="Arial" w:hAnsi="Arial" w:cs="Arial"/>
          <w:snapToGrid w:val="0"/>
          <w:sz w:val="22"/>
          <w:szCs w:val="22"/>
        </w:rPr>
        <w:t>accreditation by British Psychological Society.</w:t>
      </w:r>
    </w:p>
    <w:p w14:paraId="7075DFD2" w14:textId="59BADBA6" w:rsidR="00433D7B" w:rsidRPr="00DA487C" w:rsidRDefault="000F47FD" w:rsidP="009E379B">
      <w:pPr>
        <w:ind w:left="360"/>
        <w:jc w:val="both"/>
        <w:rPr>
          <w:rFonts w:ascii="Arial" w:hAnsi="Arial" w:cs="Arial"/>
          <w:snapToGrid w:val="0"/>
          <w:sz w:val="22"/>
          <w:szCs w:val="22"/>
        </w:rPr>
      </w:pPr>
      <w:r w:rsidRPr="00DA487C">
        <w:rPr>
          <w:rFonts w:ascii="Arial" w:hAnsi="Arial" w:cs="Arial"/>
          <w:snapToGrid w:val="0"/>
          <w:sz w:val="22"/>
          <w:szCs w:val="22"/>
        </w:rPr>
        <w:t xml:space="preserve">Course </w:t>
      </w:r>
      <w:r w:rsidR="00082021" w:rsidRPr="00DA487C">
        <w:rPr>
          <w:rFonts w:ascii="Arial" w:hAnsi="Arial" w:cs="Arial"/>
          <w:snapToGrid w:val="0"/>
          <w:sz w:val="22"/>
          <w:szCs w:val="22"/>
        </w:rPr>
        <w:t xml:space="preserve">approval by the Health </w:t>
      </w:r>
      <w:r w:rsidR="00C2698A" w:rsidRPr="00DA487C">
        <w:rPr>
          <w:rFonts w:ascii="Arial" w:hAnsi="Arial" w:cs="Arial"/>
          <w:snapToGrid w:val="0"/>
          <w:sz w:val="22"/>
          <w:szCs w:val="22"/>
        </w:rPr>
        <w:t xml:space="preserve">and </w:t>
      </w:r>
      <w:r w:rsidR="006B4004" w:rsidRPr="00DA487C">
        <w:rPr>
          <w:rFonts w:ascii="Arial" w:hAnsi="Arial" w:cs="Arial"/>
          <w:snapToGrid w:val="0"/>
          <w:sz w:val="22"/>
          <w:szCs w:val="22"/>
        </w:rPr>
        <w:t xml:space="preserve">Care </w:t>
      </w:r>
      <w:r w:rsidR="00082021" w:rsidRPr="00DA487C">
        <w:rPr>
          <w:rFonts w:ascii="Arial" w:hAnsi="Arial" w:cs="Arial"/>
          <w:snapToGrid w:val="0"/>
          <w:sz w:val="22"/>
          <w:szCs w:val="22"/>
        </w:rPr>
        <w:t>Pr</w:t>
      </w:r>
      <w:r w:rsidR="00433D7B" w:rsidRPr="00DA487C">
        <w:rPr>
          <w:rFonts w:ascii="Arial" w:hAnsi="Arial" w:cs="Arial"/>
          <w:snapToGrid w:val="0"/>
          <w:sz w:val="22"/>
          <w:szCs w:val="22"/>
        </w:rPr>
        <w:t>ofessions Council</w:t>
      </w:r>
      <w:r w:rsidR="00A17C29">
        <w:rPr>
          <w:rFonts w:ascii="Arial" w:hAnsi="Arial" w:cs="Arial"/>
          <w:snapToGrid w:val="0"/>
          <w:sz w:val="22"/>
          <w:szCs w:val="22"/>
        </w:rPr>
        <w:t>.</w:t>
      </w:r>
    </w:p>
    <w:p w14:paraId="3386CB29" w14:textId="0E3836C2" w:rsidR="0015255B" w:rsidRPr="00DA487C" w:rsidRDefault="00FA6CB8" w:rsidP="009E379B">
      <w:pPr>
        <w:ind w:left="360"/>
        <w:jc w:val="both"/>
        <w:rPr>
          <w:rFonts w:ascii="Arial" w:hAnsi="Arial" w:cs="Arial"/>
          <w:snapToGrid w:val="0"/>
          <w:sz w:val="22"/>
          <w:szCs w:val="22"/>
        </w:rPr>
      </w:pPr>
      <w:r w:rsidRPr="00DA487C">
        <w:rPr>
          <w:rFonts w:ascii="Arial" w:hAnsi="Arial" w:cs="Arial"/>
          <w:snapToGrid w:val="0"/>
          <w:sz w:val="22"/>
          <w:szCs w:val="22"/>
        </w:rPr>
        <w:t>Optional</w:t>
      </w:r>
      <w:r w:rsidR="00D4277E" w:rsidRPr="00DA487C">
        <w:rPr>
          <w:rFonts w:ascii="Arial" w:hAnsi="Arial" w:cs="Arial"/>
          <w:snapToGrid w:val="0"/>
          <w:sz w:val="22"/>
          <w:szCs w:val="22"/>
        </w:rPr>
        <w:t xml:space="preserve"> BABCP Level 2 Course</w:t>
      </w:r>
      <w:r w:rsidRPr="00DA487C">
        <w:rPr>
          <w:rFonts w:ascii="Arial" w:hAnsi="Arial" w:cs="Arial"/>
          <w:snapToGrid w:val="0"/>
          <w:sz w:val="22"/>
          <w:szCs w:val="22"/>
        </w:rPr>
        <w:t xml:space="preserve"> </w:t>
      </w:r>
      <w:r w:rsidR="0015255B" w:rsidRPr="00DA487C">
        <w:rPr>
          <w:rFonts w:ascii="Arial" w:hAnsi="Arial" w:cs="Arial"/>
          <w:snapToGrid w:val="0"/>
          <w:sz w:val="22"/>
          <w:szCs w:val="22"/>
        </w:rPr>
        <w:t>accreditation by the British Association of Behavioural and Cognitive Psychotherapy.</w:t>
      </w:r>
    </w:p>
    <w:p w14:paraId="4904B666" w14:textId="6A0FD707" w:rsidR="00D4277E" w:rsidRDefault="00D4277E" w:rsidP="009E379B">
      <w:pPr>
        <w:ind w:left="360"/>
        <w:jc w:val="both"/>
        <w:rPr>
          <w:rFonts w:ascii="Arial" w:hAnsi="Arial" w:cs="Arial"/>
          <w:snapToGrid w:val="0"/>
          <w:sz w:val="22"/>
          <w:szCs w:val="22"/>
        </w:rPr>
      </w:pPr>
      <w:r w:rsidRPr="00DA487C">
        <w:rPr>
          <w:rFonts w:ascii="Arial" w:hAnsi="Arial" w:cs="Arial"/>
          <w:snapToGrid w:val="0"/>
          <w:sz w:val="22"/>
          <w:szCs w:val="22"/>
        </w:rPr>
        <w:t xml:space="preserve">Optional AFT Introductory Course </w:t>
      </w:r>
      <w:r w:rsidR="00112057" w:rsidRPr="00DA487C">
        <w:rPr>
          <w:rFonts w:ascii="Arial" w:hAnsi="Arial" w:cs="Arial"/>
          <w:snapToGrid w:val="0"/>
          <w:sz w:val="22"/>
          <w:szCs w:val="22"/>
        </w:rPr>
        <w:t>accreditation by the Association of Family Therapy (pending).</w:t>
      </w:r>
    </w:p>
    <w:p w14:paraId="0F42ACC1" w14:textId="77777777" w:rsidR="00845835" w:rsidRPr="00DA487C" w:rsidRDefault="00845835" w:rsidP="009E379B">
      <w:pPr>
        <w:ind w:left="360"/>
        <w:jc w:val="both"/>
        <w:rPr>
          <w:rFonts w:ascii="Arial" w:hAnsi="Arial" w:cs="Arial"/>
          <w:snapToGrid w:val="0"/>
          <w:sz w:val="22"/>
          <w:szCs w:val="22"/>
        </w:rPr>
      </w:pPr>
    </w:p>
    <w:p w14:paraId="02E2C143" w14:textId="77777777" w:rsidR="00D95B18" w:rsidRPr="00DA487C" w:rsidRDefault="00D95B18" w:rsidP="001927EE">
      <w:pPr>
        <w:pStyle w:val="mainHeader50"/>
        <w:jc w:val="both"/>
        <w:rPr>
          <w:rFonts w:ascii="Arial" w:hAnsi="Arial" w:cs="Arial"/>
          <w:snapToGrid w:val="0"/>
          <w:szCs w:val="22"/>
        </w:rPr>
      </w:pPr>
    </w:p>
    <w:p w14:paraId="501CCFA7" w14:textId="77777777" w:rsidR="00D95B18" w:rsidRPr="00DA487C" w:rsidRDefault="00B32093" w:rsidP="001927EE">
      <w:pPr>
        <w:jc w:val="both"/>
        <w:rPr>
          <w:rFonts w:ascii="Arial" w:hAnsi="Arial" w:cs="Arial"/>
          <w:i/>
          <w:snapToGrid w:val="0"/>
          <w:sz w:val="22"/>
          <w:szCs w:val="22"/>
        </w:rPr>
      </w:pPr>
      <w:r w:rsidRPr="00DA487C">
        <w:rPr>
          <w:rFonts w:ascii="Arial" w:hAnsi="Arial" w:cs="Arial"/>
          <w:i/>
          <w:snapToGrid w:val="0"/>
          <w:sz w:val="22"/>
          <w:szCs w:val="22"/>
        </w:rPr>
        <w:lastRenderedPageBreak/>
        <w:t>Mechanisms for gaining Trainee feedback on the quality of teaching and their learning experience:</w:t>
      </w:r>
    </w:p>
    <w:p w14:paraId="674807C9" w14:textId="39B77BEA" w:rsidR="005E3B7D" w:rsidRPr="00DA487C" w:rsidRDefault="00207479" w:rsidP="001927EE">
      <w:pPr>
        <w:numPr>
          <w:ilvl w:val="0"/>
          <w:numId w:val="7"/>
        </w:numPr>
        <w:jc w:val="both"/>
        <w:rPr>
          <w:rFonts w:ascii="Arial" w:hAnsi="Arial" w:cs="Arial"/>
          <w:snapToGrid w:val="0"/>
          <w:sz w:val="22"/>
          <w:szCs w:val="22"/>
        </w:rPr>
      </w:pPr>
      <w:r w:rsidRPr="00DA487C">
        <w:rPr>
          <w:rFonts w:ascii="Arial" w:hAnsi="Arial" w:cs="Arial"/>
          <w:snapToGrid w:val="0"/>
          <w:sz w:val="22"/>
          <w:szCs w:val="22"/>
        </w:rPr>
        <w:t>Termly Staff-Student Action Committees.</w:t>
      </w:r>
    </w:p>
    <w:p w14:paraId="31FC1D44" w14:textId="2F99CFF9" w:rsidR="00D95B18" w:rsidRPr="00DA487C" w:rsidRDefault="00B32093" w:rsidP="001927EE">
      <w:pPr>
        <w:numPr>
          <w:ilvl w:val="0"/>
          <w:numId w:val="7"/>
        </w:numPr>
        <w:jc w:val="both"/>
        <w:rPr>
          <w:rFonts w:ascii="Arial" w:hAnsi="Arial" w:cs="Arial"/>
          <w:snapToGrid w:val="0"/>
          <w:sz w:val="22"/>
          <w:szCs w:val="22"/>
        </w:rPr>
      </w:pPr>
      <w:r w:rsidRPr="00DA487C">
        <w:rPr>
          <w:rFonts w:ascii="Arial" w:hAnsi="Arial" w:cs="Arial"/>
          <w:snapToGrid w:val="0"/>
          <w:sz w:val="22"/>
          <w:szCs w:val="22"/>
        </w:rPr>
        <w:t xml:space="preserve">Trainee representation at the </w:t>
      </w:r>
      <w:r w:rsidR="000F47FD" w:rsidRPr="00DA487C">
        <w:rPr>
          <w:rFonts w:ascii="Arial" w:hAnsi="Arial" w:cs="Arial"/>
          <w:snapToGrid w:val="0"/>
          <w:sz w:val="22"/>
          <w:szCs w:val="22"/>
        </w:rPr>
        <w:t xml:space="preserve">Course </w:t>
      </w:r>
      <w:r w:rsidRPr="00DA487C">
        <w:rPr>
          <w:rFonts w:ascii="Arial" w:hAnsi="Arial" w:cs="Arial"/>
          <w:snapToGrid w:val="0"/>
          <w:sz w:val="22"/>
          <w:szCs w:val="22"/>
        </w:rPr>
        <w:t>Management Committee.</w:t>
      </w:r>
    </w:p>
    <w:p w14:paraId="2FFB93D8" w14:textId="77777777" w:rsidR="00D95B18" w:rsidRPr="00DA487C" w:rsidRDefault="00B32093" w:rsidP="001927EE">
      <w:pPr>
        <w:numPr>
          <w:ilvl w:val="0"/>
          <w:numId w:val="7"/>
        </w:numPr>
        <w:jc w:val="both"/>
        <w:rPr>
          <w:rFonts w:ascii="Arial" w:hAnsi="Arial" w:cs="Arial"/>
          <w:i/>
          <w:snapToGrid w:val="0"/>
          <w:sz w:val="22"/>
          <w:szCs w:val="22"/>
        </w:rPr>
      </w:pPr>
      <w:r w:rsidRPr="00DA487C">
        <w:rPr>
          <w:rFonts w:ascii="Arial" w:hAnsi="Arial" w:cs="Arial"/>
          <w:snapToGrid w:val="0"/>
          <w:sz w:val="22"/>
          <w:szCs w:val="22"/>
        </w:rPr>
        <w:t>Written feedback on each t</w:t>
      </w:r>
      <w:r w:rsidR="00433D7B" w:rsidRPr="00DA487C">
        <w:rPr>
          <w:rFonts w:ascii="Arial" w:hAnsi="Arial" w:cs="Arial"/>
          <w:snapToGrid w:val="0"/>
          <w:sz w:val="22"/>
          <w:szCs w:val="22"/>
        </w:rPr>
        <w:t>eaching</w:t>
      </w:r>
      <w:r w:rsidRPr="00DA487C">
        <w:rPr>
          <w:rFonts w:ascii="Arial" w:hAnsi="Arial" w:cs="Arial"/>
          <w:snapToGrid w:val="0"/>
          <w:sz w:val="22"/>
          <w:szCs w:val="22"/>
        </w:rPr>
        <w:t xml:space="preserve"> session.</w:t>
      </w:r>
    </w:p>
    <w:p w14:paraId="61638CA6" w14:textId="77777777" w:rsidR="00D95B18" w:rsidRPr="00DA487C" w:rsidRDefault="00D95B18" w:rsidP="001927EE">
      <w:pPr>
        <w:jc w:val="both"/>
        <w:rPr>
          <w:rFonts w:ascii="Arial" w:hAnsi="Arial" w:cs="Arial"/>
          <w:i/>
          <w:snapToGrid w:val="0"/>
          <w:sz w:val="22"/>
          <w:szCs w:val="22"/>
        </w:rPr>
      </w:pPr>
    </w:p>
    <w:p w14:paraId="7C3CE263" w14:textId="77777777" w:rsidR="00477E1E" w:rsidRPr="00DA487C" w:rsidRDefault="00477E1E" w:rsidP="001927EE">
      <w:pPr>
        <w:jc w:val="both"/>
        <w:rPr>
          <w:rFonts w:ascii="Arial" w:hAnsi="Arial" w:cs="Arial"/>
          <w:i/>
          <w:snapToGrid w:val="0"/>
          <w:sz w:val="22"/>
          <w:szCs w:val="22"/>
        </w:rPr>
      </w:pPr>
    </w:p>
    <w:p w14:paraId="4317AB93" w14:textId="77777777" w:rsidR="00D95B18" w:rsidRPr="00DA487C" w:rsidRDefault="00B32093" w:rsidP="001927EE">
      <w:pPr>
        <w:jc w:val="both"/>
        <w:rPr>
          <w:rFonts w:ascii="Arial" w:hAnsi="Arial" w:cs="Arial"/>
          <w:i/>
          <w:snapToGrid w:val="0"/>
          <w:sz w:val="22"/>
          <w:szCs w:val="22"/>
        </w:rPr>
      </w:pPr>
      <w:r w:rsidRPr="00DA487C">
        <w:rPr>
          <w:rFonts w:ascii="Arial" w:hAnsi="Arial" w:cs="Arial"/>
          <w:i/>
          <w:snapToGrid w:val="0"/>
          <w:sz w:val="22"/>
          <w:szCs w:val="22"/>
        </w:rPr>
        <w:t>Committees with responsibility for monitoring and evaluating quality and standards:</w:t>
      </w:r>
    </w:p>
    <w:p w14:paraId="7E1DF61F" w14:textId="134ED5C1" w:rsidR="00D95B18" w:rsidRPr="00DA487C" w:rsidRDefault="000F47FD" w:rsidP="001927EE">
      <w:pPr>
        <w:numPr>
          <w:ilvl w:val="0"/>
          <w:numId w:val="6"/>
        </w:numPr>
        <w:jc w:val="both"/>
        <w:rPr>
          <w:rFonts w:ascii="Arial" w:hAnsi="Arial" w:cs="Arial"/>
          <w:snapToGrid w:val="0"/>
          <w:sz w:val="22"/>
          <w:szCs w:val="22"/>
        </w:rPr>
      </w:pPr>
      <w:r w:rsidRPr="00DA487C">
        <w:rPr>
          <w:rFonts w:ascii="Arial" w:hAnsi="Arial" w:cs="Arial"/>
          <w:snapToGrid w:val="0"/>
          <w:sz w:val="22"/>
          <w:szCs w:val="22"/>
        </w:rPr>
        <w:t xml:space="preserve">Course </w:t>
      </w:r>
      <w:r w:rsidR="00B32093" w:rsidRPr="00DA487C">
        <w:rPr>
          <w:rFonts w:ascii="Arial" w:hAnsi="Arial" w:cs="Arial"/>
          <w:snapToGrid w:val="0"/>
          <w:sz w:val="22"/>
          <w:szCs w:val="22"/>
        </w:rPr>
        <w:t>Executive (fortnightly).</w:t>
      </w:r>
    </w:p>
    <w:p w14:paraId="5E780DA7" w14:textId="3ACC53B5" w:rsidR="00D95B18" w:rsidRPr="00DA487C" w:rsidRDefault="000F47FD" w:rsidP="001927EE">
      <w:pPr>
        <w:numPr>
          <w:ilvl w:val="0"/>
          <w:numId w:val="6"/>
        </w:numPr>
        <w:jc w:val="both"/>
        <w:rPr>
          <w:rFonts w:ascii="Arial" w:hAnsi="Arial" w:cs="Arial"/>
          <w:snapToGrid w:val="0"/>
          <w:sz w:val="22"/>
          <w:szCs w:val="22"/>
        </w:rPr>
      </w:pPr>
      <w:r w:rsidRPr="00DA487C">
        <w:rPr>
          <w:rFonts w:ascii="Arial" w:hAnsi="Arial" w:cs="Arial"/>
          <w:snapToGrid w:val="0"/>
          <w:sz w:val="22"/>
          <w:szCs w:val="22"/>
        </w:rPr>
        <w:t>Course</w:t>
      </w:r>
      <w:r w:rsidR="00B32093" w:rsidRPr="00DA487C">
        <w:rPr>
          <w:rFonts w:ascii="Arial" w:hAnsi="Arial" w:cs="Arial"/>
          <w:snapToGrid w:val="0"/>
          <w:sz w:val="22"/>
          <w:szCs w:val="22"/>
        </w:rPr>
        <w:t xml:space="preserve"> Management Committee (</w:t>
      </w:r>
      <w:r w:rsidR="00EF0325" w:rsidRPr="00DA487C">
        <w:rPr>
          <w:rFonts w:ascii="Arial" w:hAnsi="Arial" w:cs="Arial"/>
          <w:snapToGrid w:val="0"/>
          <w:sz w:val="22"/>
          <w:szCs w:val="22"/>
        </w:rPr>
        <w:t>annually</w:t>
      </w:r>
      <w:r w:rsidR="00B32093" w:rsidRPr="00DA487C">
        <w:rPr>
          <w:rFonts w:ascii="Arial" w:hAnsi="Arial" w:cs="Arial"/>
          <w:snapToGrid w:val="0"/>
          <w:sz w:val="22"/>
          <w:szCs w:val="22"/>
        </w:rPr>
        <w:t xml:space="preserve">; includes representatives of each training cohort, </w:t>
      </w:r>
      <w:r w:rsidR="00EF0325" w:rsidRPr="00DA487C">
        <w:rPr>
          <w:rFonts w:ascii="Arial" w:hAnsi="Arial" w:cs="Arial"/>
          <w:snapToGrid w:val="0"/>
          <w:sz w:val="22"/>
          <w:szCs w:val="22"/>
        </w:rPr>
        <w:t xml:space="preserve">academic staff, </w:t>
      </w:r>
      <w:r w:rsidR="00B32093" w:rsidRPr="00DA487C">
        <w:rPr>
          <w:rFonts w:ascii="Arial" w:hAnsi="Arial" w:cs="Arial"/>
          <w:snapToGrid w:val="0"/>
          <w:sz w:val="22"/>
          <w:szCs w:val="22"/>
        </w:rPr>
        <w:t>NHS staff).</w:t>
      </w:r>
    </w:p>
    <w:p w14:paraId="3EB0AC64" w14:textId="5CE34868" w:rsidR="00D95B18" w:rsidRPr="00DA487C" w:rsidRDefault="00D6449A" w:rsidP="001927EE">
      <w:pPr>
        <w:numPr>
          <w:ilvl w:val="0"/>
          <w:numId w:val="6"/>
        </w:numPr>
        <w:jc w:val="both"/>
        <w:rPr>
          <w:rFonts w:ascii="Arial" w:hAnsi="Arial" w:cs="Arial"/>
          <w:snapToGrid w:val="0"/>
          <w:sz w:val="22"/>
          <w:szCs w:val="22"/>
        </w:rPr>
      </w:pPr>
      <w:r w:rsidRPr="00DA487C">
        <w:rPr>
          <w:rFonts w:ascii="Arial" w:hAnsi="Arial" w:cs="Arial"/>
          <w:snapToGrid w:val="0"/>
          <w:sz w:val="22"/>
          <w:szCs w:val="22"/>
        </w:rPr>
        <w:t>Doctoral School</w:t>
      </w:r>
      <w:r w:rsidR="000F47FD" w:rsidRPr="00DA487C">
        <w:rPr>
          <w:rFonts w:ascii="Arial" w:hAnsi="Arial" w:cs="Arial"/>
          <w:snapToGrid w:val="0"/>
          <w:sz w:val="22"/>
          <w:szCs w:val="22"/>
        </w:rPr>
        <w:t xml:space="preserve"> Committee</w:t>
      </w:r>
      <w:r w:rsidR="00B32093" w:rsidRPr="00DA487C">
        <w:rPr>
          <w:rFonts w:ascii="Arial" w:hAnsi="Arial" w:cs="Arial"/>
          <w:snapToGrid w:val="0"/>
          <w:sz w:val="22"/>
          <w:szCs w:val="22"/>
        </w:rPr>
        <w:t>.</w:t>
      </w:r>
    </w:p>
    <w:p w14:paraId="1AD24150" w14:textId="58C93C77" w:rsidR="00D95B18" w:rsidRDefault="00B32093" w:rsidP="001927EE">
      <w:pPr>
        <w:numPr>
          <w:ilvl w:val="0"/>
          <w:numId w:val="6"/>
        </w:numPr>
        <w:jc w:val="both"/>
        <w:rPr>
          <w:rFonts w:ascii="Arial" w:hAnsi="Arial" w:cs="Arial"/>
          <w:snapToGrid w:val="0"/>
          <w:sz w:val="22"/>
          <w:szCs w:val="22"/>
        </w:rPr>
      </w:pPr>
      <w:r w:rsidRPr="00DA487C">
        <w:rPr>
          <w:rFonts w:ascii="Arial" w:hAnsi="Arial" w:cs="Arial"/>
          <w:snapToGrid w:val="0"/>
          <w:sz w:val="22"/>
          <w:szCs w:val="22"/>
        </w:rPr>
        <w:t xml:space="preserve">Board of Examiners to consider marks, </w:t>
      </w:r>
      <w:proofErr w:type="gramStart"/>
      <w:r w:rsidRPr="00DA487C">
        <w:rPr>
          <w:rFonts w:ascii="Arial" w:hAnsi="Arial" w:cs="Arial"/>
          <w:snapToGrid w:val="0"/>
          <w:sz w:val="22"/>
          <w:szCs w:val="22"/>
        </w:rPr>
        <w:t>progression</w:t>
      </w:r>
      <w:proofErr w:type="gramEnd"/>
      <w:r w:rsidRPr="00DA487C">
        <w:rPr>
          <w:rFonts w:ascii="Arial" w:hAnsi="Arial" w:cs="Arial"/>
          <w:snapToGrid w:val="0"/>
          <w:sz w:val="22"/>
          <w:szCs w:val="22"/>
        </w:rPr>
        <w:t xml:space="preserve"> and awards.</w:t>
      </w:r>
    </w:p>
    <w:p w14:paraId="587138D3" w14:textId="020A8CC2" w:rsidR="00A17C29" w:rsidRPr="00DA487C" w:rsidRDefault="00A17C29" w:rsidP="001927EE">
      <w:pPr>
        <w:numPr>
          <w:ilvl w:val="0"/>
          <w:numId w:val="6"/>
        </w:numPr>
        <w:jc w:val="both"/>
        <w:rPr>
          <w:rFonts w:ascii="Arial" w:hAnsi="Arial" w:cs="Arial"/>
          <w:snapToGrid w:val="0"/>
          <w:sz w:val="22"/>
          <w:szCs w:val="22"/>
        </w:rPr>
      </w:pPr>
      <w:r>
        <w:rPr>
          <w:rFonts w:ascii="Arial" w:hAnsi="Arial" w:cs="Arial"/>
          <w:snapToGrid w:val="0"/>
          <w:sz w:val="22"/>
          <w:szCs w:val="22"/>
        </w:rPr>
        <w:t>Academic Board.</w:t>
      </w:r>
    </w:p>
    <w:p w14:paraId="0F204A65" w14:textId="77777777" w:rsidR="00D95B18" w:rsidRPr="00DA487C" w:rsidRDefault="00D95B18" w:rsidP="001927EE">
      <w:pPr>
        <w:jc w:val="both"/>
        <w:rPr>
          <w:rFonts w:ascii="Arial" w:hAnsi="Arial" w:cs="Arial"/>
          <w:snapToGrid w:val="0"/>
          <w:sz w:val="22"/>
          <w:szCs w:val="22"/>
        </w:rPr>
      </w:pPr>
    </w:p>
    <w:p w14:paraId="64D2BE3C" w14:textId="77777777" w:rsidR="00D95B18" w:rsidRPr="00DA487C" w:rsidRDefault="00B32093" w:rsidP="001927EE">
      <w:pPr>
        <w:jc w:val="both"/>
        <w:rPr>
          <w:rFonts w:ascii="Arial" w:hAnsi="Arial" w:cs="Arial"/>
          <w:i/>
          <w:snapToGrid w:val="0"/>
          <w:sz w:val="22"/>
          <w:szCs w:val="22"/>
        </w:rPr>
      </w:pPr>
      <w:r w:rsidRPr="00DA487C">
        <w:rPr>
          <w:rFonts w:ascii="Arial" w:hAnsi="Arial" w:cs="Arial"/>
          <w:i/>
          <w:snapToGrid w:val="0"/>
          <w:sz w:val="22"/>
          <w:szCs w:val="22"/>
        </w:rPr>
        <w:t>Staff development priorities include:</w:t>
      </w:r>
    </w:p>
    <w:p w14:paraId="03D8F0D2" w14:textId="77777777" w:rsidR="00D95B18" w:rsidRPr="00DA487C" w:rsidRDefault="00B32093" w:rsidP="001927EE">
      <w:pPr>
        <w:numPr>
          <w:ilvl w:val="0"/>
          <w:numId w:val="8"/>
        </w:numPr>
        <w:jc w:val="both"/>
        <w:rPr>
          <w:rFonts w:ascii="Arial" w:hAnsi="Arial" w:cs="Arial"/>
          <w:snapToGrid w:val="0"/>
          <w:sz w:val="22"/>
          <w:szCs w:val="22"/>
        </w:rPr>
      </w:pPr>
      <w:r w:rsidRPr="00DA487C">
        <w:rPr>
          <w:rFonts w:ascii="Arial" w:hAnsi="Arial" w:cs="Arial"/>
          <w:snapToGrid w:val="0"/>
          <w:sz w:val="22"/>
          <w:szCs w:val="22"/>
        </w:rPr>
        <w:t>Staff expected to continue clinically relevant practice or research.</w:t>
      </w:r>
    </w:p>
    <w:p w14:paraId="349B66C8" w14:textId="295AA47F" w:rsidR="00D95B18" w:rsidRPr="00DA487C" w:rsidRDefault="00B32093" w:rsidP="001927EE">
      <w:pPr>
        <w:numPr>
          <w:ilvl w:val="0"/>
          <w:numId w:val="8"/>
        </w:numPr>
        <w:jc w:val="both"/>
        <w:rPr>
          <w:rFonts w:ascii="Arial" w:hAnsi="Arial" w:cs="Arial"/>
          <w:snapToGrid w:val="0"/>
          <w:sz w:val="22"/>
          <w:szCs w:val="22"/>
        </w:rPr>
      </w:pPr>
      <w:r w:rsidRPr="00DA487C">
        <w:rPr>
          <w:rFonts w:ascii="Arial" w:hAnsi="Arial" w:cs="Arial"/>
          <w:snapToGrid w:val="0"/>
          <w:sz w:val="22"/>
          <w:szCs w:val="22"/>
        </w:rPr>
        <w:t>Staff appraisal scheme and institutional staff development courses.</w:t>
      </w:r>
    </w:p>
    <w:p w14:paraId="0969B5FE" w14:textId="69CB876A" w:rsidR="003812E0" w:rsidRPr="00DA487C" w:rsidRDefault="00B32093" w:rsidP="001927EE">
      <w:pPr>
        <w:numPr>
          <w:ilvl w:val="0"/>
          <w:numId w:val="8"/>
        </w:numPr>
        <w:jc w:val="both"/>
        <w:rPr>
          <w:rFonts w:ascii="Arial" w:hAnsi="Arial" w:cs="Arial"/>
          <w:snapToGrid w:val="0"/>
          <w:sz w:val="22"/>
          <w:szCs w:val="22"/>
        </w:rPr>
      </w:pPr>
      <w:r w:rsidRPr="00DA487C">
        <w:rPr>
          <w:rFonts w:ascii="Arial" w:hAnsi="Arial" w:cs="Arial"/>
          <w:snapToGrid w:val="0"/>
          <w:sz w:val="22"/>
          <w:szCs w:val="22"/>
        </w:rPr>
        <w:t xml:space="preserve">Regular </w:t>
      </w:r>
      <w:r w:rsidR="00DF0FC6">
        <w:rPr>
          <w:rFonts w:ascii="Arial" w:hAnsi="Arial" w:cs="Arial"/>
          <w:snapToGrid w:val="0"/>
          <w:sz w:val="22"/>
          <w:szCs w:val="22"/>
        </w:rPr>
        <w:t>course</w:t>
      </w:r>
      <w:r w:rsidRPr="00DA487C">
        <w:rPr>
          <w:rFonts w:ascii="Arial" w:hAnsi="Arial" w:cs="Arial"/>
          <w:snapToGrid w:val="0"/>
          <w:sz w:val="22"/>
          <w:szCs w:val="22"/>
        </w:rPr>
        <w:t xml:space="preserve"> team meetings</w:t>
      </w:r>
    </w:p>
    <w:p w14:paraId="48C2CCDD" w14:textId="79CA5E83" w:rsidR="00D95B18" w:rsidRPr="00DA487C" w:rsidRDefault="003812E0" w:rsidP="001927EE">
      <w:pPr>
        <w:numPr>
          <w:ilvl w:val="0"/>
          <w:numId w:val="8"/>
        </w:numPr>
        <w:jc w:val="both"/>
        <w:rPr>
          <w:rFonts w:ascii="Arial" w:hAnsi="Arial" w:cs="Arial"/>
          <w:snapToGrid w:val="0"/>
          <w:sz w:val="22"/>
          <w:szCs w:val="22"/>
        </w:rPr>
      </w:pPr>
      <w:r w:rsidRPr="00DA487C">
        <w:rPr>
          <w:rFonts w:ascii="Arial" w:hAnsi="Arial" w:cs="Arial"/>
          <w:snapToGrid w:val="0"/>
          <w:sz w:val="22"/>
          <w:szCs w:val="22"/>
        </w:rPr>
        <w:t>S</w:t>
      </w:r>
      <w:r w:rsidR="00B32093" w:rsidRPr="00DA487C">
        <w:rPr>
          <w:rFonts w:ascii="Arial" w:hAnsi="Arial" w:cs="Arial"/>
          <w:snapToGrid w:val="0"/>
          <w:sz w:val="22"/>
          <w:szCs w:val="22"/>
        </w:rPr>
        <w:t xml:space="preserve">taff attendance at relevant </w:t>
      </w:r>
      <w:r w:rsidRPr="00DA487C">
        <w:rPr>
          <w:rFonts w:ascii="Arial" w:hAnsi="Arial" w:cs="Arial"/>
          <w:snapToGrid w:val="0"/>
          <w:sz w:val="22"/>
          <w:szCs w:val="22"/>
        </w:rPr>
        <w:t xml:space="preserve">professional and research </w:t>
      </w:r>
      <w:r w:rsidR="00B32093" w:rsidRPr="00DA487C">
        <w:rPr>
          <w:rFonts w:ascii="Arial" w:hAnsi="Arial" w:cs="Arial"/>
          <w:snapToGrid w:val="0"/>
          <w:sz w:val="22"/>
          <w:szCs w:val="22"/>
        </w:rPr>
        <w:t>conferences.</w:t>
      </w:r>
    </w:p>
    <w:p w14:paraId="743A1BB0" w14:textId="77777777" w:rsidR="00D95B18" w:rsidRPr="00DA487C" w:rsidRDefault="00D95B18" w:rsidP="001927EE">
      <w:pPr>
        <w:jc w:val="both"/>
        <w:rPr>
          <w:rFonts w:ascii="Arial" w:hAnsi="Arial" w:cs="Arial"/>
          <w:snapToGrid w:val="0"/>
          <w:sz w:val="22"/>
          <w:szCs w:val="22"/>
        </w:rPr>
      </w:pPr>
    </w:p>
    <w:p w14:paraId="7445343B" w14:textId="2021AB00" w:rsidR="00D95B18" w:rsidRPr="00DA487C" w:rsidRDefault="00B32093" w:rsidP="001927EE">
      <w:pPr>
        <w:jc w:val="both"/>
        <w:rPr>
          <w:rFonts w:ascii="Arial" w:hAnsi="Arial" w:cs="Arial"/>
          <w:i/>
          <w:snapToGrid w:val="0"/>
          <w:sz w:val="22"/>
          <w:szCs w:val="22"/>
        </w:rPr>
      </w:pPr>
      <w:r w:rsidRPr="00DA487C">
        <w:rPr>
          <w:rFonts w:ascii="Arial" w:hAnsi="Arial" w:cs="Arial"/>
          <w:i/>
          <w:snapToGrid w:val="0"/>
          <w:sz w:val="22"/>
          <w:szCs w:val="22"/>
        </w:rPr>
        <w:t>Role of External Examiners:</w:t>
      </w:r>
    </w:p>
    <w:p w14:paraId="6B201314" w14:textId="3E04E87D" w:rsidR="00D95B18" w:rsidRPr="00DA487C" w:rsidRDefault="00323520" w:rsidP="009E379B">
      <w:pPr>
        <w:jc w:val="both"/>
        <w:rPr>
          <w:rFonts w:ascii="Arial" w:hAnsi="Arial" w:cs="Arial"/>
          <w:snapToGrid w:val="0"/>
          <w:sz w:val="22"/>
          <w:szCs w:val="22"/>
        </w:rPr>
      </w:pPr>
      <w:r w:rsidRPr="00DA487C">
        <w:rPr>
          <w:rFonts w:ascii="Arial" w:hAnsi="Arial" w:cs="Arial"/>
          <w:snapToGrid w:val="0"/>
          <w:sz w:val="22"/>
          <w:szCs w:val="22"/>
        </w:rPr>
        <w:t xml:space="preserve">External </w:t>
      </w:r>
      <w:r w:rsidR="00B32093" w:rsidRPr="00DA487C">
        <w:rPr>
          <w:rFonts w:ascii="Arial" w:hAnsi="Arial" w:cs="Arial"/>
          <w:snapToGrid w:val="0"/>
          <w:sz w:val="22"/>
          <w:szCs w:val="22"/>
        </w:rPr>
        <w:t xml:space="preserve">Examiners from the academic clinical community of Clinical Psychology are appointed by the </w:t>
      </w:r>
      <w:r w:rsidR="00414D26" w:rsidRPr="00DA487C">
        <w:rPr>
          <w:rFonts w:ascii="Arial" w:hAnsi="Arial" w:cs="Arial"/>
          <w:snapToGrid w:val="0"/>
          <w:sz w:val="22"/>
          <w:szCs w:val="22"/>
        </w:rPr>
        <w:t>Assessment</w:t>
      </w:r>
      <w:r w:rsidR="00A17C29">
        <w:rPr>
          <w:rFonts w:ascii="Arial" w:hAnsi="Arial" w:cs="Arial"/>
          <w:snapToGrid w:val="0"/>
          <w:sz w:val="22"/>
          <w:szCs w:val="22"/>
        </w:rPr>
        <w:t xml:space="preserve"> and Academic Regulations Sub Committee</w:t>
      </w:r>
      <w:r w:rsidR="00B32093" w:rsidRPr="00DA487C">
        <w:rPr>
          <w:rFonts w:ascii="Arial" w:hAnsi="Arial" w:cs="Arial"/>
          <w:snapToGrid w:val="0"/>
          <w:sz w:val="22"/>
          <w:szCs w:val="22"/>
        </w:rPr>
        <w:t xml:space="preserve">. </w:t>
      </w:r>
      <w:r w:rsidR="00A00B72" w:rsidRPr="00DA487C">
        <w:rPr>
          <w:rFonts w:ascii="Arial" w:hAnsi="Arial" w:cs="Arial"/>
          <w:snapToGrid w:val="0"/>
          <w:sz w:val="22"/>
          <w:szCs w:val="22"/>
        </w:rPr>
        <w:t xml:space="preserve">At least one </w:t>
      </w:r>
      <w:r w:rsidRPr="00DA487C">
        <w:rPr>
          <w:rFonts w:ascii="Arial" w:hAnsi="Arial" w:cs="Arial"/>
          <w:snapToGrid w:val="0"/>
          <w:sz w:val="22"/>
          <w:szCs w:val="22"/>
        </w:rPr>
        <w:t xml:space="preserve">External </w:t>
      </w:r>
      <w:r w:rsidR="00A00B72" w:rsidRPr="00DA487C">
        <w:rPr>
          <w:rFonts w:ascii="Arial" w:hAnsi="Arial" w:cs="Arial"/>
          <w:snapToGrid w:val="0"/>
          <w:sz w:val="22"/>
          <w:szCs w:val="22"/>
        </w:rPr>
        <w:t xml:space="preserve">Examiner will be registered as a Practitioner Psychologist with the Health </w:t>
      </w:r>
      <w:r w:rsidR="00A17C29">
        <w:rPr>
          <w:rFonts w:ascii="Arial" w:hAnsi="Arial" w:cs="Arial"/>
          <w:snapToGrid w:val="0"/>
          <w:sz w:val="22"/>
          <w:szCs w:val="22"/>
        </w:rPr>
        <w:t xml:space="preserve">and </w:t>
      </w:r>
      <w:r w:rsidR="006B4004" w:rsidRPr="00DA487C">
        <w:rPr>
          <w:rFonts w:ascii="Arial" w:hAnsi="Arial" w:cs="Arial"/>
          <w:snapToGrid w:val="0"/>
          <w:sz w:val="22"/>
          <w:szCs w:val="22"/>
        </w:rPr>
        <w:t xml:space="preserve">Care </w:t>
      </w:r>
      <w:r w:rsidR="00A00B72" w:rsidRPr="00DA487C">
        <w:rPr>
          <w:rFonts w:ascii="Arial" w:hAnsi="Arial" w:cs="Arial"/>
          <w:snapToGrid w:val="0"/>
          <w:sz w:val="22"/>
          <w:szCs w:val="22"/>
        </w:rPr>
        <w:t>Professions Council and entitled to practise using the title of “</w:t>
      </w:r>
      <w:r w:rsidR="003F4074" w:rsidRPr="00DA487C">
        <w:rPr>
          <w:rFonts w:ascii="Arial" w:hAnsi="Arial" w:cs="Arial"/>
          <w:snapToGrid w:val="0"/>
          <w:sz w:val="22"/>
          <w:szCs w:val="22"/>
        </w:rPr>
        <w:t xml:space="preserve">Clinical </w:t>
      </w:r>
      <w:r w:rsidRPr="00DA487C">
        <w:rPr>
          <w:rFonts w:ascii="Arial" w:hAnsi="Arial" w:cs="Arial"/>
          <w:snapToGrid w:val="0"/>
          <w:sz w:val="22"/>
          <w:szCs w:val="22"/>
        </w:rPr>
        <w:t>Psychologist</w:t>
      </w:r>
      <w:r w:rsidR="00A00B72" w:rsidRPr="00DA487C">
        <w:rPr>
          <w:rFonts w:ascii="Arial" w:hAnsi="Arial" w:cs="Arial"/>
          <w:snapToGrid w:val="0"/>
          <w:sz w:val="22"/>
          <w:szCs w:val="22"/>
        </w:rPr>
        <w:t xml:space="preserve">”. </w:t>
      </w:r>
      <w:r w:rsidR="004A1C66" w:rsidRPr="00DA487C">
        <w:rPr>
          <w:rFonts w:ascii="Arial" w:hAnsi="Arial" w:cs="Arial"/>
          <w:snapToGrid w:val="0"/>
          <w:sz w:val="22"/>
          <w:szCs w:val="22"/>
        </w:rPr>
        <w:t>A lead examiner has responsibility for overseeing</w:t>
      </w:r>
      <w:r w:rsidR="00D135CE" w:rsidRPr="00DA487C">
        <w:rPr>
          <w:rFonts w:ascii="Arial" w:hAnsi="Arial" w:cs="Arial"/>
          <w:snapToGrid w:val="0"/>
          <w:sz w:val="22"/>
          <w:szCs w:val="22"/>
        </w:rPr>
        <w:t xml:space="preserve"> and reporting annually on</w:t>
      </w:r>
      <w:r w:rsidR="004A1C66" w:rsidRPr="00DA487C">
        <w:rPr>
          <w:rFonts w:ascii="Arial" w:hAnsi="Arial" w:cs="Arial"/>
          <w:snapToGrid w:val="0"/>
          <w:sz w:val="22"/>
          <w:szCs w:val="22"/>
        </w:rPr>
        <w:t xml:space="preserve"> the </w:t>
      </w:r>
      <w:r w:rsidR="00D135CE" w:rsidRPr="00DA487C">
        <w:rPr>
          <w:rFonts w:ascii="Arial" w:hAnsi="Arial" w:cs="Arial"/>
          <w:snapToGrid w:val="0"/>
          <w:sz w:val="22"/>
          <w:szCs w:val="22"/>
        </w:rPr>
        <w:t xml:space="preserve">quality of the </w:t>
      </w:r>
      <w:r w:rsidR="00254941" w:rsidRPr="00DA487C">
        <w:rPr>
          <w:rFonts w:ascii="Arial" w:hAnsi="Arial" w:cs="Arial"/>
          <w:snapToGrid w:val="0"/>
          <w:sz w:val="22"/>
          <w:szCs w:val="22"/>
        </w:rPr>
        <w:t>Course as a whole</w:t>
      </w:r>
      <w:r w:rsidR="00D135CE" w:rsidRPr="00DA487C">
        <w:rPr>
          <w:rFonts w:ascii="Arial" w:hAnsi="Arial" w:cs="Arial"/>
          <w:snapToGrid w:val="0"/>
          <w:sz w:val="22"/>
          <w:szCs w:val="22"/>
        </w:rPr>
        <w:t>,</w:t>
      </w:r>
      <w:r w:rsidR="00254941" w:rsidRPr="00DA487C">
        <w:rPr>
          <w:rFonts w:ascii="Arial" w:hAnsi="Arial" w:cs="Arial"/>
          <w:snapToGrid w:val="0"/>
          <w:sz w:val="22"/>
          <w:szCs w:val="22"/>
        </w:rPr>
        <w:t xml:space="preserve"> with support from individual examiners who review and/or examine </w:t>
      </w:r>
      <w:r w:rsidR="00404B9F" w:rsidRPr="00DA487C">
        <w:rPr>
          <w:rFonts w:ascii="Arial" w:hAnsi="Arial" w:cs="Arial"/>
          <w:snapToGrid w:val="0"/>
          <w:sz w:val="22"/>
          <w:szCs w:val="22"/>
        </w:rPr>
        <w:t xml:space="preserve">individual </w:t>
      </w:r>
      <w:r w:rsidR="00254941" w:rsidRPr="00DA487C">
        <w:rPr>
          <w:rFonts w:ascii="Arial" w:hAnsi="Arial" w:cs="Arial"/>
          <w:snapToGrid w:val="0"/>
          <w:sz w:val="22"/>
          <w:szCs w:val="22"/>
        </w:rPr>
        <w:t xml:space="preserve">academic and research submissions. The roles of examiners </w:t>
      </w:r>
      <w:r w:rsidR="00A17C29" w:rsidRPr="00DA487C">
        <w:rPr>
          <w:rFonts w:ascii="Arial" w:hAnsi="Arial" w:cs="Arial"/>
          <w:snapToGrid w:val="0"/>
          <w:sz w:val="22"/>
          <w:szCs w:val="22"/>
        </w:rPr>
        <w:t>are</w:t>
      </w:r>
      <w:r w:rsidR="00254941" w:rsidRPr="00DA487C">
        <w:rPr>
          <w:rFonts w:ascii="Arial" w:hAnsi="Arial" w:cs="Arial"/>
          <w:snapToGrid w:val="0"/>
          <w:sz w:val="22"/>
          <w:szCs w:val="22"/>
        </w:rPr>
        <w:t xml:space="preserve"> specified in the </w:t>
      </w:r>
      <w:r w:rsidR="00F233A9" w:rsidRPr="00DA487C">
        <w:rPr>
          <w:rFonts w:ascii="Arial" w:hAnsi="Arial" w:cs="Arial"/>
          <w:snapToGrid w:val="0"/>
          <w:sz w:val="22"/>
          <w:szCs w:val="22"/>
        </w:rPr>
        <w:t>Specialist Doctora</w:t>
      </w:r>
      <w:r w:rsidR="00DF0FC6">
        <w:rPr>
          <w:rFonts w:ascii="Arial" w:hAnsi="Arial" w:cs="Arial"/>
          <w:snapToGrid w:val="0"/>
          <w:sz w:val="22"/>
          <w:szCs w:val="22"/>
        </w:rPr>
        <w:t>te</w:t>
      </w:r>
      <w:r w:rsidR="00F233A9" w:rsidRPr="00DA487C">
        <w:rPr>
          <w:rFonts w:ascii="Arial" w:hAnsi="Arial" w:cs="Arial"/>
          <w:snapToGrid w:val="0"/>
          <w:sz w:val="22"/>
          <w:szCs w:val="22"/>
        </w:rPr>
        <w:t xml:space="preserve"> Regulations.</w:t>
      </w:r>
    </w:p>
    <w:p w14:paraId="4888C546" w14:textId="77777777" w:rsidR="00D95B18" w:rsidRPr="00DA487C" w:rsidRDefault="00D95B18" w:rsidP="001927EE">
      <w:pPr>
        <w:rPr>
          <w:rFonts w:ascii="Arial" w:hAnsi="Arial" w:cs="Arial"/>
          <w:snapToGrid w:val="0"/>
          <w:color w:val="000000"/>
          <w:sz w:val="22"/>
          <w:szCs w:val="22"/>
        </w:rPr>
      </w:pPr>
    </w:p>
    <w:p w14:paraId="4204F48F" w14:textId="77777777" w:rsidR="00D95B18" w:rsidRPr="00DA487C" w:rsidRDefault="00845835" w:rsidP="001927EE">
      <w:pPr>
        <w:jc w:val="both"/>
        <w:rPr>
          <w:rFonts w:ascii="Arial" w:hAnsi="Arial" w:cs="Arial"/>
          <w:color w:val="0000FF"/>
          <w:sz w:val="22"/>
          <w:szCs w:val="22"/>
        </w:rPr>
      </w:pPr>
      <w:hyperlink w:anchor="Index" w:history="1">
        <w:r w:rsidR="00B32093" w:rsidRPr="00DA487C">
          <w:rPr>
            <w:rStyle w:val="Hyperlink"/>
            <w:rFonts w:ascii="Arial" w:hAnsi="Arial" w:cs="Arial"/>
            <w:sz w:val="22"/>
            <w:szCs w:val="22"/>
          </w:rPr>
          <w:t>Back to top</w:t>
        </w:r>
      </w:hyperlink>
    </w:p>
    <w:p w14:paraId="5326DB87" w14:textId="77777777" w:rsidR="00D95B18" w:rsidRPr="00DA487C" w:rsidRDefault="00D95B18" w:rsidP="001927EE">
      <w:pPr>
        <w:jc w:val="both"/>
        <w:rPr>
          <w:rFonts w:ascii="Arial" w:hAnsi="Arial" w:cs="Arial"/>
          <w:color w:val="000000"/>
          <w:sz w:val="22"/>
          <w:szCs w:val="22"/>
        </w:rPr>
      </w:pPr>
    </w:p>
    <w:p w14:paraId="14C0B21F" w14:textId="77777777" w:rsidR="00D95B18" w:rsidRPr="00DA487C" w:rsidRDefault="00B32093" w:rsidP="001927EE">
      <w:pPr>
        <w:pStyle w:val="Heading4"/>
        <w:rPr>
          <w:color w:val="000000"/>
          <w:sz w:val="22"/>
          <w:szCs w:val="22"/>
        </w:rPr>
      </w:pPr>
      <w:bookmarkStart w:id="10" w:name="Admissions"/>
      <w:bookmarkStart w:id="11" w:name="_Admission_requirements"/>
      <w:bookmarkEnd w:id="10"/>
      <w:bookmarkEnd w:id="11"/>
      <w:r w:rsidRPr="00DA487C">
        <w:rPr>
          <w:color w:val="000000"/>
          <w:sz w:val="22"/>
          <w:szCs w:val="22"/>
        </w:rPr>
        <w:t>Admission requirements</w:t>
      </w:r>
    </w:p>
    <w:p w14:paraId="3C5289FB" w14:textId="2123CE33" w:rsidR="00323520" w:rsidRPr="00DA487C" w:rsidRDefault="00323520" w:rsidP="00323520">
      <w:pPr>
        <w:pStyle w:val="Default"/>
        <w:rPr>
          <w:rFonts w:ascii="Arial" w:hAnsi="Arial" w:cs="Arial"/>
          <w:sz w:val="22"/>
          <w:szCs w:val="22"/>
        </w:rPr>
      </w:pPr>
      <w:r w:rsidRPr="00DA487C">
        <w:rPr>
          <w:rFonts w:ascii="Arial" w:hAnsi="Arial" w:cs="Arial"/>
          <w:sz w:val="22"/>
          <w:szCs w:val="22"/>
        </w:rPr>
        <w:t xml:space="preserve">The </w:t>
      </w:r>
      <w:r w:rsidR="000F47FD" w:rsidRPr="00DA487C">
        <w:rPr>
          <w:rFonts w:ascii="Arial" w:hAnsi="Arial" w:cs="Arial"/>
          <w:sz w:val="22"/>
          <w:szCs w:val="22"/>
        </w:rPr>
        <w:t xml:space="preserve">course </w:t>
      </w:r>
      <w:r w:rsidRPr="00DA487C">
        <w:rPr>
          <w:rFonts w:ascii="Arial" w:hAnsi="Arial" w:cs="Arial"/>
          <w:sz w:val="22"/>
          <w:szCs w:val="22"/>
        </w:rPr>
        <w:t>is only available to graduates with a recognised degree in Psychology – meeting the requirements of the graduate basis for chartered membership of the British Psychological Society. Students whose first language is not English may also be asked for a qualification in English Language at an appropriate level. For further details please refer to the Clearing House for Clinical Psychology web page (</w:t>
      </w:r>
      <w:r w:rsidR="00AB14CC" w:rsidRPr="00DA487C">
        <w:rPr>
          <w:rFonts w:ascii="Arial" w:hAnsi="Arial" w:cs="Arial"/>
          <w:sz w:val="22"/>
          <w:szCs w:val="22"/>
        </w:rPr>
        <w:t>https://www.clearing-house.org.uk/</w:t>
      </w:r>
      <w:r w:rsidRPr="00DA487C">
        <w:rPr>
          <w:rFonts w:ascii="Arial" w:hAnsi="Arial" w:cs="Arial"/>
          <w:sz w:val="22"/>
          <w:szCs w:val="22"/>
        </w:rPr>
        <w:t xml:space="preserve">). </w:t>
      </w:r>
    </w:p>
    <w:p w14:paraId="09D2845D" w14:textId="77777777" w:rsidR="00323520" w:rsidRPr="00DA487C" w:rsidRDefault="00323520" w:rsidP="00323520">
      <w:pPr>
        <w:pStyle w:val="Default"/>
        <w:rPr>
          <w:rFonts w:ascii="Arial" w:hAnsi="Arial" w:cs="Arial"/>
          <w:i/>
          <w:iCs/>
          <w:sz w:val="22"/>
          <w:szCs w:val="22"/>
        </w:rPr>
      </w:pPr>
    </w:p>
    <w:p w14:paraId="458440D1" w14:textId="77777777" w:rsidR="00323520" w:rsidRPr="00DA487C" w:rsidRDefault="00323520" w:rsidP="00323520">
      <w:pPr>
        <w:pStyle w:val="Default"/>
        <w:rPr>
          <w:rFonts w:ascii="Arial" w:hAnsi="Arial" w:cs="Arial"/>
          <w:sz w:val="22"/>
          <w:szCs w:val="22"/>
        </w:rPr>
      </w:pPr>
      <w:r w:rsidRPr="00DA487C">
        <w:rPr>
          <w:rFonts w:ascii="Arial" w:hAnsi="Arial" w:cs="Arial"/>
          <w:i/>
          <w:iCs/>
          <w:sz w:val="22"/>
          <w:szCs w:val="22"/>
        </w:rPr>
        <w:t xml:space="preserve">Additional requirements: </w:t>
      </w:r>
    </w:p>
    <w:p w14:paraId="7DB77B92" w14:textId="2E8674C4" w:rsidR="00323520" w:rsidRPr="00DA487C" w:rsidRDefault="0015255B" w:rsidP="00323520">
      <w:pPr>
        <w:pStyle w:val="Default"/>
        <w:rPr>
          <w:rFonts w:ascii="Arial" w:hAnsi="Arial" w:cs="Arial"/>
          <w:sz w:val="22"/>
          <w:szCs w:val="22"/>
        </w:rPr>
      </w:pPr>
      <w:r w:rsidRPr="00DA487C">
        <w:rPr>
          <w:rFonts w:ascii="Arial" w:hAnsi="Arial" w:cs="Arial"/>
          <w:sz w:val="22"/>
          <w:szCs w:val="22"/>
        </w:rPr>
        <w:t>Right to work in the UK (for NHS funded places)</w:t>
      </w:r>
    </w:p>
    <w:p w14:paraId="030C9497" w14:textId="77777777" w:rsidR="00323520" w:rsidRPr="00DA487C" w:rsidRDefault="00323520" w:rsidP="00323520">
      <w:pPr>
        <w:pStyle w:val="Default"/>
        <w:rPr>
          <w:rFonts w:ascii="Arial" w:hAnsi="Arial" w:cs="Arial"/>
          <w:sz w:val="22"/>
          <w:szCs w:val="22"/>
        </w:rPr>
      </w:pPr>
      <w:r w:rsidRPr="00DA487C">
        <w:rPr>
          <w:rFonts w:ascii="Arial" w:hAnsi="Arial" w:cs="Arial"/>
          <w:sz w:val="22"/>
          <w:szCs w:val="22"/>
        </w:rPr>
        <w:t xml:space="preserve">Relevant clinical experience. </w:t>
      </w:r>
    </w:p>
    <w:p w14:paraId="14AD24C6" w14:textId="4D8D1602" w:rsidR="00323520" w:rsidRPr="00DA487C" w:rsidRDefault="00323520" w:rsidP="00323520">
      <w:pPr>
        <w:pStyle w:val="Default"/>
        <w:rPr>
          <w:rFonts w:ascii="Arial" w:hAnsi="Arial" w:cs="Arial"/>
          <w:sz w:val="22"/>
          <w:szCs w:val="22"/>
        </w:rPr>
      </w:pPr>
      <w:r w:rsidRPr="00DA487C">
        <w:rPr>
          <w:rFonts w:ascii="Arial" w:hAnsi="Arial" w:cs="Arial"/>
          <w:sz w:val="22"/>
          <w:szCs w:val="22"/>
        </w:rPr>
        <w:t xml:space="preserve">All Trainees will be </w:t>
      </w:r>
      <w:r w:rsidR="00957C5C" w:rsidRPr="00DA487C">
        <w:rPr>
          <w:rFonts w:ascii="Arial" w:hAnsi="Arial" w:cs="Arial"/>
          <w:sz w:val="22"/>
          <w:szCs w:val="22"/>
        </w:rPr>
        <w:t xml:space="preserve">required to </w:t>
      </w:r>
      <w:r w:rsidR="00575012" w:rsidRPr="00DA487C">
        <w:rPr>
          <w:rFonts w:ascii="Arial" w:hAnsi="Arial" w:cs="Arial"/>
          <w:sz w:val="22"/>
          <w:szCs w:val="22"/>
        </w:rPr>
        <w:t xml:space="preserve">successfully </w:t>
      </w:r>
      <w:r w:rsidR="00957C5C" w:rsidRPr="00DA487C">
        <w:rPr>
          <w:rFonts w:ascii="Arial" w:hAnsi="Arial" w:cs="Arial"/>
          <w:sz w:val="22"/>
          <w:szCs w:val="22"/>
        </w:rPr>
        <w:t>complete NHS pre-employment checks</w:t>
      </w:r>
      <w:r w:rsidRPr="00DA487C">
        <w:rPr>
          <w:rFonts w:ascii="Arial" w:hAnsi="Arial" w:cs="Arial"/>
          <w:sz w:val="22"/>
          <w:szCs w:val="22"/>
        </w:rPr>
        <w:t xml:space="preserve">. </w:t>
      </w:r>
    </w:p>
    <w:p w14:paraId="71FD1324" w14:textId="51687116" w:rsidR="00D95B18" w:rsidRPr="00DA487C" w:rsidRDefault="00323520" w:rsidP="00323520">
      <w:pPr>
        <w:jc w:val="both"/>
        <w:rPr>
          <w:rFonts w:ascii="Arial" w:hAnsi="Arial" w:cs="Arial"/>
          <w:color w:val="000000"/>
          <w:sz w:val="22"/>
          <w:szCs w:val="22"/>
        </w:rPr>
      </w:pPr>
      <w:r w:rsidRPr="00DA487C">
        <w:rPr>
          <w:rFonts w:ascii="Arial" w:hAnsi="Arial" w:cs="Arial"/>
          <w:sz w:val="22"/>
          <w:szCs w:val="22"/>
        </w:rPr>
        <w:t>Declaration of disclosure of any criminal convictions including those outstanding.</w:t>
      </w:r>
    </w:p>
    <w:p w14:paraId="2EC72977" w14:textId="77777777" w:rsidR="00323520" w:rsidRPr="00DA487C" w:rsidRDefault="00323520" w:rsidP="001927EE">
      <w:pPr>
        <w:jc w:val="both"/>
        <w:rPr>
          <w:rFonts w:ascii="Arial" w:hAnsi="Arial" w:cs="Arial"/>
          <w:sz w:val="22"/>
          <w:szCs w:val="22"/>
        </w:rPr>
      </w:pPr>
    </w:p>
    <w:p w14:paraId="14D44C5C" w14:textId="77777777" w:rsidR="00D95B18" w:rsidRPr="00DA487C" w:rsidRDefault="00845835" w:rsidP="001927EE">
      <w:pPr>
        <w:jc w:val="both"/>
        <w:rPr>
          <w:rFonts w:ascii="Arial" w:hAnsi="Arial" w:cs="Arial"/>
          <w:color w:val="0000FF"/>
          <w:sz w:val="22"/>
          <w:szCs w:val="22"/>
        </w:rPr>
      </w:pPr>
      <w:hyperlink w:anchor="Index" w:history="1">
        <w:r w:rsidR="00B32093" w:rsidRPr="00DA487C">
          <w:rPr>
            <w:rStyle w:val="Hyperlink"/>
            <w:rFonts w:ascii="Arial" w:hAnsi="Arial" w:cs="Arial"/>
            <w:sz w:val="22"/>
            <w:szCs w:val="22"/>
          </w:rPr>
          <w:t>Back to top</w:t>
        </w:r>
      </w:hyperlink>
    </w:p>
    <w:p w14:paraId="2F8217B3" w14:textId="77777777" w:rsidR="00D95B18" w:rsidRPr="00DA487C" w:rsidRDefault="00D95B18" w:rsidP="001927EE">
      <w:pPr>
        <w:jc w:val="both"/>
        <w:rPr>
          <w:rFonts w:ascii="Arial" w:hAnsi="Arial" w:cs="Arial"/>
          <w:color w:val="000000"/>
          <w:sz w:val="22"/>
          <w:szCs w:val="22"/>
        </w:rPr>
      </w:pPr>
    </w:p>
    <w:p w14:paraId="2CD4034C" w14:textId="77777777" w:rsidR="00D95B18" w:rsidRPr="00DA487C" w:rsidRDefault="00B32093" w:rsidP="001927EE">
      <w:pPr>
        <w:pStyle w:val="Heading4"/>
        <w:rPr>
          <w:color w:val="000000"/>
          <w:sz w:val="22"/>
          <w:szCs w:val="22"/>
        </w:rPr>
      </w:pPr>
      <w:bookmarkStart w:id="12" w:name="Careers"/>
      <w:bookmarkStart w:id="13" w:name="_Further_learning_and"/>
      <w:bookmarkEnd w:id="12"/>
      <w:bookmarkEnd w:id="13"/>
      <w:r w:rsidRPr="00DA487C">
        <w:rPr>
          <w:color w:val="000000"/>
          <w:sz w:val="22"/>
          <w:szCs w:val="22"/>
        </w:rPr>
        <w:t xml:space="preserve">Further learning and career opportunities </w:t>
      </w:r>
    </w:p>
    <w:p w14:paraId="5C8F4935" w14:textId="3651D8AE" w:rsidR="00D95B18" w:rsidRPr="00DA487C" w:rsidRDefault="00B32093" w:rsidP="001927EE">
      <w:pPr>
        <w:pStyle w:val="BodyText2"/>
        <w:rPr>
          <w:sz w:val="22"/>
          <w:szCs w:val="22"/>
        </w:rPr>
      </w:pPr>
      <w:r w:rsidRPr="00DA487C">
        <w:rPr>
          <w:sz w:val="22"/>
          <w:szCs w:val="22"/>
        </w:rPr>
        <w:t xml:space="preserve">Graduates of this </w:t>
      </w:r>
      <w:r w:rsidR="000F47FD" w:rsidRPr="00DA487C">
        <w:rPr>
          <w:sz w:val="22"/>
          <w:szCs w:val="22"/>
        </w:rPr>
        <w:t xml:space="preserve">course </w:t>
      </w:r>
      <w:r w:rsidRPr="00DA487C">
        <w:rPr>
          <w:sz w:val="22"/>
          <w:szCs w:val="22"/>
        </w:rPr>
        <w:t xml:space="preserve">are eligible to </w:t>
      </w:r>
      <w:r w:rsidR="00433D7B" w:rsidRPr="00DA487C">
        <w:rPr>
          <w:sz w:val="22"/>
          <w:szCs w:val="22"/>
        </w:rPr>
        <w:t>apply for registration with the Health</w:t>
      </w:r>
      <w:r w:rsidR="00A17C29">
        <w:rPr>
          <w:sz w:val="22"/>
          <w:szCs w:val="22"/>
        </w:rPr>
        <w:t xml:space="preserve"> and</w:t>
      </w:r>
      <w:r w:rsidR="00433D7B" w:rsidRPr="00DA487C">
        <w:rPr>
          <w:sz w:val="22"/>
          <w:szCs w:val="22"/>
        </w:rPr>
        <w:t xml:space="preserve"> </w:t>
      </w:r>
      <w:r w:rsidR="006B4004" w:rsidRPr="00DA487C">
        <w:rPr>
          <w:sz w:val="22"/>
          <w:szCs w:val="22"/>
        </w:rPr>
        <w:t xml:space="preserve">Care </w:t>
      </w:r>
      <w:r w:rsidR="00433D7B" w:rsidRPr="00DA487C">
        <w:rPr>
          <w:sz w:val="22"/>
          <w:szCs w:val="22"/>
        </w:rPr>
        <w:t xml:space="preserve">Professions Council and </w:t>
      </w:r>
      <w:r w:rsidR="003F4074" w:rsidRPr="00DA487C">
        <w:rPr>
          <w:sz w:val="22"/>
          <w:szCs w:val="22"/>
        </w:rPr>
        <w:t>following successful registration are able</w:t>
      </w:r>
      <w:r w:rsidR="00433D7B" w:rsidRPr="00DA487C">
        <w:rPr>
          <w:sz w:val="22"/>
          <w:szCs w:val="22"/>
        </w:rPr>
        <w:t xml:space="preserve"> </w:t>
      </w:r>
      <w:r w:rsidR="003F4074" w:rsidRPr="00DA487C">
        <w:rPr>
          <w:sz w:val="22"/>
          <w:szCs w:val="22"/>
        </w:rPr>
        <w:t>to practise using the title “Clinical Psychologist”</w:t>
      </w:r>
      <w:r w:rsidRPr="00DA487C">
        <w:rPr>
          <w:sz w:val="22"/>
          <w:szCs w:val="22"/>
        </w:rPr>
        <w:t xml:space="preserve"> in the NHS </w:t>
      </w:r>
      <w:r w:rsidR="00433D7B" w:rsidRPr="00DA487C">
        <w:rPr>
          <w:sz w:val="22"/>
          <w:szCs w:val="22"/>
        </w:rPr>
        <w:t xml:space="preserve">or other </w:t>
      </w:r>
      <w:proofErr w:type="gramStart"/>
      <w:r w:rsidR="00433D7B" w:rsidRPr="00DA487C">
        <w:rPr>
          <w:sz w:val="22"/>
          <w:szCs w:val="22"/>
        </w:rPr>
        <w:t xml:space="preserve">sectors, </w:t>
      </w:r>
      <w:r w:rsidRPr="00DA487C">
        <w:rPr>
          <w:sz w:val="22"/>
          <w:szCs w:val="22"/>
        </w:rPr>
        <w:t>and</w:t>
      </w:r>
      <w:proofErr w:type="gramEnd"/>
      <w:r w:rsidRPr="00DA487C">
        <w:rPr>
          <w:sz w:val="22"/>
          <w:szCs w:val="22"/>
        </w:rPr>
        <w:t xml:space="preserve"> attain chartered </w:t>
      </w:r>
      <w:r w:rsidR="00433D7B" w:rsidRPr="00DA487C">
        <w:rPr>
          <w:sz w:val="22"/>
          <w:szCs w:val="22"/>
        </w:rPr>
        <w:t xml:space="preserve">clinical psychologist </w:t>
      </w:r>
      <w:r w:rsidRPr="00DA487C">
        <w:rPr>
          <w:sz w:val="22"/>
          <w:szCs w:val="22"/>
        </w:rPr>
        <w:t xml:space="preserve">status </w:t>
      </w:r>
      <w:r w:rsidR="00433D7B" w:rsidRPr="00DA487C">
        <w:rPr>
          <w:sz w:val="22"/>
          <w:szCs w:val="22"/>
        </w:rPr>
        <w:t xml:space="preserve">under </w:t>
      </w:r>
      <w:r w:rsidRPr="00DA487C">
        <w:rPr>
          <w:sz w:val="22"/>
          <w:szCs w:val="22"/>
        </w:rPr>
        <w:t>the regulations of the British Psychological Society.</w:t>
      </w:r>
      <w:r w:rsidR="00E41E22" w:rsidRPr="00DA487C">
        <w:rPr>
          <w:sz w:val="22"/>
          <w:szCs w:val="22"/>
        </w:rPr>
        <w:t xml:space="preserve"> For further details on </w:t>
      </w:r>
      <w:r w:rsidR="003C7860" w:rsidRPr="00DA487C">
        <w:rPr>
          <w:sz w:val="22"/>
          <w:szCs w:val="22"/>
        </w:rPr>
        <w:t xml:space="preserve">see </w:t>
      </w:r>
      <w:hyperlink r:id="rId9" w:history="1">
        <w:r w:rsidR="003F4074" w:rsidRPr="00DA487C">
          <w:rPr>
            <w:rStyle w:val="Hyperlink"/>
            <w:sz w:val="22"/>
            <w:szCs w:val="22"/>
          </w:rPr>
          <w:t>www.hpc-uk.org</w:t>
        </w:r>
      </w:hyperlink>
      <w:r w:rsidR="003F4074" w:rsidRPr="00DA487C">
        <w:rPr>
          <w:sz w:val="22"/>
          <w:szCs w:val="22"/>
        </w:rPr>
        <w:t xml:space="preserve"> and </w:t>
      </w:r>
      <w:hyperlink r:id="rId10" w:history="1">
        <w:r w:rsidR="003F4074" w:rsidRPr="00DA487C">
          <w:rPr>
            <w:rStyle w:val="Hyperlink"/>
            <w:sz w:val="22"/>
            <w:szCs w:val="22"/>
          </w:rPr>
          <w:t>www.bps.org.uk</w:t>
        </w:r>
      </w:hyperlink>
      <w:r w:rsidR="003F4074" w:rsidRPr="00DA487C">
        <w:rPr>
          <w:sz w:val="22"/>
          <w:szCs w:val="22"/>
        </w:rPr>
        <w:t>. Note, that HPC does also require character and health references in addition to successful completion of the programme.</w:t>
      </w:r>
    </w:p>
    <w:p w14:paraId="7FF864D8" w14:textId="77777777" w:rsidR="000E14DD" w:rsidRPr="00DA487C" w:rsidRDefault="000E14DD" w:rsidP="001927EE">
      <w:pPr>
        <w:pStyle w:val="BodyText2"/>
        <w:rPr>
          <w:sz w:val="22"/>
          <w:szCs w:val="22"/>
        </w:rPr>
      </w:pPr>
    </w:p>
    <w:p w14:paraId="4F6A66E7" w14:textId="5821738E" w:rsidR="009178A0" w:rsidRPr="00DA487C" w:rsidRDefault="009178A0" w:rsidP="22CCA160">
      <w:pPr>
        <w:pStyle w:val="BodyText2"/>
        <w:rPr>
          <w:sz w:val="22"/>
          <w:szCs w:val="22"/>
        </w:rPr>
      </w:pPr>
    </w:p>
    <w:p w14:paraId="7741B690" w14:textId="77777777" w:rsidR="00D95B18" w:rsidRPr="00DA487C" w:rsidRDefault="00845835" w:rsidP="001927EE">
      <w:pPr>
        <w:jc w:val="both"/>
        <w:rPr>
          <w:rFonts w:ascii="Arial" w:hAnsi="Arial" w:cs="Arial"/>
          <w:color w:val="0000FF"/>
          <w:sz w:val="22"/>
          <w:szCs w:val="22"/>
        </w:rPr>
      </w:pPr>
      <w:hyperlink w:anchor="Index" w:history="1">
        <w:r w:rsidR="00B32093" w:rsidRPr="00DA487C">
          <w:rPr>
            <w:rStyle w:val="Hyperlink"/>
            <w:rFonts w:ascii="Arial" w:hAnsi="Arial" w:cs="Arial"/>
            <w:sz w:val="22"/>
            <w:szCs w:val="22"/>
          </w:rPr>
          <w:t>Back to top</w:t>
        </w:r>
      </w:hyperlink>
    </w:p>
    <w:p w14:paraId="2F05BB82" w14:textId="77777777" w:rsidR="00D95B18" w:rsidRPr="00DA487C" w:rsidRDefault="00D95B18" w:rsidP="001927EE">
      <w:pPr>
        <w:jc w:val="both"/>
        <w:rPr>
          <w:rFonts w:ascii="Arial" w:hAnsi="Arial" w:cs="Arial"/>
          <w:color w:val="000000"/>
          <w:sz w:val="22"/>
          <w:szCs w:val="22"/>
        </w:rPr>
      </w:pPr>
    </w:p>
    <w:p w14:paraId="09F7342F" w14:textId="77777777" w:rsidR="00D95B18" w:rsidRPr="00A17C29" w:rsidRDefault="00B32093" w:rsidP="001927EE">
      <w:pPr>
        <w:pStyle w:val="Heading4"/>
        <w:rPr>
          <w:color w:val="000000"/>
          <w:sz w:val="22"/>
          <w:szCs w:val="22"/>
        </w:rPr>
      </w:pPr>
      <w:bookmarkStart w:id="14" w:name="Quality"/>
      <w:bookmarkStart w:id="15" w:name="_Indicators_of_quality"/>
      <w:bookmarkEnd w:id="14"/>
      <w:bookmarkEnd w:id="15"/>
      <w:r w:rsidRPr="00A17C29">
        <w:rPr>
          <w:color w:val="000000" w:themeColor="text1"/>
          <w:sz w:val="22"/>
          <w:szCs w:val="22"/>
        </w:rPr>
        <w:lastRenderedPageBreak/>
        <w:t>Indicators of quality and standards</w:t>
      </w:r>
    </w:p>
    <w:p w14:paraId="08BEBB47" w14:textId="66A26C25" w:rsidR="00E928A2" w:rsidRDefault="00E928A2" w:rsidP="00E23E8A">
      <w:pPr>
        <w:rPr>
          <w:rFonts w:ascii="Arial" w:hAnsi="Arial" w:cs="Arial"/>
          <w:sz w:val="22"/>
          <w:szCs w:val="22"/>
        </w:rPr>
      </w:pPr>
      <w:r w:rsidRPr="00A17C29">
        <w:rPr>
          <w:rFonts w:ascii="Arial" w:hAnsi="Arial" w:cs="Arial"/>
          <w:sz w:val="22"/>
          <w:szCs w:val="22"/>
        </w:rPr>
        <w:t xml:space="preserve">Your course is designed in accordance with the FHEQ to ensure your qualification is awarded </w:t>
      </w:r>
      <w:proofErr w:type="gramStart"/>
      <w:r w:rsidRPr="00A17C29">
        <w:rPr>
          <w:rFonts w:ascii="Arial" w:hAnsi="Arial" w:cs="Arial"/>
          <w:sz w:val="22"/>
          <w:szCs w:val="22"/>
        </w:rPr>
        <w:t>on the basis of</w:t>
      </w:r>
      <w:proofErr w:type="gramEnd"/>
      <w:r w:rsidRPr="00A17C29">
        <w:rPr>
          <w:rFonts w:ascii="Arial" w:hAnsi="Arial" w:cs="Arial"/>
          <w:sz w:val="22"/>
          <w:szCs w:val="22"/>
        </w:rPr>
        <w:t xml:space="preserve"> nationally established standards of achievement, for both outcomes and attainment. The qualification descriptors within the FHEQ set out the generic outcomes and attributes expected for the award of individual qualifications. The qualification descriptors contained in the FHEQ exemplify the outcomes and attributes expected of learning that results in the award of higher education qualifications. These outcomes represent the integration of various learning experiences resulting from designated and coherent courses of study.</w:t>
      </w:r>
    </w:p>
    <w:p w14:paraId="59BB14BA" w14:textId="77777777" w:rsidR="00A17C29" w:rsidRPr="00A17C29" w:rsidRDefault="00A17C29" w:rsidP="00E23E8A">
      <w:pPr>
        <w:rPr>
          <w:rFonts w:ascii="Arial" w:hAnsi="Arial" w:cs="Arial"/>
          <w:sz w:val="22"/>
          <w:szCs w:val="22"/>
        </w:rPr>
      </w:pPr>
    </w:p>
    <w:p w14:paraId="53FBE2DF" w14:textId="53B87DA2" w:rsidR="00E928A2" w:rsidRPr="00A17C29" w:rsidRDefault="00E928A2" w:rsidP="00E23E8A">
      <w:pPr>
        <w:rPr>
          <w:rFonts w:ascii="Arial" w:hAnsi="Arial" w:cs="Arial"/>
          <w:sz w:val="22"/>
          <w:szCs w:val="22"/>
        </w:rPr>
      </w:pPr>
      <w:r w:rsidRPr="00A17C29">
        <w:rPr>
          <w:rFonts w:ascii="Arial" w:hAnsi="Arial" w:cs="Arial"/>
          <w:sz w:val="22"/>
          <w:szCs w:val="22"/>
        </w:rPr>
        <w:t xml:space="preserve">QAA Subject benchmark statement(s) </w:t>
      </w:r>
      <w:hyperlink r:id="rId11" w:history="1">
        <w:r w:rsidRPr="00A17C29">
          <w:rPr>
            <w:rStyle w:val="Hyperlink"/>
            <w:rFonts w:ascii="Arial" w:hAnsi="Arial" w:cs="Arial"/>
            <w:sz w:val="22"/>
            <w:szCs w:val="22"/>
          </w:rPr>
          <w:t>http://www.qaa.ac.uk/quality-code/subject-benchmark-statements</w:t>
        </w:r>
      </w:hyperlink>
    </w:p>
    <w:p w14:paraId="3D7E2ED4" w14:textId="32933242" w:rsidR="00E928A2" w:rsidRPr="00A17C29" w:rsidRDefault="00E928A2" w:rsidP="22CCA160">
      <w:pPr>
        <w:rPr>
          <w:rFonts w:ascii="Arial" w:hAnsi="Arial" w:cs="Arial"/>
          <w:sz w:val="22"/>
          <w:szCs w:val="22"/>
        </w:rPr>
      </w:pPr>
      <w:r w:rsidRPr="00A17C29">
        <w:rPr>
          <w:rFonts w:ascii="Arial" w:hAnsi="Arial" w:cs="Arial"/>
          <w:sz w:val="22"/>
          <w:szCs w:val="22"/>
        </w:rPr>
        <w:t xml:space="preserve"> Subject benchmark statements provide a means for the academic community to describe the nature and characteristics of courses in a specific subject or subject area. They also represent general expectations about standards for the award of qualifications at a given level in terms of the attributes and capabilities that those possessing qualifications should have demonstrated.</w:t>
      </w:r>
    </w:p>
    <w:p w14:paraId="4378FDCA" w14:textId="52AF91AA" w:rsidR="00D95B18" w:rsidRPr="00DA487C" w:rsidDel="00E23E8A" w:rsidRDefault="00D95B18" w:rsidP="22CCA160">
      <w:pPr>
        <w:jc w:val="both"/>
        <w:rPr>
          <w:rFonts w:ascii="Arial" w:eastAsia="Century Gothic" w:hAnsi="Arial" w:cs="Arial"/>
          <w:color w:val="000000"/>
          <w:sz w:val="22"/>
          <w:szCs w:val="22"/>
        </w:rPr>
      </w:pPr>
    </w:p>
    <w:p w14:paraId="5FFF6D05" w14:textId="77777777" w:rsidR="00D95B18" w:rsidRPr="00DA487C" w:rsidRDefault="00845835" w:rsidP="001927EE">
      <w:pPr>
        <w:jc w:val="both"/>
        <w:rPr>
          <w:rFonts w:ascii="Arial" w:hAnsi="Arial" w:cs="Arial"/>
          <w:color w:val="0000FF"/>
          <w:sz w:val="22"/>
          <w:szCs w:val="22"/>
        </w:rPr>
      </w:pPr>
      <w:hyperlink w:anchor="Index" w:history="1">
        <w:r w:rsidR="00B32093" w:rsidRPr="00DA487C">
          <w:rPr>
            <w:rStyle w:val="Hyperlink"/>
            <w:rFonts w:ascii="Arial" w:hAnsi="Arial" w:cs="Arial"/>
            <w:sz w:val="22"/>
            <w:szCs w:val="22"/>
          </w:rPr>
          <w:t>Back to top</w:t>
        </w:r>
      </w:hyperlink>
    </w:p>
    <w:p w14:paraId="65063D38" w14:textId="77777777" w:rsidR="00D95B18" w:rsidRPr="00DA487C" w:rsidRDefault="00D95B18" w:rsidP="001927EE">
      <w:pPr>
        <w:jc w:val="both"/>
        <w:rPr>
          <w:rFonts w:ascii="Arial" w:hAnsi="Arial" w:cs="Arial"/>
          <w:color w:val="000000"/>
          <w:sz w:val="22"/>
          <w:szCs w:val="22"/>
        </w:rPr>
      </w:pPr>
    </w:p>
    <w:p w14:paraId="2B2E9DC5" w14:textId="77777777" w:rsidR="00983BEE" w:rsidRPr="00DA487C" w:rsidRDefault="00983BEE" w:rsidP="00F22668">
      <w:pPr>
        <w:rPr>
          <w:rFonts w:ascii="Arial" w:hAnsi="Arial" w:cs="Arial"/>
          <w:b/>
          <w:color w:val="000000"/>
          <w:sz w:val="22"/>
          <w:szCs w:val="22"/>
        </w:rPr>
      </w:pPr>
      <w:bookmarkStart w:id="16" w:name="Appendix_A"/>
      <w:bookmarkStart w:id="17" w:name="_List_of_programmes"/>
      <w:bookmarkEnd w:id="16"/>
      <w:bookmarkEnd w:id="17"/>
    </w:p>
    <w:p w14:paraId="0CF07995" w14:textId="62D43353" w:rsidR="00D95B18" w:rsidRPr="00DA487C" w:rsidRDefault="00B32093" w:rsidP="00F22668">
      <w:pPr>
        <w:rPr>
          <w:rFonts w:ascii="Arial" w:hAnsi="Arial" w:cs="Arial"/>
          <w:b/>
          <w:bCs/>
          <w:color w:val="000000"/>
          <w:sz w:val="22"/>
          <w:szCs w:val="22"/>
        </w:rPr>
      </w:pPr>
      <w:r w:rsidRPr="22CCA160">
        <w:rPr>
          <w:rFonts w:ascii="Arial" w:hAnsi="Arial" w:cs="Arial"/>
          <w:b/>
          <w:bCs/>
          <w:color w:val="000000" w:themeColor="text1"/>
          <w:sz w:val="22"/>
          <w:szCs w:val="22"/>
        </w:rPr>
        <w:t xml:space="preserve">List of </w:t>
      </w:r>
      <w:r w:rsidR="00E928A2" w:rsidRPr="22CCA160">
        <w:rPr>
          <w:rFonts w:ascii="Arial" w:hAnsi="Arial" w:cs="Arial"/>
          <w:b/>
          <w:bCs/>
          <w:color w:val="000000" w:themeColor="text1"/>
          <w:sz w:val="22"/>
          <w:szCs w:val="22"/>
        </w:rPr>
        <w:t>courses</w:t>
      </w:r>
    </w:p>
    <w:p w14:paraId="0074EEBF" w14:textId="06485DB6" w:rsidR="00D95B18" w:rsidRPr="00DA487C" w:rsidRDefault="00E41E22" w:rsidP="001927EE">
      <w:pPr>
        <w:pStyle w:val="BodyText"/>
        <w:rPr>
          <w:snapToGrid w:val="0"/>
          <w:color w:val="008080"/>
          <w:sz w:val="22"/>
          <w:szCs w:val="22"/>
        </w:rPr>
      </w:pPr>
      <w:r w:rsidRPr="00DA487C">
        <w:rPr>
          <w:snapToGrid w:val="0"/>
          <w:sz w:val="22"/>
          <w:szCs w:val="22"/>
        </w:rPr>
        <w:t xml:space="preserve">The </w:t>
      </w:r>
      <w:r w:rsidR="000F47FD" w:rsidRPr="00DA487C">
        <w:rPr>
          <w:snapToGrid w:val="0"/>
          <w:sz w:val="22"/>
          <w:szCs w:val="22"/>
        </w:rPr>
        <w:t xml:space="preserve">course </w:t>
      </w:r>
      <w:r w:rsidRPr="00DA487C">
        <w:rPr>
          <w:snapToGrid w:val="0"/>
          <w:sz w:val="22"/>
          <w:szCs w:val="22"/>
        </w:rPr>
        <w:t>is</w:t>
      </w:r>
      <w:r w:rsidR="00323520" w:rsidRPr="00DA487C">
        <w:rPr>
          <w:snapToGrid w:val="0"/>
          <w:sz w:val="22"/>
          <w:szCs w:val="22"/>
        </w:rPr>
        <w:t xml:space="preserve"> </w:t>
      </w:r>
      <w:r w:rsidRPr="00DA487C">
        <w:rPr>
          <w:snapToGrid w:val="0"/>
          <w:sz w:val="22"/>
          <w:szCs w:val="22"/>
        </w:rPr>
        <w:t>taught by staff at Royal Holloway, University of London</w:t>
      </w:r>
      <w:r w:rsidR="009D5C31" w:rsidRPr="00DA487C">
        <w:rPr>
          <w:snapToGrid w:val="0"/>
          <w:sz w:val="22"/>
          <w:szCs w:val="22"/>
        </w:rPr>
        <w:t xml:space="preserve"> in partnership with NHS partners in the London region</w:t>
      </w:r>
      <w:r w:rsidR="00A17C29">
        <w:rPr>
          <w:snapToGrid w:val="0"/>
          <w:sz w:val="22"/>
          <w:szCs w:val="22"/>
        </w:rPr>
        <w:t xml:space="preserve"> </w:t>
      </w:r>
      <w:r w:rsidRPr="00DA487C">
        <w:rPr>
          <w:snapToGrid w:val="0"/>
          <w:sz w:val="22"/>
          <w:szCs w:val="22"/>
        </w:rPr>
        <w:t xml:space="preserve">and leads to an award of the University of London. </w:t>
      </w:r>
      <w:r w:rsidR="00B32093" w:rsidRPr="00DA487C">
        <w:rPr>
          <w:snapToGrid w:val="0"/>
          <w:sz w:val="22"/>
          <w:szCs w:val="22"/>
        </w:rPr>
        <w:t xml:space="preserve">The </w:t>
      </w:r>
      <w:r w:rsidR="000F47FD" w:rsidRPr="00DA487C">
        <w:rPr>
          <w:snapToGrid w:val="0"/>
          <w:sz w:val="22"/>
          <w:szCs w:val="22"/>
        </w:rPr>
        <w:t xml:space="preserve">course </w:t>
      </w:r>
      <w:r w:rsidR="00B32093" w:rsidRPr="00DA487C">
        <w:rPr>
          <w:snapToGrid w:val="0"/>
          <w:sz w:val="22"/>
          <w:szCs w:val="22"/>
        </w:rPr>
        <w:t xml:space="preserve">is </w:t>
      </w:r>
      <w:r w:rsidR="00433D7B" w:rsidRPr="00DA487C">
        <w:rPr>
          <w:snapToGrid w:val="0"/>
          <w:sz w:val="22"/>
          <w:szCs w:val="22"/>
        </w:rPr>
        <w:t xml:space="preserve">approved by the Health </w:t>
      </w:r>
      <w:r w:rsidR="00A17C29">
        <w:rPr>
          <w:snapToGrid w:val="0"/>
          <w:sz w:val="22"/>
          <w:szCs w:val="22"/>
        </w:rPr>
        <w:t xml:space="preserve">and Care </w:t>
      </w:r>
      <w:r w:rsidR="00433D7B" w:rsidRPr="00DA487C">
        <w:rPr>
          <w:snapToGrid w:val="0"/>
          <w:sz w:val="22"/>
          <w:szCs w:val="22"/>
        </w:rPr>
        <w:t xml:space="preserve">Professions Council and </w:t>
      </w:r>
      <w:r w:rsidR="00B32093" w:rsidRPr="00DA487C">
        <w:rPr>
          <w:snapToGrid w:val="0"/>
          <w:sz w:val="22"/>
          <w:szCs w:val="22"/>
        </w:rPr>
        <w:t>accredited by the British Psychological Society.</w:t>
      </w:r>
      <w:r w:rsidRPr="00DA487C">
        <w:rPr>
          <w:snapToGrid w:val="0"/>
          <w:sz w:val="22"/>
          <w:szCs w:val="22"/>
        </w:rPr>
        <w:t xml:space="preserve"> The Banner </w:t>
      </w:r>
      <w:r w:rsidR="000F47FD" w:rsidRPr="00DA487C">
        <w:rPr>
          <w:snapToGrid w:val="0"/>
          <w:sz w:val="22"/>
          <w:szCs w:val="22"/>
        </w:rPr>
        <w:t xml:space="preserve">course </w:t>
      </w:r>
      <w:r w:rsidRPr="00DA487C">
        <w:rPr>
          <w:snapToGrid w:val="0"/>
          <w:sz w:val="22"/>
          <w:szCs w:val="22"/>
        </w:rPr>
        <w:t>code is given in parentheses.</w:t>
      </w:r>
    </w:p>
    <w:p w14:paraId="20F7CFE8" w14:textId="77777777" w:rsidR="00D95B18" w:rsidRPr="00DA487C" w:rsidRDefault="00D95B18" w:rsidP="001927EE">
      <w:pPr>
        <w:rPr>
          <w:rFonts w:ascii="Arial" w:hAnsi="Arial" w:cs="Arial"/>
          <w:color w:val="008080"/>
          <w:sz w:val="22"/>
          <w:szCs w:val="22"/>
        </w:rPr>
      </w:pPr>
    </w:p>
    <w:p w14:paraId="5DEFCBCD" w14:textId="4C144F82" w:rsidR="00E41E22" w:rsidRPr="00DA487C" w:rsidRDefault="00B32093" w:rsidP="001927EE">
      <w:pPr>
        <w:rPr>
          <w:rFonts w:ascii="Arial" w:hAnsi="Arial" w:cs="Arial"/>
          <w:b/>
          <w:sz w:val="22"/>
          <w:szCs w:val="22"/>
        </w:rPr>
      </w:pPr>
      <w:r w:rsidRPr="00DA487C">
        <w:rPr>
          <w:rFonts w:ascii="Arial" w:hAnsi="Arial" w:cs="Arial"/>
          <w:b/>
          <w:sz w:val="22"/>
          <w:szCs w:val="22"/>
        </w:rPr>
        <w:t xml:space="preserve">Doctorate </w:t>
      </w:r>
      <w:r w:rsidR="00477E1E" w:rsidRPr="00DA487C">
        <w:rPr>
          <w:rFonts w:ascii="Arial" w:hAnsi="Arial" w:cs="Arial"/>
          <w:b/>
          <w:sz w:val="22"/>
          <w:szCs w:val="22"/>
        </w:rPr>
        <w:t>Course</w:t>
      </w:r>
      <w:r w:rsidRPr="00DA487C">
        <w:rPr>
          <w:rFonts w:ascii="Arial" w:hAnsi="Arial" w:cs="Arial"/>
          <w:b/>
          <w:sz w:val="22"/>
          <w:szCs w:val="22"/>
        </w:rPr>
        <w:t xml:space="preserve"> in Clinical Psychology</w:t>
      </w:r>
    </w:p>
    <w:p w14:paraId="536A589E" w14:textId="77777777" w:rsidR="00E41E22" w:rsidRPr="00DA487C" w:rsidRDefault="00E41E22" w:rsidP="001927EE">
      <w:pPr>
        <w:rPr>
          <w:rFonts w:ascii="Arial" w:hAnsi="Arial" w:cs="Arial"/>
          <w:color w:val="008080"/>
          <w:sz w:val="22"/>
          <w:szCs w:val="22"/>
        </w:rPr>
      </w:pPr>
    </w:p>
    <w:p w14:paraId="31D67F2A" w14:textId="77777777" w:rsidR="00D95B18" w:rsidRPr="00DA487C" w:rsidRDefault="00B32093" w:rsidP="001927EE">
      <w:pPr>
        <w:pStyle w:val="CommentText"/>
        <w:ind w:firstLine="720"/>
        <w:rPr>
          <w:rFonts w:ascii="Arial" w:hAnsi="Arial" w:cs="Arial"/>
          <w:snapToGrid w:val="0"/>
          <w:sz w:val="22"/>
          <w:szCs w:val="22"/>
        </w:rPr>
      </w:pPr>
      <w:r w:rsidRPr="00DA487C">
        <w:rPr>
          <w:rFonts w:ascii="Arial" w:hAnsi="Arial" w:cs="Arial"/>
          <w:snapToGrid w:val="0"/>
          <w:sz w:val="22"/>
          <w:szCs w:val="22"/>
        </w:rPr>
        <w:t>Doctorate in Clinical Psychology (</w:t>
      </w:r>
      <w:r w:rsidR="00E41E22" w:rsidRPr="00DA487C">
        <w:rPr>
          <w:rFonts w:ascii="Arial" w:hAnsi="Arial" w:cs="Arial"/>
          <w:snapToGrid w:val="0"/>
          <w:sz w:val="22"/>
          <w:szCs w:val="22"/>
        </w:rPr>
        <w:t>1057</w:t>
      </w:r>
      <w:r w:rsidRPr="00DA487C">
        <w:rPr>
          <w:rFonts w:ascii="Arial" w:hAnsi="Arial" w:cs="Arial"/>
          <w:snapToGrid w:val="0"/>
          <w:sz w:val="22"/>
          <w:szCs w:val="22"/>
        </w:rPr>
        <w:t>)</w:t>
      </w:r>
    </w:p>
    <w:p w14:paraId="0CD938F7" w14:textId="77777777" w:rsidR="00D95B18" w:rsidRPr="00DA487C" w:rsidRDefault="00D95B18" w:rsidP="001927EE">
      <w:pPr>
        <w:rPr>
          <w:rFonts w:ascii="Arial" w:hAnsi="Arial" w:cs="Arial"/>
          <w:color w:val="008080"/>
          <w:sz w:val="22"/>
          <w:szCs w:val="22"/>
        </w:rPr>
      </w:pPr>
    </w:p>
    <w:p w14:paraId="046B12E2" w14:textId="77777777" w:rsidR="00D95B18" w:rsidRPr="00DA487C" w:rsidRDefault="00845835" w:rsidP="001927EE">
      <w:pPr>
        <w:rPr>
          <w:rFonts w:ascii="Arial" w:hAnsi="Arial" w:cs="Arial"/>
          <w:color w:val="0000FF"/>
          <w:sz w:val="22"/>
          <w:szCs w:val="22"/>
        </w:rPr>
      </w:pPr>
      <w:hyperlink w:anchor="Index" w:history="1">
        <w:r w:rsidR="00B32093" w:rsidRPr="00DA487C">
          <w:rPr>
            <w:rStyle w:val="Hyperlink"/>
            <w:rFonts w:ascii="Arial" w:hAnsi="Arial" w:cs="Arial"/>
            <w:sz w:val="22"/>
            <w:szCs w:val="22"/>
          </w:rPr>
          <w:t>Back to top</w:t>
        </w:r>
      </w:hyperlink>
    </w:p>
    <w:sectPr w:rsidR="00D95B18" w:rsidRPr="00DA487C" w:rsidSect="006E21DA">
      <w:footerReference w:type="even" r:id="rId12"/>
      <w:footerReference w:type="default" r:id="rId13"/>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04CBF" w14:textId="77777777" w:rsidR="001F0ABC" w:rsidRDefault="001F0ABC" w:rsidP="00E41E22">
      <w:r>
        <w:separator/>
      </w:r>
    </w:p>
  </w:endnote>
  <w:endnote w:type="continuationSeparator" w:id="0">
    <w:p w14:paraId="36535ABF" w14:textId="77777777" w:rsidR="001F0ABC" w:rsidRDefault="001F0ABC" w:rsidP="00E41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7098" w14:textId="025A82DE" w:rsidR="001927EE" w:rsidRDefault="001927EE" w:rsidP="007152B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487C">
      <w:rPr>
        <w:rStyle w:val="PageNumber"/>
        <w:noProof/>
      </w:rPr>
      <w:t>2</w:t>
    </w:r>
    <w:r>
      <w:rPr>
        <w:rStyle w:val="PageNumber"/>
      </w:rPr>
      <w:fldChar w:fldCharType="end"/>
    </w:r>
  </w:p>
  <w:p w14:paraId="29DC454C" w14:textId="77777777" w:rsidR="001927EE" w:rsidRDefault="001927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A53D0" w14:textId="5FF11E63" w:rsidR="001927EE" w:rsidRPr="001927EE" w:rsidRDefault="001927EE" w:rsidP="007152BB">
    <w:pPr>
      <w:pStyle w:val="Footer"/>
      <w:framePr w:wrap="none" w:vAnchor="text" w:hAnchor="margin" w:xAlign="center" w:y="1"/>
      <w:rPr>
        <w:rStyle w:val="PageNumber"/>
        <w:rFonts w:ascii="Corbel" w:hAnsi="Corbel"/>
        <w:sz w:val="20"/>
      </w:rPr>
    </w:pPr>
    <w:r w:rsidRPr="001927EE">
      <w:rPr>
        <w:rStyle w:val="PageNumber"/>
        <w:rFonts w:ascii="Corbel" w:hAnsi="Corbel"/>
        <w:sz w:val="20"/>
      </w:rPr>
      <w:fldChar w:fldCharType="begin"/>
    </w:r>
    <w:r w:rsidRPr="001927EE">
      <w:rPr>
        <w:rStyle w:val="PageNumber"/>
        <w:rFonts w:ascii="Corbel" w:hAnsi="Corbel"/>
        <w:sz w:val="20"/>
      </w:rPr>
      <w:instrText xml:space="preserve">PAGE  </w:instrText>
    </w:r>
    <w:r w:rsidRPr="001927EE">
      <w:rPr>
        <w:rStyle w:val="PageNumber"/>
        <w:rFonts w:ascii="Corbel" w:hAnsi="Corbel"/>
        <w:sz w:val="20"/>
      </w:rPr>
      <w:fldChar w:fldCharType="separate"/>
    </w:r>
    <w:r w:rsidR="00477E1E">
      <w:rPr>
        <w:rStyle w:val="PageNumber"/>
        <w:rFonts w:ascii="Corbel" w:hAnsi="Corbel"/>
        <w:noProof/>
        <w:sz w:val="20"/>
      </w:rPr>
      <w:t>2</w:t>
    </w:r>
    <w:r w:rsidRPr="001927EE">
      <w:rPr>
        <w:rStyle w:val="PageNumber"/>
        <w:rFonts w:ascii="Corbel" w:hAnsi="Corbel"/>
        <w:sz w:val="20"/>
      </w:rPr>
      <w:fldChar w:fldCharType="end"/>
    </w:r>
  </w:p>
  <w:p w14:paraId="445E5910" w14:textId="43EA5738" w:rsidR="00E41E22" w:rsidRPr="0067200D" w:rsidRDefault="00B32093">
    <w:pPr>
      <w:pStyle w:val="Footer"/>
      <w:rPr>
        <w:rFonts w:ascii="Arial" w:hAnsi="Arial" w:cs="Arial"/>
        <w:sz w:val="20"/>
      </w:rPr>
    </w:pPr>
    <w:r w:rsidRPr="0067200D">
      <w:rPr>
        <w:rFonts w:ascii="Arial" w:hAnsi="Arial" w:cs="Arial"/>
        <w:sz w:val="20"/>
      </w:rPr>
      <w:t xml:space="preserve">Version </w:t>
    </w:r>
    <w:r w:rsidR="0067200D">
      <w:rPr>
        <w:rFonts w:ascii="Arial" w:hAnsi="Arial" w:cs="Arial"/>
        <w:sz w:val="20"/>
      </w:rPr>
      <w:t>8</w:t>
    </w:r>
    <w:r w:rsidRPr="0067200D">
      <w:rPr>
        <w:rFonts w:ascii="Arial" w:hAnsi="Arial" w:cs="Arial"/>
        <w:sz w:val="20"/>
      </w:rPr>
      <w:t>.0</w:t>
    </w:r>
  </w:p>
  <w:p w14:paraId="728B8703" w14:textId="6519931D" w:rsidR="00E41E22" w:rsidRPr="001927EE" w:rsidRDefault="00B32093">
    <w:pPr>
      <w:pStyle w:val="Footer"/>
      <w:rPr>
        <w:rFonts w:ascii="Corbel" w:hAnsi="Corbel"/>
        <w:sz w:val="20"/>
      </w:rPr>
    </w:pPr>
    <w:r w:rsidRPr="0067200D">
      <w:rPr>
        <w:rFonts w:ascii="Arial" w:hAnsi="Arial" w:cs="Arial"/>
        <w:sz w:val="20"/>
      </w:rPr>
      <w:t xml:space="preserve">Dated: </w:t>
    </w:r>
    <w:r w:rsidR="0067200D" w:rsidRPr="0067200D">
      <w:rPr>
        <w:rFonts w:ascii="Arial" w:hAnsi="Arial" w:cs="Arial"/>
        <w:sz w:val="20"/>
      </w:rPr>
      <w:t>05.09.20</w:t>
    </w:r>
    <w:r w:rsidR="0067200D">
      <w:rPr>
        <w:rFonts w:ascii="Arial" w:hAnsi="Arial" w:cs="Arial"/>
        <w:sz w:val="20"/>
      </w:rPr>
      <w:t>2</w:t>
    </w:r>
    <w:r w:rsidR="0067200D" w:rsidRPr="0067200D">
      <w:rPr>
        <w:rFonts w:ascii="Arial" w:hAnsi="Arial" w:cs="Arial"/>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BCB08" w14:textId="77777777" w:rsidR="001F0ABC" w:rsidRDefault="001F0ABC" w:rsidP="00E41E22">
      <w:r>
        <w:separator/>
      </w:r>
    </w:p>
  </w:footnote>
  <w:footnote w:type="continuationSeparator" w:id="0">
    <w:p w14:paraId="05121667" w14:textId="77777777" w:rsidR="001F0ABC" w:rsidRDefault="001F0ABC" w:rsidP="00E41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64F"/>
    <w:multiLevelType w:val="hybridMultilevel"/>
    <w:tmpl w:val="7640ED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B866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856EED"/>
    <w:multiLevelType w:val="hybridMultilevel"/>
    <w:tmpl w:val="B560D574"/>
    <w:lvl w:ilvl="0" w:tplc="82E28E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8A6368"/>
    <w:multiLevelType w:val="hybridMultilevel"/>
    <w:tmpl w:val="A61AB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6F07A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A8011B"/>
    <w:multiLevelType w:val="singleLevel"/>
    <w:tmpl w:val="08090001"/>
    <w:lvl w:ilvl="0">
      <w:start w:val="1"/>
      <w:numFmt w:val="bullet"/>
      <w:lvlText w:val=""/>
      <w:lvlJc w:val="left"/>
      <w:pPr>
        <w:ind w:left="720" w:hanging="360"/>
      </w:pPr>
      <w:rPr>
        <w:rFonts w:ascii="Symbol" w:hAnsi="Symbol" w:hint="default"/>
      </w:rPr>
    </w:lvl>
  </w:abstractNum>
  <w:abstractNum w:abstractNumId="6" w15:restartNumberingAfterBreak="0">
    <w:nsid w:val="223873DB"/>
    <w:multiLevelType w:val="multilevel"/>
    <w:tmpl w:val="BBF07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1E05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DCF2B60"/>
    <w:multiLevelType w:val="hybridMultilevel"/>
    <w:tmpl w:val="0A8634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2D72F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6C399F"/>
    <w:multiLevelType w:val="hybridMultilevel"/>
    <w:tmpl w:val="A1582C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810211"/>
    <w:multiLevelType w:val="hybridMultilevel"/>
    <w:tmpl w:val="EB466F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7C79C5"/>
    <w:multiLevelType w:val="hybridMultilevel"/>
    <w:tmpl w:val="85DE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555D02"/>
    <w:multiLevelType w:val="hybridMultilevel"/>
    <w:tmpl w:val="AD40E532"/>
    <w:lvl w:ilvl="0" w:tplc="82E28E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A24B61"/>
    <w:multiLevelType w:val="hybridMultilevel"/>
    <w:tmpl w:val="16A2B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F020C4"/>
    <w:multiLevelType w:val="hybridMultilevel"/>
    <w:tmpl w:val="526C7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0005BD"/>
    <w:multiLevelType w:val="hybridMultilevel"/>
    <w:tmpl w:val="C9A8E2BE"/>
    <w:lvl w:ilvl="0" w:tplc="88D86F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C05A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41C641E"/>
    <w:multiLevelType w:val="hybridMultilevel"/>
    <w:tmpl w:val="28327402"/>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19" w15:restartNumberingAfterBreak="0">
    <w:nsid w:val="6C570425"/>
    <w:multiLevelType w:val="hybridMultilevel"/>
    <w:tmpl w:val="70584E80"/>
    <w:lvl w:ilvl="0" w:tplc="82E28E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E277EE"/>
    <w:multiLevelType w:val="hybridMultilevel"/>
    <w:tmpl w:val="811A572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F1185E"/>
    <w:multiLevelType w:val="hybridMultilevel"/>
    <w:tmpl w:val="0B0C4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A81C5F"/>
    <w:multiLevelType w:val="hybridMultilevel"/>
    <w:tmpl w:val="4E744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FA1583"/>
    <w:multiLevelType w:val="hybridMultilevel"/>
    <w:tmpl w:val="F7E6F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4E3FFE"/>
    <w:multiLevelType w:val="hybridMultilevel"/>
    <w:tmpl w:val="2856B478"/>
    <w:lvl w:ilvl="0" w:tplc="4530C760">
      <w:start w:val="1"/>
      <w:numFmt w:val="bullet"/>
      <w:lvlText w:val=""/>
      <w:lvlJc w:val="left"/>
      <w:pPr>
        <w:ind w:left="1440" w:hanging="360"/>
      </w:pPr>
      <w:rPr>
        <w:rFonts w:ascii="Symbol" w:hAnsi="Symbol"/>
      </w:rPr>
    </w:lvl>
    <w:lvl w:ilvl="1" w:tplc="09D6D102">
      <w:start w:val="1"/>
      <w:numFmt w:val="bullet"/>
      <w:lvlText w:val=""/>
      <w:lvlJc w:val="left"/>
      <w:pPr>
        <w:ind w:left="2160" w:hanging="360"/>
      </w:pPr>
      <w:rPr>
        <w:rFonts w:ascii="Symbol" w:hAnsi="Symbol"/>
      </w:rPr>
    </w:lvl>
    <w:lvl w:ilvl="2" w:tplc="8D128DF2">
      <w:start w:val="1"/>
      <w:numFmt w:val="bullet"/>
      <w:lvlText w:val=""/>
      <w:lvlJc w:val="left"/>
      <w:pPr>
        <w:ind w:left="1440" w:hanging="360"/>
      </w:pPr>
      <w:rPr>
        <w:rFonts w:ascii="Symbol" w:hAnsi="Symbol"/>
      </w:rPr>
    </w:lvl>
    <w:lvl w:ilvl="3" w:tplc="190EA4F4">
      <w:start w:val="1"/>
      <w:numFmt w:val="bullet"/>
      <w:lvlText w:val=""/>
      <w:lvlJc w:val="left"/>
      <w:pPr>
        <w:ind w:left="1440" w:hanging="360"/>
      </w:pPr>
      <w:rPr>
        <w:rFonts w:ascii="Symbol" w:hAnsi="Symbol"/>
      </w:rPr>
    </w:lvl>
    <w:lvl w:ilvl="4" w:tplc="D21C0C86">
      <w:start w:val="1"/>
      <w:numFmt w:val="bullet"/>
      <w:lvlText w:val=""/>
      <w:lvlJc w:val="left"/>
      <w:pPr>
        <w:ind w:left="1440" w:hanging="360"/>
      </w:pPr>
      <w:rPr>
        <w:rFonts w:ascii="Symbol" w:hAnsi="Symbol"/>
      </w:rPr>
    </w:lvl>
    <w:lvl w:ilvl="5" w:tplc="CB3A208A">
      <w:start w:val="1"/>
      <w:numFmt w:val="bullet"/>
      <w:lvlText w:val=""/>
      <w:lvlJc w:val="left"/>
      <w:pPr>
        <w:ind w:left="1440" w:hanging="360"/>
      </w:pPr>
      <w:rPr>
        <w:rFonts w:ascii="Symbol" w:hAnsi="Symbol"/>
      </w:rPr>
    </w:lvl>
    <w:lvl w:ilvl="6" w:tplc="94E0E95C">
      <w:start w:val="1"/>
      <w:numFmt w:val="bullet"/>
      <w:lvlText w:val=""/>
      <w:lvlJc w:val="left"/>
      <w:pPr>
        <w:ind w:left="1440" w:hanging="360"/>
      </w:pPr>
      <w:rPr>
        <w:rFonts w:ascii="Symbol" w:hAnsi="Symbol"/>
      </w:rPr>
    </w:lvl>
    <w:lvl w:ilvl="7" w:tplc="F1AE5066">
      <w:start w:val="1"/>
      <w:numFmt w:val="bullet"/>
      <w:lvlText w:val=""/>
      <w:lvlJc w:val="left"/>
      <w:pPr>
        <w:ind w:left="1440" w:hanging="360"/>
      </w:pPr>
      <w:rPr>
        <w:rFonts w:ascii="Symbol" w:hAnsi="Symbol"/>
      </w:rPr>
    </w:lvl>
    <w:lvl w:ilvl="8" w:tplc="BA4A2CC6">
      <w:start w:val="1"/>
      <w:numFmt w:val="bullet"/>
      <w:lvlText w:val=""/>
      <w:lvlJc w:val="left"/>
      <w:pPr>
        <w:ind w:left="1440" w:hanging="360"/>
      </w:pPr>
      <w:rPr>
        <w:rFonts w:ascii="Symbol" w:hAnsi="Symbol"/>
      </w:rPr>
    </w:lvl>
  </w:abstractNum>
  <w:abstractNum w:abstractNumId="25" w15:restartNumberingAfterBreak="0">
    <w:nsid w:val="7CE108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56203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018777740">
    <w:abstractNumId w:val="9"/>
  </w:num>
  <w:num w:numId="2" w16cid:durableId="950236442">
    <w:abstractNumId w:val="7"/>
  </w:num>
  <w:num w:numId="3" w16cid:durableId="1564871158">
    <w:abstractNumId w:val="26"/>
  </w:num>
  <w:num w:numId="4" w16cid:durableId="919025293">
    <w:abstractNumId w:val="20"/>
  </w:num>
  <w:num w:numId="5" w16cid:durableId="577060232">
    <w:abstractNumId w:val="5"/>
  </w:num>
  <w:num w:numId="6" w16cid:durableId="1921525700">
    <w:abstractNumId w:val="4"/>
  </w:num>
  <w:num w:numId="7" w16cid:durableId="684483134">
    <w:abstractNumId w:val="25"/>
  </w:num>
  <w:num w:numId="8" w16cid:durableId="1554268459">
    <w:abstractNumId w:val="17"/>
  </w:num>
  <w:num w:numId="9" w16cid:durableId="725033010">
    <w:abstractNumId w:val="1"/>
  </w:num>
  <w:num w:numId="10" w16cid:durableId="183904087">
    <w:abstractNumId w:val="19"/>
  </w:num>
  <w:num w:numId="11" w16cid:durableId="1642494756">
    <w:abstractNumId w:val="2"/>
  </w:num>
  <w:num w:numId="12" w16cid:durableId="933706514">
    <w:abstractNumId w:val="13"/>
  </w:num>
  <w:num w:numId="13" w16cid:durableId="128744349">
    <w:abstractNumId w:val="24"/>
  </w:num>
  <w:num w:numId="14" w16cid:durableId="281419202">
    <w:abstractNumId w:val="6"/>
  </w:num>
  <w:num w:numId="15" w16cid:durableId="1930893934">
    <w:abstractNumId w:val="6"/>
    <w:lvlOverride w:ilvl="1">
      <w:lvl w:ilvl="1">
        <w:numFmt w:val="bullet"/>
        <w:lvlText w:val=""/>
        <w:lvlJc w:val="left"/>
        <w:pPr>
          <w:tabs>
            <w:tab w:val="num" w:pos="1440"/>
          </w:tabs>
          <w:ind w:left="1440" w:hanging="360"/>
        </w:pPr>
        <w:rPr>
          <w:rFonts w:ascii="Symbol" w:hAnsi="Symbol" w:hint="default"/>
          <w:sz w:val="20"/>
        </w:rPr>
      </w:lvl>
    </w:lvlOverride>
  </w:num>
  <w:num w:numId="16" w16cid:durableId="216824076">
    <w:abstractNumId w:val="6"/>
    <w:lvlOverride w:ilvl="1">
      <w:lvl w:ilvl="1">
        <w:numFmt w:val="bullet"/>
        <w:lvlText w:val=""/>
        <w:lvlJc w:val="left"/>
        <w:pPr>
          <w:tabs>
            <w:tab w:val="num" w:pos="1440"/>
          </w:tabs>
          <w:ind w:left="1440" w:hanging="360"/>
        </w:pPr>
        <w:rPr>
          <w:rFonts w:ascii="Symbol" w:hAnsi="Symbol" w:hint="default"/>
          <w:sz w:val="20"/>
        </w:rPr>
      </w:lvl>
    </w:lvlOverride>
  </w:num>
  <w:num w:numId="17" w16cid:durableId="1353190356">
    <w:abstractNumId w:val="6"/>
    <w:lvlOverride w:ilvl="1">
      <w:lvl w:ilvl="1">
        <w:numFmt w:val="bullet"/>
        <w:lvlText w:val=""/>
        <w:lvlJc w:val="left"/>
        <w:pPr>
          <w:tabs>
            <w:tab w:val="num" w:pos="1440"/>
          </w:tabs>
          <w:ind w:left="1440" w:hanging="360"/>
        </w:pPr>
        <w:rPr>
          <w:rFonts w:ascii="Symbol" w:hAnsi="Symbol" w:hint="default"/>
          <w:sz w:val="20"/>
        </w:rPr>
      </w:lvl>
    </w:lvlOverride>
  </w:num>
  <w:num w:numId="18" w16cid:durableId="1615674398">
    <w:abstractNumId w:val="6"/>
    <w:lvlOverride w:ilvl="1">
      <w:lvl w:ilvl="1">
        <w:numFmt w:val="bullet"/>
        <w:lvlText w:val=""/>
        <w:lvlJc w:val="left"/>
        <w:pPr>
          <w:tabs>
            <w:tab w:val="num" w:pos="1440"/>
          </w:tabs>
          <w:ind w:left="1440" w:hanging="360"/>
        </w:pPr>
        <w:rPr>
          <w:rFonts w:ascii="Symbol" w:hAnsi="Symbol" w:hint="default"/>
          <w:sz w:val="20"/>
        </w:rPr>
      </w:lvl>
    </w:lvlOverride>
  </w:num>
  <w:num w:numId="19" w16cid:durableId="263392173">
    <w:abstractNumId w:val="6"/>
    <w:lvlOverride w:ilvl="1">
      <w:lvl w:ilvl="1">
        <w:numFmt w:val="bullet"/>
        <w:lvlText w:val=""/>
        <w:lvlJc w:val="left"/>
        <w:pPr>
          <w:tabs>
            <w:tab w:val="num" w:pos="1440"/>
          </w:tabs>
          <w:ind w:left="1440" w:hanging="360"/>
        </w:pPr>
        <w:rPr>
          <w:rFonts w:ascii="Symbol" w:hAnsi="Symbol" w:hint="default"/>
          <w:sz w:val="20"/>
        </w:rPr>
      </w:lvl>
    </w:lvlOverride>
  </w:num>
  <w:num w:numId="20" w16cid:durableId="1352533781">
    <w:abstractNumId w:val="6"/>
    <w:lvlOverride w:ilvl="1">
      <w:lvl w:ilvl="1">
        <w:numFmt w:val="bullet"/>
        <w:lvlText w:val=""/>
        <w:lvlJc w:val="left"/>
        <w:pPr>
          <w:tabs>
            <w:tab w:val="num" w:pos="1440"/>
          </w:tabs>
          <w:ind w:left="1440" w:hanging="360"/>
        </w:pPr>
        <w:rPr>
          <w:rFonts w:ascii="Symbol" w:hAnsi="Symbol" w:hint="default"/>
          <w:sz w:val="20"/>
        </w:rPr>
      </w:lvl>
    </w:lvlOverride>
  </w:num>
  <w:num w:numId="21" w16cid:durableId="2031835216">
    <w:abstractNumId w:val="6"/>
    <w:lvlOverride w:ilvl="1">
      <w:lvl w:ilvl="1">
        <w:numFmt w:val="bullet"/>
        <w:lvlText w:val=""/>
        <w:lvlJc w:val="left"/>
        <w:pPr>
          <w:tabs>
            <w:tab w:val="num" w:pos="1440"/>
          </w:tabs>
          <w:ind w:left="1440" w:hanging="360"/>
        </w:pPr>
        <w:rPr>
          <w:rFonts w:ascii="Symbol" w:hAnsi="Symbol" w:hint="default"/>
          <w:sz w:val="20"/>
        </w:rPr>
      </w:lvl>
    </w:lvlOverride>
  </w:num>
  <w:num w:numId="22" w16cid:durableId="1549878372">
    <w:abstractNumId w:val="6"/>
    <w:lvlOverride w:ilvl="1">
      <w:lvl w:ilvl="1">
        <w:numFmt w:val="bullet"/>
        <w:lvlText w:val=""/>
        <w:lvlJc w:val="left"/>
        <w:pPr>
          <w:tabs>
            <w:tab w:val="num" w:pos="1440"/>
          </w:tabs>
          <w:ind w:left="1440" w:hanging="360"/>
        </w:pPr>
        <w:rPr>
          <w:rFonts w:ascii="Symbol" w:hAnsi="Symbol" w:hint="default"/>
          <w:sz w:val="20"/>
        </w:rPr>
      </w:lvl>
    </w:lvlOverride>
  </w:num>
  <w:num w:numId="23" w16cid:durableId="257981481">
    <w:abstractNumId w:val="6"/>
    <w:lvlOverride w:ilvl="1">
      <w:lvl w:ilvl="1">
        <w:numFmt w:val="bullet"/>
        <w:lvlText w:val=""/>
        <w:lvlJc w:val="left"/>
        <w:pPr>
          <w:tabs>
            <w:tab w:val="num" w:pos="1440"/>
          </w:tabs>
          <w:ind w:left="1440" w:hanging="360"/>
        </w:pPr>
        <w:rPr>
          <w:rFonts w:ascii="Symbol" w:hAnsi="Symbol" w:hint="default"/>
          <w:sz w:val="20"/>
        </w:rPr>
      </w:lvl>
    </w:lvlOverride>
  </w:num>
  <w:num w:numId="24" w16cid:durableId="643462853">
    <w:abstractNumId w:val="6"/>
    <w:lvlOverride w:ilvl="1">
      <w:lvl w:ilvl="1">
        <w:numFmt w:val="bullet"/>
        <w:lvlText w:val=""/>
        <w:lvlJc w:val="left"/>
        <w:pPr>
          <w:tabs>
            <w:tab w:val="num" w:pos="1440"/>
          </w:tabs>
          <w:ind w:left="1440" w:hanging="360"/>
        </w:pPr>
        <w:rPr>
          <w:rFonts w:ascii="Symbol" w:hAnsi="Symbol" w:hint="default"/>
          <w:sz w:val="20"/>
        </w:rPr>
      </w:lvl>
    </w:lvlOverride>
  </w:num>
  <w:num w:numId="25" w16cid:durableId="633028226">
    <w:abstractNumId w:val="6"/>
    <w:lvlOverride w:ilvl="1">
      <w:lvl w:ilvl="1">
        <w:numFmt w:val="bullet"/>
        <w:lvlText w:val=""/>
        <w:lvlJc w:val="left"/>
        <w:pPr>
          <w:tabs>
            <w:tab w:val="num" w:pos="1440"/>
          </w:tabs>
          <w:ind w:left="1440" w:hanging="360"/>
        </w:pPr>
        <w:rPr>
          <w:rFonts w:ascii="Symbol" w:hAnsi="Symbol" w:hint="default"/>
          <w:sz w:val="20"/>
        </w:rPr>
      </w:lvl>
    </w:lvlOverride>
  </w:num>
  <w:num w:numId="26" w16cid:durableId="205799834">
    <w:abstractNumId w:val="6"/>
    <w:lvlOverride w:ilvl="1">
      <w:lvl w:ilvl="1">
        <w:numFmt w:val="bullet"/>
        <w:lvlText w:val=""/>
        <w:lvlJc w:val="left"/>
        <w:pPr>
          <w:tabs>
            <w:tab w:val="num" w:pos="1440"/>
          </w:tabs>
          <w:ind w:left="1440" w:hanging="360"/>
        </w:pPr>
        <w:rPr>
          <w:rFonts w:ascii="Symbol" w:hAnsi="Symbol" w:hint="default"/>
          <w:sz w:val="20"/>
        </w:rPr>
      </w:lvl>
    </w:lvlOverride>
  </w:num>
  <w:num w:numId="27" w16cid:durableId="822813500">
    <w:abstractNumId w:val="6"/>
    <w:lvlOverride w:ilvl="1">
      <w:lvl w:ilvl="1">
        <w:numFmt w:val="bullet"/>
        <w:lvlText w:val=""/>
        <w:lvlJc w:val="left"/>
        <w:pPr>
          <w:tabs>
            <w:tab w:val="num" w:pos="1440"/>
          </w:tabs>
          <w:ind w:left="1440" w:hanging="360"/>
        </w:pPr>
        <w:rPr>
          <w:rFonts w:ascii="Symbol" w:hAnsi="Symbol" w:hint="default"/>
          <w:sz w:val="20"/>
        </w:rPr>
      </w:lvl>
    </w:lvlOverride>
  </w:num>
  <w:num w:numId="28" w16cid:durableId="3437145">
    <w:abstractNumId w:val="6"/>
    <w:lvlOverride w:ilvl="1">
      <w:lvl w:ilvl="1">
        <w:numFmt w:val="bullet"/>
        <w:lvlText w:val=""/>
        <w:lvlJc w:val="left"/>
        <w:pPr>
          <w:tabs>
            <w:tab w:val="num" w:pos="1440"/>
          </w:tabs>
          <w:ind w:left="1440" w:hanging="360"/>
        </w:pPr>
        <w:rPr>
          <w:rFonts w:ascii="Symbol" w:hAnsi="Symbol" w:hint="default"/>
          <w:sz w:val="20"/>
        </w:rPr>
      </w:lvl>
    </w:lvlOverride>
  </w:num>
  <w:num w:numId="29" w16cid:durableId="389035178">
    <w:abstractNumId w:val="3"/>
  </w:num>
  <w:num w:numId="30" w16cid:durableId="402528720">
    <w:abstractNumId w:val="21"/>
  </w:num>
  <w:num w:numId="31" w16cid:durableId="140851384">
    <w:abstractNumId w:val="8"/>
  </w:num>
  <w:num w:numId="32" w16cid:durableId="2015182953">
    <w:abstractNumId w:val="0"/>
  </w:num>
  <w:num w:numId="33" w16cid:durableId="944117709">
    <w:abstractNumId w:val="10"/>
  </w:num>
  <w:num w:numId="34" w16cid:durableId="823274314">
    <w:abstractNumId w:val="11"/>
  </w:num>
  <w:num w:numId="35" w16cid:durableId="1698003267">
    <w:abstractNumId w:val="18"/>
  </w:num>
  <w:num w:numId="36" w16cid:durableId="665667517">
    <w:abstractNumId w:val="22"/>
  </w:num>
  <w:num w:numId="37" w16cid:durableId="132408012">
    <w:abstractNumId w:val="23"/>
  </w:num>
  <w:num w:numId="38" w16cid:durableId="1208254387">
    <w:abstractNumId w:val="14"/>
  </w:num>
  <w:num w:numId="39" w16cid:durableId="816382467">
    <w:abstractNumId w:val="15"/>
  </w:num>
  <w:num w:numId="40" w16cid:durableId="470291808">
    <w:abstractNumId w:val="12"/>
  </w:num>
  <w:num w:numId="41" w16cid:durableId="348411284">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5D8"/>
    <w:rsid w:val="00002E3C"/>
    <w:rsid w:val="00005007"/>
    <w:rsid w:val="00010C62"/>
    <w:rsid w:val="00013F98"/>
    <w:rsid w:val="00021FA7"/>
    <w:rsid w:val="000231AF"/>
    <w:rsid w:val="000243A8"/>
    <w:rsid w:val="000361AC"/>
    <w:rsid w:val="0004223D"/>
    <w:rsid w:val="0004703F"/>
    <w:rsid w:val="00055D1E"/>
    <w:rsid w:val="000642AF"/>
    <w:rsid w:val="00070926"/>
    <w:rsid w:val="00080CD9"/>
    <w:rsid w:val="00082021"/>
    <w:rsid w:val="0008230C"/>
    <w:rsid w:val="00082B70"/>
    <w:rsid w:val="00083BD9"/>
    <w:rsid w:val="000A24E9"/>
    <w:rsid w:val="000C43CB"/>
    <w:rsid w:val="000C725E"/>
    <w:rsid w:val="000D4740"/>
    <w:rsid w:val="000D78C7"/>
    <w:rsid w:val="000E14DD"/>
    <w:rsid w:val="000E4638"/>
    <w:rsid w:val="000F47FD"/>
    <w:rsid w:val="000F780C"/>
    <w:rsid w:val="00101FF0"/>
    <w:rsid w:val="00103CB9"/>
    <w:rsid w:val="00112057"/>
    <w:rsid w:val="001148B3"/>
    <w:rsid w:val="00126CB2"/>
    <w:rsid w:val="00130D3A"/>
    <w:rsid w:val="00133B31"/>
    <w:rsid w:val="00134E75"/>
    <w:rsid w:val="00140866"/>
    <w:rsid w:val="0015255B"/>
    <w:rsid w:val="00155021"/>
    <w:rsid w:val="00163492"/>
    <w:rsid w:val="00170E5E"/>
    <w:rsid w:val="001820CA"/>
    <w:rsid w:val="0018451E"/>
    <w:rsid w:val="00186BB1"/>
    <w:rsid w:val="00190975"/>
    <w:rsid w:val="001927EE"/>
    <w:rsid w:val="00193AFD"/>
    <w:rsid w:val="001A55E1"/>
    <w:rsid w:val="001D7652"/>
    <w:rsid w:val="001E18AB"/>
    <w:rsid w:val="001F0ABC"/>
    <w:rsid w:val="001F3A8F"/>
    <w:rsid w:val="00207479"/>
    <w:rsid w:val="002238D8"/>
    <w:rsid w:val="002315AA"/>
    <w:rsid w:val="00245938"/>
    <w:rsid w:val="00246DE6"/>
    <w:rsid w:val="00254941"/>
    <w:rsid w:val="002606A8"/>
    <w:rsid w:val="002670E1"/>
    <w:rsid w:val="00272F87"/>
    <w:rsid w:val="00275FE1"/>
    <w:rsid w:val="0028453D"/>
    <w:rsid w:val="002B7395"/>
    <w:rsid w:val="002C28D8"/>
    <w:rsid w:val="002D03F3"/>
    <w:rsid w:val="002D03FB"/>
    <w:rsid w:val="002D0D32"/>
    <w:rsid w:val="002E0267"/>
    <w:rsid w:val="002E1E92"/>
    <w:rsid w:val="002E2B16"/>
    <w:rsid w:val="002E3261"/>
    <w:rsid w:val="00300F85"/>
    <w:rsid w:val="003210B0"/>
    <w:rsid w:val="00323520"/>
    <w:rsid w:val="00323ED0"/>
    <w:rsid w:val="00330B4B"/>
    <w:rsid w:val="00345B21"/>
    <w:rsid w:val="00345FB8"/>
    <w:rsid w:val="00352570"/>
    <w:rsid w:val="00354268"/>
    <w:rsid w:val="00366170"/>
    <w:rsid w:val="003812E0"/>
    <w:rsid w:val="00390A08"/>
    <w:rsid w:val="003B379C"/>
    <w:rsid w:val="003C75ED"/>
    <w:rsid w:val="003C7860"/>
    <w:rsid w:val="003F1975"/>
    <w:rsid w:val="003F4074"/>
    <w:rsid w:val="00404B9F"/>
    <w:rsid w:val="00414307"/>
    <w:rsid w:val="00414D26"/>
    <w:rsid w:val="00433D7B"/>
    <w:rsid w:val="00446E5D"/>
    <w:rsid w:val="00453BEF"/>
    <w:rsid w:val="004565F5"/>
    <w:rsid w:val="0047271B"/>
    <w:rsid w:val="0047313E"/>
    <w:rsid w:val="00475105"/>
    <w:rsid w:val="00477E1E"/>
    <w:rsid w:val="004A1C66"/>
    <w:rsid w:val="004C043B"/>
    <w:rsid w:val="004C6871"/>
    <w:rsid w:val="004C7259"/>
    <w:rsid w:val="004F0021"/>
    <w:rsid w:val="00515243"/>
    <w:rsid w:val="005204D9"/>
    <w:rsid w:val="00562B18"/>
    <w:rsid w:val="00572A48"/>
    <w:rsid w:val="00575012"/>
    <w:rsid w:val="00575BDF"/>
    <w:rsid w:val="005B03BC"/>
    <w:rsid w:val="005B3680"/>
    <w:rsid w:val="005D322B"/>
    <w:rsid w:val="005E3B7D"/>
    <w:rsid w:val="005E7D1C"/>
    <w:rsid w:val="00602D8C"/>
    <w:rsid w:val="0061331C"/>
    <w:rsid w:val="006359F7"/>
    <w:rsid w:val="00654214"/>
    <w:rsid w:val="0067200D"/>
    <w:rsid w:val="00673AF3"/>
    <w:rsid w:val="006740C5"/>
    <w:rsid w:val="00674EB5"/>
    <w:rsid w:val="0069602A"/>
    <w:rsid w:val="006B0CEC"/>
    <w:rsid w:val="006B4004"/>
    <w:rsid w:val="006C7A24"/>
    <w:rsid w:val="006D28CB"/>
    <w:rsid w:val="006D5F62"/>
    <w:rsid w:val="006E21DA"/>
    <w:rsid w:val="006E22A8"/>
    <w:rsid w:val="006E3FBE"/>
    <w:rsid w:val="00702723"/>
    <w:rsid w:val="00720D95"/>
    <w:rsid w:val="00722515"/>
    <w:rsid w:val="00737A32"/>
    <w:rsid w:val="00741B80"/>
    <w:rsid w:val="00770D6F"/>
    <w:rsid w:val="00784D2B"/>
    <w:rsid w:val="007A5AC2"/>
    <w:rsid w:val="007B03E7"/>
    <w:rsid w:val="007E6C94"/>
    <w:rsid w:val="008150B3"/>
    <w:rsid w:val="00821007"/>
    <w:rsid w:val="008223E9"/>
    <w:rsid w:val="0082247A"/>
    <w:rsid w:val="0083160D"/>
    <w:rsid w:val="00843B54"/>
    <w:rsid w:val="00845835"/>
    <w:rsid w:val="00847E87"/>
    <w:rsid w:val="008618FC"/>
    <w:rsid w:val="008627B3"/>
    <w:rsid w:val="008742AE"/>
    <w:rsid w:val="00886FF2"/>
    <w:rsid w:val="008C0D81"/>
    <w:rsid w:val="008C6AC9"/>
    <w:rsid w:val="009178A0"/>
    <w:rsid w:val="00921936"/>
    <w:rsid w:val="00945D65"/>
    <w:rsid w:val="00957C5C"/>
    <w:rsid w:val="00965E99"/>
    <w:rsid w:val="0097246D"/>
    <w:rsid w:val="0098195B"/>
    <w:rsid w:val="00981A28"/>
    <w:rsid w:val="00983BEE"/>
    <w:rsid w:val="009C6FA5"/>
    <w:rsid w:val="009D1D0B"/>
    <w:rsid w:val="009D4234"/>
    <w:rsid w:val="009D5C31"/>
    <w:rsid w:val="009E379B"/>
    <w:rsid w:val="009E5390"/>
    <w:rsid w:val="00A00B72"/>
    <w:rsid w:val="00A1454E"/>
    <w:rsid w:val="00A156A3"/>
    <w:rsid w:val="00A17C29"/>
    <w:rsid w:val="00A370A5"/>
    <w:rsid w:val="00A42177"/>
    <w:rsid w:val="00A64AB8"/>
    <w:rsid w:val="00A855F3"/>
    <w:rsid w:val="00A86136"/>
    <w:rsid w:val="00AA5C38"/>
    <w:rsid w:val="00AB14CC"/>
    <w:rsid w:val="00AB3573"/>
    <w:rsid w:val="00AC5A14"/>
    <w:rsid w:val="00AD3BBE"/>
    <w:rsid w:val="00AF1E7C"/>
    <w:rsid w:val="00AF293A"/>
    <w:rsid w:val="00AF713D"/>
    <w:rsid w:val="00B32093"/>
    <w:rsid w:val="00B32A8A"/>
    <w:rsid w:val="00B56C42"/>
    <w:rsid w:val="00B73B8F"/>
    <w:rsid w:val="00B7446B"/>
    <w:rsid w:val="00B76293"/>
    <w:rsid w:val="00B8657C"/>
    <w:rsid w:val="00B936D5"/>
    <w:rsid w:val="00BA2754"/>
    <w:rsid w:val="00BB06F0"/>
    <w:rsid w:val="00BC3C7A"/>
    <w:rsid w:val="00BC5465"/>
    <w:rsid w:val="00BD59D2"/>
    <w:rsid w:val="00BE033B"/>
    <w:rsid w:val="00BE0721"/>
    <w:rsid w:val="00BE29FB"/>
    <w:rsid w:val="00BE47E4"/>
    <w:rsid w:val="00BF331E"/>
    <w:rsid w:val="00C1250D"/>
    <w:rsid w:val="00C20F39"/>
    <w:rsid w:val="00C2698A"/>
    <w:rsid w:val="00C364C0"/>
    <w:rsid w:val="00C56140"/>
    <w:rsid w:val="00C66EE9"/>
    <w:rsid w:val="00C7245C"/>
    <w:rsid w:val="00CA3F7B"/>
    <w:rsid w:val="00CA506B"/>
    <w:rsid w:val="00CA738B"/>
    <w:rsid w:val="00CB01F4"/>
    <w:rsid w:val="00CC2148"/>
    <w:rsid w:val="00CC6910"/>
    <w:rsid w:val="00CD160C"/>
    <w:rsid w:val="00CD6ED2"/>
    <w:rsid w:val="00CF227B"/>
    <w:rsid w:val="00CF7013"/>
    <w:rsid w:val="00CF77FD"/>
    <w:rsid w:val="00D135CE"/>
    <w:rsid w:val="00D141C8"/>
    <w:rsid w:val="00D35896"/>
    <w:rsid w:val="00D4277E"/>
    <w:rsid w:val="00D43A2C"/>
    <w:rsid w:val="00D6449A"/>
    <w:rsid w:val="00D6546A"/>
    <w:rsid w:val="00D712B6"/>
    <w:rsid w:val="00D72B9D"/>
    <w:rsid w:val="00D778BE"/>
    <w:rsid w:val="00D866E7"/>
    <w:rsid w:val="00D9343D"/>
    <w:rsid w:val="00D95B18"/>
    <w:rsid w:val="00DA487C"/>
    <w:rsid w:val="00DE2E48"/>
    <w:rsid w:val="00DF0FC6"/>
    <w:rsid w:val="00E02197"/>
    <w:rsid w:val="00E107DD"/>
    <w:rsid w:val="00E160BA"/>
    <w:rsid w:val="00E23E8A"/>
    <w:rsid w:val="00E26363"/>
    <w:rsid w:val="00E41E22"/>
    <w:rsid w:val="00E47880"/>
    <w:rsid w:val="00E5321E"/>
    <w:rsid w:val="00E571D6"/>
    <w:rsid w:val="00E7207F"/>
    <w:rsid w:val="00E74AD6"/>
    <w:rsid w:val="00E82A15"/>
    <w:rsid w:val="00E878D4"/>
    <w:rsid w:val="00E928A2"/>
    <w:rsid w:val="00E95C3A"/>
    <w:rsid w:val="00EB19EE"/>
    <w:rsid w:val="00EB513C"/>
    <w:rsid w:val="00EC1A72"/>
    <w:rsid w:val="00EC45EA"/>
    <w:rsid w:val="00ED0914"/>
    <w:rsid w:val="00ED2C52"/>
    <w:rsid w:val="00ED65D8"/>
    <w:rsid w:val="00EF0325"/>
    <w:rsid w:val="00EF5BDF"/>
    <w:rsid w:val="00F05BBE"/>
    <w:rsid w:val="00F22668"/>
    <w:rsid w:val="00F22728"/>
    <w:rsid w:val="00F233A9"/>
    <w:rsid w:val="00F26321"/>
    <w:rsid w:val="00F32D45"/>
    <w:rsid w:val="00F40B3C"/>
    <w:rsid w:val="00F6092E"/>
    <w:rsid w:val="00F95824"/>
    <w:rsid w:val="00FA6CB8"/>
    <w:rsid w:val="00FB1B2A"/>
    <w:rsid w:val="00FC347A"/>
    <w:rsid w:val="00FD2B95"/>
    <w:rsid w:val="00FE60EB"/>
    <w:rsid w:val="00FF2714"/>
    <w:rsid w:val="0B664117"/>
    <w:rsid w:val="1652BE58"/>
    <w:rsid w:val="18F189E8"/>
    <w:rsid w:val="219DED07"/>
    <w:rsid w:val="22CCA160"/>
    <w:rsid w:val="230DDD74"/>
    <w:rsid w:val="24B18FAE"/>
    <w:rsid w:val="27D21447"/>
    <w:rsid w:val="2B8DE9B1"/>
    <w:rsid w:val="30E5175C"/>
    <w:rsid w:val="3F9401F8"/>
    <w:rsid w:val="45DBD5E2"/>
    <w:rsid w:val="4699BE65"/>
    <w:rsid w:val="4D0F4CBD"/>
    <w:rsid w:val="4FD9132E"/>
    <w:rsid w:val="54BB536B"/>
    <w:rsid w:val="599D0710"/>
    <w:rsid w:val="5AA134BC"/>
    <w:rsid w:val="5FDDA407"/>
    <w:rsid w:val="61B1D869"/>
    <w:rsid w:val="64466301"/>
    <w:rsid w:val="669CB66C"/>
    <w:rsid w:val="68D2FF9E"/>
    <w:rsid w:val="693E100B"/>
    <w:rsid w:val="6CAFCF1A"/>
    <w:rsid w:val="6D4974AB"/>
    <w:rsid w:val="74FF9BB5"/>
    <w:rsid w:val="7D201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19EC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1DA"/>
    <w:rPr>
      <w:sz w:val="24"/>
      <w:szCs w:val="24"/>
      <w:lang w:eastAsia="en-US"/>
    </w:rPr>
  </w:style>
  <w:style w:type="paragraph" w:styleId="Heading1">
    <w:name w:val="heading 1"/>
    <w:basedOn w:val="Normal"/>
    <w:next w:val="Normal"/>
    <w:qFormat/>
    <w:rsid w:val="006E21DA"/>
    <w:pPr>
      <w:keepNext/>
      <w:outlineLvl w:val="0"/>
    </w:pPr>
    <w:rPr>
      <w:b/>
      <w:bCs/>
      <w:sz w:val="28"/>
    </w:rPr>
  </w:style>
  <w:style w:type="paragraph" w:styleId="Heading2">
    <w:name w:val="heading 2"/>
    <w:basedOn w:val="Normal"/>
    <w:next w:val="Normal"/>
    <w:qFormat/>
    <w:rsid w:val="006E21DA"/>
    <w:pPr>
      <w:keepNext/>
      <w:outlineLvl w:val="1"/>
    </w:pPr>
    <w:rPr>
      <w:b/>
      <w:bCs/>
    </w:rPr>
  </w:style>
  <w:style w:type="paragraph" w:styleId="Heading3">
    <w:name w:val="heading 3"/>
    <w:basedOn w:val="Normal"/>
    <w:next w:val="Normal"/>
    <w:qFormat/>
    <w:rsid w:val="006E21DA"/>
    <w:pPr>
      <w:keepNext/>
      <w:jc w:val="center"/>
      <w:outlineLvl w:val="2"/>
    </w:pPr>
    <w:rPr>
      <w:rFonts w:ascii="Arial" w:hAnsi="Arial" w:cs="Arial"/>
      <w:b/>
      <w:bCs/>
      <w:sz w:val="20"/>
    </w:rPr>
  </w:style>
  <w:style w:type="paragraph" w:styleId="Heading4">
    <w:name w:val="heading 4"/>
    <w:basedOn w:val="Normal"/>
    <w:next w:val="Normal"/>
    <w:qFormat/>
    <w:rsid w:val="006E21DA"/>
    <w:pPr>
      <w:keepNext/>
      <w:jc w:val="both"/>
      <w:outlineLvl w:val="3"/>
    </w:pPr>
    <w:rPr>
      <w:rFonts w:ascii="Arial" w:hAnsi="Arial" w:cs="Arial"/>
      <w:b/>
      <w:bCs/>
      <w:sz w:val="20"/>
    </w:rPr>
  </w:style>
  <w:style w:type="paragraph" w:styleId="Heading5">
    <w:name w:val="heading 5"/>
    <w:basedOn w:val="Normal"/>
    <w:next w:val="Normal"/>
    <w:qFormat/>
    <w:rsid w:val="006E21DA"/>
    <w:pPr>
      <w:keepNext/>
      <w:outlineLvl w:val="4"/>
    </w:pPr>
    <w:rPr>
      <w:rFonts w:ascii="Arial" w:hAnsi="Arial" w:cs="Arial"/>
      <w:i/>
      <w:iCs/>
      <w:sz w:val="20"/>
    </w:rPr>
  </w:style>
  <w:style w:type="paragraph" w:styleId="Heading6">
    <w:name w:val="heading 6"/>
    <w:basedOn w:val="Normal"/>
    <w:next w:val="Normal"/>
    <w:qFormat/>
    <w:rsid w:val="006E21DA"/>
    <w:pPr>
      <w:keepNext/>
      <w:jc w:val="both"/>
      <w:outlineLvl w:val="5"/>
    </w:pPr>
    <w:rPr>
      <w:rFonts w:ascii="Arial" w:hAnsi="Arial" w:cs="Arial"/>
      <w:i/>
      <w:iCs/>
      <w:sz w:val="20"/>
    </w:rPr>
  </w:style>
  <w:style w:type="paragraph" w:styleId="Heading7">
    <w:name w:val="heading 7"/>
    <w:basedOn w:val="Normal"/>
    <w:next w:val="Normal"/>
    <w:qFormat/>
    <w:rsid w:val="006E21DA"/>
    <w:pPr>
      <w:keepNext/>
      <w:outlineLvl w:val="6"/>
    </w:pPr>
    <w:rPr>
      <w:rFonts w:ascii="Arial" w:hAnsi="Arial" w:cs="Arial"/>
      <w:b/>
      <w:bCs/>
      <w:sz w:val="20"/>
    </w:rPr>
  </w:style>
  <w:style w:type="paragraph" w:styleId="Heading8">
    <w:name w:val="heading 8"/>
    <w:basedOn w:val="Normal"/>
    <w:next w:val="Normal"/>
    <w:qFormat/>
    <w:rsid w:val="006E21DA"/>
    <w:pPr>
      <w:keepNext/>
      <w:outlineLvl w:val="7"/>
    </w:pPr>
    <w:rPr>
      <w:rFonts w:ascii="Arial" w:hAnsi="Arial" w:cs="Arial"/>
      <w:sz w:val="20"/>
      <w:u w:val="single"/>
    </w:rPr>
  </w:style>
  <w:style w:type="paragraph" w:styleId="Heading9">
    <w:name w:val="heading 9"/>
    <w:basedOn w:val="Normal"/>
    <w:next w:val="Normal"/>
    <w:qFormat/>
    <w:rsid w:val="006E21DA"/>
    <w:pPr>
      <w:keepNext/>
      <w:outlineLvl w:val="8"/>
    </w:pPr>
    <w:rPr>
      <w:rFonts w:ascii="Arial" w:hAnsi="Arial" w:cs="Arial"/>
      <w:i/>
      <w:snapToGrid w:val="0"/>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E21DA"/>
    <w:pPr>
      <w:jc w:val="both"/>
    </w:pPr>
    <w:rPr>
      <w:rFonts w:ascii="Arial" w:hAnsi="Arial" w:cs="Arial"/>
      <w:sz w:val="20"/>
    </w:rPr>
  </w:style>
  <w:style w:type="character" w:styleId="Hyperlink">
    <w:name w:val="Hyperlink"/>
    <w:basedOn w:val="DefaultParagraphFont"/>
    <w:rsid w:val="006E21DA"/>
    <w:rPr>
      <w:color w:val="0000FF"/>
      <w:u w:val="single"/>
    </w:rPr>
  </w:style>
  <w:style w:type="character" w:styleId="FollowedHyperlink">
    <w:name w:val="FollowedHyperlink"/>
    <w:basedOn w:val="DefaultParagraphFont"/>
    <w:rsid w:val="006E21DA"/>
    <w:rPr>
      <w:color w:val="800080"/>
      <w:u w:val="single"/>
    </w:rPr>
  </w:style>
  <w:style w:type="paragraph" w:styleId="BodyText3">
    <w:name w:val="Body Text 3"/>
    <w:basedOn w:val="Normal"/>
    <w:rsid w:val="006E21DA"/>
    <w:pPr>
      <w:autoSpaceDE w:val="0"/>
      <w:autoSpaceDN w:val="0"/>
      <w:ind w:right="-20"/>
    </w:pPr>
    <w:rPr>
      <w:rFonts w:ascii="Helvetica" w:hAnsi="Helvetica"/>
      <w:sz w:val="18"/>
      <w:szCs w:val="18"/>
    </w:rPr>
  </w:style>
  <w:style w:type="paragraph" w:styleId="BodyTextIndent">
    <w:name w:val="Body Text Indent"/>
    <w:basedOn w:val="Normal"/>
    <w:rsid w:val="006E21DA"/>
    <w:pPr>
      <w:autoSpaceDE w:val="0"/>
      <w:autoSpaceDN w:val="0"/>
      <w:jc w:val="both"/>
    </w:pPr>
    <w:rPr>
      <w:rFonts w:ascii="Times" w:hAnsi="Times"/>
      <w:i/>
      <w:iCs/>
      <w:sz w:val="18"/>
      <w:szCs w:val="18"/>
      <w:lang w:val="en-US"/>
    </w:rPr>
  </w:style>
  <w:style w:type="paragraph" w:styleId="NormalWeb">
    <w:name w:val="Normal (Web)"/>
    <w:basedOn w:val="Normal"/>
    <w:uiPriority w:val="99"/>
    <w:rsid w:val="006E21DA"/>
    <w:pPr>
      <w:spacing w:before="100" w:beforeAutospacing="1" w:after="100" w:afterAutospacing="1"/>
    </w:pPr>
    <w:rPr>
      <w:rFonts w:ascii="Arial Unicode MS" w:eastAsia="Arial Unicode MS" w:hAnsi="Arial Unicode MS" w:cs="Arial Unicode MS"/>
    </w:rPr>
  </w:style>
  <w:style w:type="character" w:styleId="Emphasis">
    <w:name w:val="Emphasis"/>
    <w:basedOn w:val="DefaultParagraphFont"/>
    <w:qFormat/>
    <w:rsid w:val="006E21DA"/>
    <w:rPr>
      <w:i/>
      <w:iCs/>
    </w:rPr>
  </w:style>
  <w:style w:type="paragraph" w:styleId="BodyText2">
    <w:name w:val="Body Text 2"/>
    <w:basedOn w:val="Normal"/>
    <w:rsid w:val="006E21DA"/>
    <w:pPr>
      <w:jc w:val="both"/>
    </w:pPr>
    <w:rPr>
      <w:rFonts w:ascii="Arial" w:hAnsi="Arial" w:cs="Arial"/>
      <w:color w:val="000000"/>
      <w:sz w:val="20"/>
    </w:rPr>
  </w:style>
  <w:style w:type="paragraph" w:customStyle="1" w:styleId="a">
    <w:name w:val="_"/>
    <w:basedOn w:val="Normal"/>
    <w:rsid w:val="006E21DA"/>
    <w:pPr>
      <w:widowControl w:val="0"/>
      <w:autoSpaceDE w:val="0"/>
      <w:autoSpaceDN w:val="0"/>
      <w:adjustRightInd w:val="0"/>
      <w:ind w:left="720" w:hanging="720"/>
    </w:pPr>
    <w:rPr>
      <w:rFonts w:ascii="Century Gothic" w:hAnsi="Century Gothic"/>
      <w:lang w:val="en-US"/>
    </w:rPr>
  </w:style>
  <w:style w:type="paragraph" w:styleId="Footer">
    <w:name w:val="footer"/>
    <w:basedOn w:val="Normal"/>
    <w:link w:val="FooterChar"/>
    <w:uiPriority w:val="99"/>
    <w:rsid w:val="006E21DA"/>
    <w:pPr>
      <w:widowControl w:val="0"/>
      <w:tabs>
        <w:tab w:val="center" w:pos="4153"/>
        <w:tab w:val="right" w:pos="8306"/>
      </w:tabs>
    </w:pPr>
    <w:rPr>
      <w:rFonts w:ascii="Courier" w:hAnsi="Courier"/>
      <w:snapToGrid w:val="0"/>
      <w:szCs w:val="20"/>
      <w:lang w:val="en-US"/>
    </w:rPr>
  </w:style>
  <w:style w:type="paragraph" w:styleId="BodyTextIndent2">
    <w:name w:val="Body Text Indent 2"/>
    <w:basedOn w:val="Normal"/>
    <w:rsid w:val="006E21DA"/>
    <w:pPr>
      <w:ind w:left="360"/>
    </w:pPr>
    <w:rPr>
      <w:rFonts w:ascii="Arial" w:hAnsi="Arial" w:cs="Arial"/>
      <w:sz w:val="20"/>
    </w:rPr>
  </w:style>
  <w:style w:type="character" w:styleId="CommentReference">
    <w:name w:val="annotation reference"/>
    <w:basedOn w:val="DefaultParagraphFont"/>
    <w:semiHidden/>
    <w:rsid w:val="006E21DA"/>
    <w:rPr>
      <w:sz w:val="16"/>
      <w:szCs w:val="16"/>
    </w:rPr>
  </w:style>
  <w:style w:type="paragraph" w:styleId="CommentText">
    <w:name w:val="annotation text"/>
    <w:basedOn w:val="Normal"/>
    <w:link w:val="CommentTextChar"/>
    <w:semiHidden/>
    <w:rsid w:val="006E21DA"/>
    <w:rPr>
      <w:sz w:val="20"/>
      <w:szCs w:val="20"/>
    </w:rPr>
  </w:style>
  <w:style w:type="paragraph" w:styleId="BalloonText">
    <w:name w:val="Balloon Text"/>
    <w:basedOn w:val="Normal"/>
    <w:semiHidden/>
    <w:rsid w:val="006E21DA"/>
    <w:rPr>
      <w:rFonts w:ascii="Tahoma" w:hAnsi="Tahoma" w:cs="Tahoma"/>
      <w:sz w:val="16"/>
      <w:szCs w:val="16"/>
    </w:rPr>
  </w:style>
  <w:style w:type="paragraph" w:customStyle="1" w:styleId="MainHeader5">
    <w:name w:val="Main Header 5"/>
    <w:basedOn w:val="Normal"/>
    <w:rsid w:val="006E21DA"/>
    <w:pPr>
      <w:tabs>
        <w:tab w:val="left" w:pos="0"/>
      </w:tabs>
    </w:pPr>
    <w:rPr>
      <w:sz w:val="22"/>
      <w:szCs w:val="20"/>
    </w:rPr>
  </w:style>
  <w:style w:type="paragraph" w:customStyle="1" w:styleId="mainHeader50">
    <w:name w:val="main Header 5"/>
    <w:basedOn w:val="Normal"/>
    <w:rsid w:val="006E21DA"/>
    <w:pPr>
      <w:tabs>
        <w:tab w:val="left" w:pos="0"/>
      </w:tabs>
    </w:pPr>
    <w:rPr>
      <w:sz w:val="22"/>
      <w:szCs w:val="20"/>
    </w:rPr>
  </w:style>
  <w:style w:type="paragraph" w:customStyle="1" w:styleId="mainbodycopy">
    <w:name w:val="mainbodycopy"/>
    <w:basedOn w:val="Normal"/>
    <w:rsid w:val="00345FB8"/>
    <w:pPr>
      <w:spacing w:after="113" w:line="230" w:lineRule="atLeast"/>
    </w:pPr>
    <w:rPr>
      <w:color w:val="000000"/>
      <w:sz w:val="17"/>
      <w:szCs w:val="17"/>
      <w:lang w:eastAsia="en-GB"/>
    </w:rPr>
  </w:style>
  <w:style w:type="paragraph" w:styleId="CommentSubject">
    <w:name w:val="annotation subject"/>
    <w:basedOn w:val="CommentText"/>
    <w:next w:val="CommentText"/>
    <w:link w:val="CommentSubjectChar"/>
    <w:uiPriority w:val="99"/>
    <w:semiHidden/>
    <w:unhideWhenUsed/>
    <w:rsid w:val="00E41E22"/>
    <w:rPr>
      <w:b/>
      <w:bCs/>
    </w:rPr>
  </w:style>
  <w:style w:type="character" w:customStyle="1" w:styleId="CommentTextChar">
    <w:name w:val="Comment Text Char"/>
    <w:basedOn w:val="DefaultParagraphFont"/>
    <w:link w:val="CommentText"/>
    <w:semiHidden/>
    <w:rsid w:val="00E41E22"/>
    <w:rPr>
      <w:lang w:eastAsia="en-US"/>
    </w:rPr>
  </w:style>
  <w:style w:type="character" w:customStyle="1" w:styleId="CommentSubjectChar">
    <w:name w:val="Comment Subject Char"/>
    <w:basedOn w:val="CommentTextChar"/>
    <w:link w:val="CommentSubject"/>
    <w:rsid w:val="00E41E22"/>
    <w:rPr>
      <w:lang w:eastAsia="en-US"/>
    </w:rPr>
  </w:style>
  <w:style w:type="paragraph" w:styleId="Revision">
    <w:name w:val="Revision"/>
    <w:hidden/>
    <w:uiPriority w:val="99"/>
    <w:semiHidden/>
    <w:rsid w:val="00E41E22"/>
    <w:rPr>
      <w:sz w:val="24"/>
      <w:szCs w:val="24"/>
      <w:lang w:eastAsia="en-US"/>
    </w:rPr>
  </w:style>
  <w:style w:type="paragraph" w:styleId="Header">
    <w:name w:val="header"/>
    <w:basedOn w:val="Normal"/>
    <w:link w:val="HeaderChar"/>
    <w:uiPriority w:val="99"/>
    <w:unhideWhenUsed/>
    <w:rsid w:val="00E41E22"/>
    <w:pPr>
      <w:tabs>
        <w:tab w:val="center" w:pos="4513"/>
        <w:tab w:val="right" w:pos="9026"/>
      </w:tabs>
    </w:pPr>
  </w:style>
  <w:style w:type="character" w:customStyle="1" w:styleId="HeaderChar">
    <w:name w:val="Header Char"/>
    <w:basedOn w:val="DefaultParagraphFont"/>
    <w:link w:val="Header"/>
    <w:uiPriority w:val="99"/>
    <w:rsid w:val="00E41E22"/>
    <w:rPr>
      <w:sz w:val="24"/>
      <w:szCs w:val="24"/>
      <w:lang w:eastAsia="en-US"/>
    </w:rPr>
  </w:style>
  <w:style w:type="character" w:customStyle="1" w:styleId="FooterChar">
    <w:name w:val="Footer Char"/>
    <w:basedOn w:val="DefaultParagraphFont"/>
    <w:link w:val="Footer"/>
    <w:uiPriority w:val="99"/>
    <w:rsid w:val="00E41E22"/>
    <w:rPr>
      <w:rFonts w:ascii="Courier" w:hAnsi="Courier"/>
      <w:snapToGrid w:val="0"/>
      <w:sz w:val="24"/>
      <w:lang w:val="en-US" w:eastAsia="en-US"/>
    </w:rPr>
  </w:style>
  <w:style w:type="character" w:styleId="PageNumber">
    <w:name w:val="page number"/>
    <w:basedOn w:val="DefaultParagraphFont"/>
    <w:uiPriority w:val="99"/>
    <w:semiHidden/>
    <w:unhideWhenUsed/>
    <w:rsid w:val="001927EE"/>
  </w:style>
  <w:style w:type="paragraph" w:styleId="ListParagraph">
    <w:name w:val="List Paragraph"/>
    <w:basedOn w:val="Normal"/>
    <w:uiPriority w:val="34"/>
    <w:qFormat/>
    <w:rsid w:val="001927EE"/>
    <w:pPr>
      <w:ind w:left="720"/>
      <w:contextualSpacing/>
    </w:pPr>
  </w:style>
  <w:style w:type="paragraph" w:customStyle="1" w:styleId="Default">
    <w:name w:val="Default"/>
    <w:rsid w:val="00323520"/>
    <w:pPr>
      <w:autoSpaceDE w:val="0"/>
      <w:autoSpaceDN w:val="0"/>
      <w:adjustRightInd w:val="0"/>
    </w:pPr>
    <w:rPr>
      <w:rFonts w:ascii="Century Gothic" w:hAnsi="Century Gothic" w:cs="Century Gothic"/>
      <w:color w:val="000000"/>
      <w:sz w:val="24"/>
      <w:szCs w:val="24"/>
    </w:rPr>
  </w:style>
  <w:style w:type="character" w:styleId="UnresolvedMention">
    <w:name w:val="Unresolved Mention"/>
    <w:basedOn w:val="DefaultParagraphFont"/>
    <w:uiPriority w:val="99"/>
    <w:semiHidden/>
    <w:unhideWhenUsed/>
    <w:rsid w:val="00260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54742">
      <w:bodyDiv w:val="1"/>
      <w:marLeft w:val="0"/>
      <w:marRight w:val="0"/>
      <w:marTop w:val="0"/>
      <w:marBottom w:val="0"/>
      <w:divBdr>
        <w:top w:val="none" w:sz="0" w:space="0" w:color="auto"/>
        <w:left w:val="none" w:sz="0" w:space="0" w:color="auto"/>
        <w:bottom w:val="none" w:sz="0" w:space="0" w:color="auto"/>
        <w:right w:val="none" w:sz="0" w:space="0" w:color="auto"/>
      </w:divBdr>
    </w:div>
    <w:div w:id="181671679">
      <w:bodyDiv w:val="1"/>
      <w:marLeft w:val="0"/>
      <w:marRight w:val="0"/>
      <w:marTop w:val="0"/>
      <w:marBottom w:val="0"/>
      <w:divBdr>
        <w:top w:val="none" w:sz="0" w:space="0" w:color="auto"/>
        <w:left w:val="none" w:sz="0" w:space="0" w:color="auto"/>
        <w:bottom w:val="none" w:sz="0" w:space="0" w:color="auto"/>
        <w:right w:val="none" w:sz="0" w:space="0" w:color="auto"/>
      </w:divBdr>
    </w:div>
    <w:div w:id="191188947">
      <w:bodyDiv w:val="1"/>
      <w:marLeft w:val="0"/>
      <w:marRight w:val="0"/>
      <w:marTop w:val="0"/>
      <w:marBottom w:val="0"/>
      <w:divBdr>
        <w:top w:val="none" w:sz="0" w:space="0" w:color="auto"/>
        <w:left w:val="none" w:sz="0" w:space="0" w:color="auto"/>
        <w:bottom w:val="none" w:sz="0" w:space="0" w:color="auto"/>
        <w:right w:val="none" w:sz="0" w:space="0" w:color="auto"/>
      </w:divBdr>
    </w:div>
    <w:div w:id="227229700">
      <w:bodyDiv w:val="1"/>
      <w:marLeft w:val="0"/>
      <w:marRight w:val="0"/>
      <w:marTop w:val="0"/>
      <w:marBottom w:val="0"/>
      <w:divBdr>
        <w:top w:val="none" w:sz="0" w:space="0" w:color="auto"/>
        <w:left w:val="none" w:sz="0" w:space="0" w:color="auto"/>
        <w:bottom w:val="none" w:sz="0" w:space="0" w:color="auto"/>
        <w:right w:val="none" w:sz="0" w:space="0" w:color="auto"/>
      </w:divBdr>
    </w:div>
    <w:div w:id="632519824">
      <w:bodyDiv w:val="1"/>
      <w:marLeft w:val="0"/>
      <w:marRight w:val="0"/>
      <w:marTop w:val="0"/>
      <w:marBottom w:val="0"/>
      <w:divBdr>
        <w:top w:val="none" w:sz="0" w:space="0" w:color="auto"/>
        <w:left w:val="none" w:sz="0" w:space="0" w:color="auto"/>
        <w:bottom w:val="none" w:sz="0" w:space="0" w:color="auto"/>
        <w:right w:val="none" w:sz="0" w:space="0" w:color="auto"/>
      </w:divBdr>
    </w:div>
    <w:div w:id="852719629">
      <w:bodyDiv w:val="1"/>
      <w:marLeft w:val="0"/>
      <w:marRight w:val="0"/>
      <w:marTop w:val="0"/>
      <w:marBottom w:val="0"/>
      <w:divBdr>
        <w:top w:val="none" w:sz="0" w:space="0" w:color="auto"/>
        <w:left w:val="none" w:sz="0" w:space="0" w:color="auto"/>
        <w:bottom w:val="none" w:sz="0" w:space="0" w:color="auto"/>
        <w:right w:val="none" w:sz="0" w:space="0" w:color="auto"/>
      </w:divBdr>
    </w:div>
    <w:div w:id="1134447480">
      <w:bodyDiv w:val="1"/>
      <w:marLeft w:val="0"/>
      <w:marRight w:val="0"/>
      <w:marTop w:val="0"/>
      <w:marBottom w:val="0"/>
      <w:divBdr>
        <w:top w:val="none" w:sz="0" w:space="0" w:color="auto"/>
        <w:left w:val="none" w:sz="0" w:space="0" w:color="auto"/>
        <w:bottom w:val="none" w:sz="0" w:space="0" w:color="auto"/>
        <w:right w:val="none" w:sz="0" w:space="0" w:color="auto"/>
      </w:divBdr>
    </w:div>
    <w:div w:id="192541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hul.ac.uk/psychology/clinicaldoctorate/home.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aa.ac.uk/quality-code/subject-benchmark-statemen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ps.org.uk" TargetMode="External"/><Relationship Id="rId4" Type="http://schemas.openxmlformats.org/officeDocument/2006/relationships/settings" Target="settings.xml"/><Relationship Id="rId9" Type="http://schemas.openxmlformats.org/officeDocument/2006/relationships/hyperlink" Target="http://www.hpc-uk.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BFB4C-BAB5-407E-BA59-696CB1E0F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2491</Words>
  <Characters>16048</Characters>
  <Application>Microsoft Office Word</Application>
  <DocSecurity>4</DocSecurity>
  <Lines>411</Lines>
  <Paragraphs>276</Paragraphs>
  <ScaleCrop>false</ScaleCrop>
  <HeadingPairs>
    <vt:vector size="2" baseType="variant">
      <vt:variant>
        <vt:lpstr>Title</vt:lpstr>
      </vt:variant>
      <vt:variant>
        <vt:i4>1</vt:i4>
      </vt:variant>
    </vt:vector>
  </HeadingPairs>
  <TitlesOfParts>
    <vt:vector size="1" baseType="lpstr">
      <vt:lpstr>APPENDIX A: Programmes to which this document applies</vt:lpstr>
    </vt:vector>
  </TitlesOfParts>
  <Company>RHUL</Company>
  <LinksUpToDate>false</LinksUpToDate>
  <CharactersWithSpaces>18263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Programmes to which this document applies</dc:title>
  <dc:creator>Admin Computing</dc:creator>
  <cp:lastModifiedBy>Munton, Clare</cp:lastModifiedBy>
  <cp:revision>2</cp:revision>
  <cp:lastPrinted>2013-09-17T10:31:00Z</cp:lastPrinted>
  <dcterms:created xsi:type="dcterms:W3CDTF">2025-09-21T16:38:00Z</dcterms:created>
  <dcterms:modified xsi:type="dcterms:W3CDTF">2025-09-21T16:38:00Z</dcterms:modified>
</cp:coreProperties>
</file>