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1BA1" w14:textId="77777777" w:rsidR="00751F20" w:rsidRDefault="00510788" w:rsidP="009203F2">
      <w:pPr>
        <w:rPr>
          <w:sz w:val="24"/>
          <w:szCs w:val="24"/>
          <w:u w:val="single"/>
        </w:rPr>
      </w:pPr>
      <w:bookmarkStart w:id="0" w:name="_Toc211249851"/>
      <w:r w:rsidRPr="002636DA">
        <w:rPr>
          <w:b/>
          <w:noProof/>
          <w:sz w:val="24"/>
          <w:szCs w:val="24"/>
          <w:lang w:eastAsia="en-GB"/>
        </w:rPr>
        <w:drawing>
          <wp:inline distT="0" distB="0" distL="0" distR="0" wp14:anchorId="4F1B10B8" wp14:editId="59F1877B">
            <wp:extent cx="1572895" cy="786765"/>
            <wp:effectExtent l="0" t="0" r="8255" b="0"/>
            <wp:docPr id="3" name="Picture 3" descr="Royal Holloway Logo. On the left is an orange square with the University's crest. On the left is a grey square with the text 'Royal Holloway University of Londo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oyal Holloway Logo. On the left is an orange square with the University's crest. On the left is a grey square with the text 'Royal Holloway University of London'. &#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786765"/>
                    </a:xfrm>
                    <a:prstGeom prst="rect">
                      <a:avLst/>
                    </a:prstGeom>
                    <a:noFill/>
                  </pic:spPr>
                </pic:pic>
              </a:graphicData>
            </a:graphic>
          </wp:inline>
        </w:drawing>
      </w:r>
      <w:bookmarkEnd w:id="0"/>
    </w:p>
    <w:p w14:paraId="65ED1725" w14:textId="77777777" w:rsidR="00751F20" w:rsidRDefault="00751F20" w:rsidP="003A52F3">
      <w:pPr>
        <w:pStyle w:val="Heading1"/>
        <w:rPr>
          <w:sz w:val="24"/>
          <w:szCs w:val="24"/>
          <w:u w:val="single"/>
        </w:rPr>
      </w:pPr>
    </w:p>
    <w:p w14:paraId="7E87C89E" w14:textId="77777777" w:rsidR="00A22377" w:rsidRDefault="00A22377" w:rsidP="009203F2">
      <w:pPr>
        <w:rPr>
          <w:b/>
          <w:bCs/>
          <w:sz w:val="28"/>
          <w:szCs w:val="28"/>
          <w:u w:val="single"/>
        </w:rPr>
      </w:pPr>
    </w:p>
    <w:p w14:paraId="5571FEB2" w14:textId="35DD1BFF" w:rsidR="00243643" w:rsidRPr="009203F2" w:rsidRDefault="00E555BD" w:rsidP="009203F2">
      <w:pPr>
        <w:rPr>
          <w:b/>
          <w:bCs/>
          <w:sz w:val="28"/>
          <w:szCs w:val="28"/>
          <w:u w:val="single"/>
        </w:rPr>
      </w:pPr>
      <w:r w:rsidRPr="009203F2">
        <w:rPr>
          <w:b/>
          <w:bCs/>
          <w:sz w:val="28"/>
          <w:szCs w:val="28"/>
          <w:u w:val="single"/>
        </w:rPr>
        <w:t>Royal Holloway</w:t>
      </w:r>
      <w:r w:rsidR="00D4272A" w:rsidRPr="009203F2">
        <w:rPr>
          <w:b/>
          <w:bCs/>
          <w:sz w:val="28"/>
          <w:szCs w:val="28"/>
          <w:u w:val="single"/>
        </w:rPr>
        <w:t xml:space="preserve"> </w:t>
      </w:r>
      <w:r w:rsidR="00A167D6" w:rsidRPr="009203F2">
        <w:rPr>
          <w:b/>
          <w:bCs/>
          <w:sz w:val="28"/>
          <w:szCs w:val="28"/>
          <w:u w:val="single"/>
        </w:rPr>
        <w:t xml:space="preserve">Fairness and Inclusion </w:t>
      </w:r>
      <w:r w:rsidR="00510788" w:rsidRPr="009203F2">
        <w:rPr>
          <w:b/>
          <w:bCs/>
          <w:sz w:val="28"/>
          <w:szCs w:val="28"/>
          <w:u w:val="single"/>
        </w:rPr>
        <w:t>Framework</w:t>
      </w:r>
      <w:r w:rsidRPr="009203F2">
        <w:rPr>
          <w:b/>
          <w:bCs/>
          <w:sz w:val="28"/>
          <w:szCs w:val="28"/>
          <w:u w:val="single"/>
        </w:rPr>
        <w:t xml:space="preserve"> 202</w:t>
      </w:r>
      <w:r w:rsidR="00AD7944" w:rsidRPr="009203F2">
        <w:rPr>
          <w:b/>
          <w:bCs/>
          <w:sz w:val="28"/>
          <w:szCs w:val="28"/>
          <w:u w:val="single"/>
        </w:rPr>
        <w:t>3</w:t>
      </w:r>
      <w:r w:rsidRPr="009203F2">
        <w:rPr>
          <w:b/>
          <w:bCs/>
          <w:sz w:val="28"/>
          <w:szCs w:val="28"/>
          <w:u w:val="single"/>
        </w:rPr>
        <w:t>-202</w:t>
      </w:r>
      <w:r w:rsidR="00AD7944" w:rsidRPr="009203F2">
        <w:rPr>
          <w:b/>
          <w:bCs/>
          <w:sz w:val="28"/>
          <w:szCs w:val="28"/>
          <w:u w:val="single"/>
        </w:rPr>
        <w:t>8</w:t>
      </w:r>
    </w:p>
    <w:sdt>
      <w:sdtPr>
        <w:rPr>
          <w:rFonts w:asciiTheme="minorHAnsi" w:eastAsiaTheme="minorEastAsia" w:hAnsiTheme="minorHAnsi" w:cstheme="minorBidi"/>
          <w:color w:val="auto"/>
          <w:sz w:val="22"/>
          <w:szCs w:val="22"/>
          <w:lang w:val="en-GB"/>
        </w:rPr>
        <w:id w:val="-1756589506"/>
        <w:docPartObj>
          <w:docPartGallery w:val="Table of Contents"/>
          <w:docPartUnique/>
        </w:docPartObj>
      </w:sdtPr>
      <w:sdtEndPr>
        <w:rPr>
          <w:b/>
          <w:bCs/>
        </w:rPr>
      </w:sdtEndPr>
      <w:sdtContent>
        <w:p w14:paraId="0D243604" w14:textId="1B70A63E" w:rsidR="009203F2" w:rsidRDefault="009203F2">
          <w:pPr>
            <w:pStyle w:val="TOCHeading"/>
          </w:pPr>
          <w:r>
            <w:t>Contents</w:t>
          </w:r>
        </w:p>
        <w:p w14:paraId="3E2B134E" w14:textId="6952CEEC" w:rsidR="001D2C28" w:rsidRDefault="009203F2">
          <w:pPr>
            <w:pStyle w:val="TOC2"/>
            <w:tabs>
              <w:tab w:val="right" w:leader="dot" w:pos="9323"/>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9127432" w:history="1">
            <w:r w:rsidR="001D2C28" w:rsidRPr="00722DE3">
              <w:rPr>
                <w:rStyle w:val="Hyperlink"/>
                <w:rFonts w:ascii="Corbel" w:hAnsi="Corbel"/>
                <w:b/>
                <w:bCs/>
                <w:noProof/>
              </w:rPr>
              <w:t>FOREWORD FROM THE VICE-CHANCELLOR AND PRINCIPAL</w:t>
            </w:r>
            <w:r w:rsidR="001D2C28">
              <w:rPr>
                <w:noProof/>
                <w:webHidden/>
              </w:rPr>
              <w:tab/>
            </w:r>
            <w:r w:rsidR="001D2C28">
              <w:rPr>
                <w:noProof/>
                <w:webHidden/>
              </w:rPr>
              <w:fldChar w:fldCharType="begin"/>
            </w:r>
            <w:r w:rsidR="001D2C28">
              <w:rPr>
                <w:noProof/>
                <w:webHidden/>
              </w:rPr>
              <w:instrText xml:space="preserve"> PAGEREF _Toc219127432 \h </w:instrText>
            </w:r>
            <w:r w:rsidR="001D2C28">
              <w:rPr>
                <w:noProof/>
                <w:webHidden/>
              </w:rPr>
            </w:r>
            <w:r w:rsidR="001D2C28">
              <w:rPr>
                <w:noProof/>
                <w:webHidden/>
              </w:rPr>
              <w:fldChar w:fldCharType="separate"/>
            </w:r>
            <w:r w:rsidR="00F34400">
              <w:rPr>
                <w:noProof/>
                <w:webHidden/>
              </w:rPr>
              <w:t>2</w:t>
            </w:r>
            <w:r w:rsidR="001D2C28">
              <w:rPr>
                <w:noProof/>
                <w:webHidden/>
              </w:rPr>
              <w:fldChar w:fldCharType="end"/>
            </w:r>
          </w:hyperlink>
        </w:p>
        <w:p w14:paraId="15907500" w14:textId="19327CB9" w:rsidR="001D2C28" w:rsidRDefault="001D2C28">
          <w:pPr>
            <w:pStyle w:val="TOC2"/>
            <w:tabs>
              <w:tab w:val="left" w:pos="720"/>
              <w:tab w:val="right" w:leader="dot" w:pos="9323"/>
            </w:tabs>
            <w:rPr>
              <w:rFonts w:eastAsiaTheme="minorEastAsia"/>
              <w:noProof/>
              <w:kern w:val="2"/>
              <w:sz w:val="24"/>
              <w:szCs w:val="24"/>
              <w:lang w:eastAsia="en-GB"/>
              <w14:ligatures w14:val="standardContextual"/>
            </w:rPr>
          </w:pPr>
          <w:hyperlink w:anchor="_Toc219127433" w:history="1">
            <w:r w:rsidRPr="00722DE3">
              <w:rPr>
                <w:rStyle w:val="Hyperlink"/>
                <w:rFonts w:ascii="Corbel" w:hAnsi="Corbel"/>
                <w:b/>
                <w:bCs/>
                <w:noProof/>
              </w:rPr>
              <w:t>1.</w:t>
            </w:r>
            <w:r>
              <w:rPr>
                <w:rFonts w:eastAsiaTheme="minorEastAsia"/>
                <w:noProof/>
                <w:kern w:val="2"/>
                <w:sz w:val="24"/>
                <w:szCs w:val="24"/>
                <w:lang w:eastAsia="en-GB"/>
                <w14:ligatures w14:val="standardContextual"/>
              </w:rPr>
              <w:tab/>
            </w:r>
            <w:r w:rsidRPr="00722DE3">
              <w:rPr>
                <w:rStyle w:val="Hyperlink"/>
                <w:rFonts w:ascii="Corbel" w:hAnsi="Corbel"/>
                <w:b/>
                <w:bCs/>
                <w:noProof/>
              </w:rPr>
              <w:t>Introducing our Framework</w:t>
            </w:r>
            <w:r>
              <w:rPr>
                <w:noProof/>
                <w:webHidden/>
              </w:rPr>
              <w:tab/>
            </w:r>
            <w:r>
              <w:rPr>
                <w:noProof/>
                <w:webHidden/>
              </w:rPr>
              <w:fldChar w:fldCharType="begin"/>
            </w:r>
            <w:r>
              <w:rPr>
                <w:noProof/>
                <w:webHidden/>
              </w:rPr>
              <w:instrText xml:space="preserve"> PAGEREF _Toc219127433 \h </w:instrText>
            </w:r>
            <w:r>
              <w:rPr>
                <w:noProof/>
                <w:webHidden/>
              </w:rPr>
            </w:r>
            <w:r>
              <w:rPr>
                <w:noProof/>
                <w:webHidden/>
              </w:rPr>
              <w:fldChar w:fldCharType="separate"/>
            </w:r>
            <w:r w:rsidR="00F34400">
              <w:rPr>
                <w:noProof/>
                <w:webHidden/>
              </w:rPr>
              <w:t>3</w:t>
            </w:r>
            <w:r>
              <w:rPr>
                <w:noProof/>
                <w:webHidden/>
              </w:rPr>
              <w:fldChar w:fldCharType="end"/>
            </w:r>
          </w:hyperlink>
        </w:p>
        <w:p w14:paraId="61E5366C" w14:textId="0A80C996" w:rsidR="001D2C28" w:rsidRDefault="001D2C28">
          <w:pPr>
            <w:pStyle w:val="TOC2"/>
            <w:tabs>
              <w:tab w:val="left" w:pos="720"/>
              <w:tab w:val="right" w:leader="dot" w:pos="9323"/>
            </w:tabs>
            <w:rPr>
              <w:rFonts w:eastAsiaTheme="minorEastAsia"/>
              <w:noProof/>
              <w:kern w:val="2"/>
              <w:sz w:val="24"/>
              <w:szCs w:val="24"/>
              <w:lang w:eastAsia="en-GB"/>
              <w14:ligatures w14:val="standardContextual"/>
            </w:rPr>
          </w:pPr>
          <w:hyperlink w:anchor="_Toc219127434" w:history="1">
            <w:r w:rsidRPr="00722DE3">
              <w:rPr>
                <w:rStyle w:val="Hyperlink"/>
                <w:rFonts w:ascii="Corbel" w:hAnsi="Corbel"/>
                <w:b/>
                <w:bCs/>
                <w:noProof/>
              </w:rPr>
              <w:t>2.</w:t>
            </w:r>
            <w:r>
              <w:rPr>
                <w:rFonts w:eastAsiaTheme="minorEastAsia"/>
                <w:noProof/>
                <w:kern w:val="2"/>
                <w:sz w:val="24"/>
                <w:szCs w:val="24"/>
                <w:lang w:eastAsia="en-GB"/>
                <w14:ligatures w14:val="standardContextual"/>
              </w:rPr>
              <w:tab/>
            </w:r>
            <w:r w:rsidRPr="00722DE3">
              <w:rPr>
                <w:rStyle w:val="Hyperlink"/>
                <w:rFonts w:ascii="Corbel" w:hAnsi="Corbel"/>
                <w:b/>
                <w:bCs/>
                <w:noProof/>
              </w:rPr>
              <w:t>Living our values: fairness, inclusion and respect at Royal Holloway</w:t>
            </w:r>
            <w:r>
              <w:rPr>
                <w:noProof/>
                <w:webHidden/>
              </w:rPr>
              <w:tab/>
            </w:r>
            <w:r>
              <w:rPr>
                <w:noProof/>
                <w:webHidden/>
              </w:rPr>
              <w:fldChar w:fldCharType="begin"/>
            </w:r>
            <w:r>
              <w:rPr>
                <w:noProof/>
                <w:webHidden/>
              </w:rPr>
              <w:instrText xml:space="preserve"> PAGEREF _Toc219127434 \h </w:instrText>
            </w:r>
            <w:r>
              <w:rPr>
                <w:noProof/>
                <w:webHidden/>
              </w:rPr>
            </w:r>
            <w:r>
              <w:rPr>
                <w:noProof/>
                <w:webHidden/>
              </w:rPr>
              <w:fldChar w:fldCharType="separate"/>
            </w:r>
            <w:r w:rsidR="00F34400">
              <w:rPr>
                <w:noProof/>
                <w:webHidden/>
              </w:rPr>
              <w:t>3</w:t>
            </w:r>
            <w:r>
              <w:rPr>
                <w:noProof/>
                <w:webHidden/>
              </w:rPr>
              <w:fldChar w:fldCharType="end"/>
            </w:r>
          </w:hyperlink>
        </w:p>
        <w:p w14:paraId="3165BAA2" w14:textId="7B9CF514" w:rsidR="001D2C28" w:rsidRDefault="001D2C28">
          <w:pPr>
            <w:pStyle w:val="TOC2"/>
            <w:tabs>
              <w:tab w:val="left" w:pos="720"/>
              <w:tab w:val="right" w:leader="dot" w:pos="9323"/>
            </w:tabs>
            <w:rPr>
              <w:rFonts w:eastAsiaTheme="minorEastAsia"/>
              <w:noProof/>
              <w:kern w:val="2"/>
              <w:sz w:val="24"/>
              <w:szCs w:val="24"/>
              <w:lang w:eastAsia="en-GB"/>
              <w14:ligatures w14:val="standardContextual"/>
            </w:rPr>
          </w:pPr>
          <w:hyperlink w:anchor="_Toc219127435" w:history="1">
            <w:r w:rsidRPr="00722DE3">
              <w:rPr>
                <w:rStyle w:val="Hyperlink"/>
                <w:rFonts w:ascii="Corbel" w:hAnsi="Corbel"/>
                <w:b/>
                <w:bCs/>
                <w:noProof/>
              </w:rPr>
              <w:t>3.</w:t>
            </w:r>
            <w:r>
              <w:rPr>
                <w:rFonts w:eastAsiaTheme="minorEastAsia"/>
                <w:noProof/>
                <w:kern w:val="2"/>
                <w:sz w:val="24"/>
                <w:szCs w:val="24"/>
                <w:lang w:eastAsia="en-GB"/>
                <w14:ligatures w14:val="standardContextual"/>
              </w:rPr>
              <w:tab/>
            </w:r>
            <w:r w:rsidRPr="00722DE3">
              <w:rPr>
                <w:rStyle w:val="Hyperlink"/>
                <w:rFonts w:ascii="Corbel" w:hAnsi="Corbel"/>
                <w:b/>
                <w:bCs/>
                <w:noProof/>
              </w:rPr>
              <w:t>Our new EDI Governance Structure</w:t>
            </w:r>
            <w:r>
              <w:rPr>
                <w:noProof/>
                <w:webHidden/>
              </w:rPr>
              <w:tab/>
            </w:r>
            <w:r>
              <w:rPr>
                <w:noProof/>
                <w:webHidden/>
              </w:rPr>
              <w:fldChar w:fldCharType="begin"/>
            </w:r>
            <w:r>
              <w:rPr>
                <w:noProof/>
                <w:webHidden/>
              </w:rPr>
              <w:instrText xml:space="preserve"> PAGEREF _Toc219127435 \h </w:instrText>
            </w:r>
            <w:r>
              <w:rPr>
                <w:noProof/>
                <w:webHidden/>
              </w:rPr>
            </w:r>
            <w:r>
              <w:rPr>
                <w:noProof/>
                <w:webHidden/>
              </w:rPr>
              <w:fldChar w:fldCharType="separate"/>
            </w:r>
            <w:r w:rsidR="00F34400">
              <w:rPr>
                <w:noProof/>
                <w:webHidden/>
              </w:rPr>
              <w:t>4</w:t>
            </w:r>
            <w:r>
              <w:rPr>
                <w:noProof/>
                <w:webHidden/>
              </w:rPr>
              <w:fldChar w:fldCharType="end"/>
            </w:r>
          </w:hyperlink>
        </w:p>
        <w:p w14:paraId="26B593D2" w14:textId="0AA664C1" w:rsidR="001D2C28" w:rsidRDefault="001D2C28">
          <w:pPr>
            <w:pStyle w:val="TOC2"/>
            <w:tabs>
              <w:tab w:val="left" w:pos="720"/>
              <w:tab w:val="right" w:leader="dot" w:pos="9323"/>
            </w:tabs>
            <w:rPr>
              <w:rFonts w:eastAsiaTheme="minorEastAsia"/>
              <w:noProof/>
              <w:kern w:val="2"/>
              <w:sz w:val="24"/>
              <w:szCs w:val="24"/>
              <w:lang w:eastAsia="en-GB"/>
              <w14:ligatures w14:val="standardContextual"/>
            </w:rPr>
          </w:pPr>
          <w:hyperlink w:anchor="_Toc219127436" w:history="1">
            <w:r w:rsidRPr="00722DE3">
              <w:rPr>
                <w:rStyle w:val="Hyperlink"/>
                <w:rFonts w:ascii="Corbel" w:hAnsi="Corbel"/>
                <w:b/>
                <w:bCs/>
                <w:noProof/>
              </w:rPr>
              <w:t>4.</w:t>
            </w:r>
            <w:r>
              <w:rPr>
                <w:rFonts w:eastAsiaTheme="minorEastAsia"/>
                <w:noProof/>
                <w:kern w:val="2"/>
                <w:sz w:val="24"/>
                <w:szCs w:val="24"/>
                <w:lang w:eastAsia="en-GB"/>
                <w14:ligatures w14:val="standardContextual"/>
              </w:rPr>
              <w:tab/>
            </w:r>
            <w:r w:rsidRPr="00722DE3">
              <w:rPr>
                <w:rStyle w:val="Hyperlink"/>
                <w:rFonts w:ascii="Corbel" w:hAnsi="Corbel"/>
                <w:b/>
                <w:bCs/>
                <w:noProof/>
              </w:rPr>
              <w:t>Flagship EDI Action and achievements 2018-2021</w:t>
            </w:r>
            <w:r>
              <w:rPr>
                <w:noProof/>
                <w:webHidden/>
              </w:rPr>
              <w:tab/>
            </w:r>
            <w:r>
              <w:rPr>
                <w:noProof/>
                <w:webHidden/>
              </w:rPr>
              <w:fldChar w:fldCharType="begin"/>
            </w:r>
            <w:r>
              <w:rPr>
                <w:noProof/>
                <w:webHidden/>
              </w:rPr>
              <w:instrText xml:space="preserve"> PAGEREF _Toc219127436 \h </w:instrText>
            </w:r>
            <w:r>
              <w:rPr>
                <w:noProof/>
                <w:webHidden/>
              </w:rPr>
            </w:r>
            <w:r>
              <w:rPr>
                <w:noProof/>
                <w:webHidden/>
              </w:rPr>
              <w:fldChar w:fldCharType="separate"/>
            </w:r>
            <w:r w:rsidR="00F34400">
              <w:rPr>
                <w:noProof/>
                <w:webHidden/>
              </w:rPr>
              <w:t>5</w:t>
            </w:r>
            <w:r>
              <w:rPr>
                <w:noProof/>
                <w:webHidden/>
              </w:rPr>
              <w:fldChar w:fldCharType="end"/>
            </w:r>
          </w:hyperlink>
        </w:p>
        <w:p w14:paraId="1EF4B742" w14:textId="7837CF4F" w:rsidR="001D2C28" w:rsidRDefault="001D2C28">
          <w:pPr>
            <w:pStyle w:val="TOC2"/>
            <w:tabs>
              <w:tab w:val="left" w:pos="720"/>
              <w:tab w:val="right" w:leader="dot" w:pos="9323"/>
            </w:tabs>
            <w:rPr>
              <w:rFonts w:eastAsiaTheme="minorEastAsia"/>
              <w:noProof/>
              <w:kern w:val="2"/>
              <w:sz w:val="24"/>
              <w:szCs w:val="24"/>
              <w:lang w:eastAsia="en-GB"/>
              <w14:ligatures w14:val="standardContextual"/>
            </w:rPr>
          </w:pPr>
          <w:hyperlink w:anchor="_Toc219127437" w:history="1">
            <w:r w:rsidRPr="00722DE3">
              <w:rPr>
                <w:rStyle w:val="Hyperlink"/>
                <w:rFonts w:ascii="Corbel" w:hAnsi="Corbel"/>
                <w:b/>
                <w:bCs/>
                <w:noProof/>
              </w:rPr>
              <w:t>5.</w:t>
            </w:r>
            <w:r>
              <w:rPr>
                <w:rFonts w:eastAsiaTheme="minorEastAsia"/>
                <w:noProof/>
                <w:kern w:val="2"/>
                <w:sz w:val="24"/>
                <w:szCs w:val="24"/>
                <w:lang w:eastAsia="en-GB"/>
                <w14:ligatures w14:val="standardContextual"/>
              </w:rPr>
              <w:tab/>
            </w:r>
            <w:r w:rsidRPr="00722DE3">
              <w:rPr>
                <w:rStyle w:val="Hyperlink"/>
                <w:rFonts w:ascii="Corbel" w:hAnsi="Corbel"/>
                <w:b/>
                <w:bCs/>
                <w:noProof/>
              </w:rPr>
              <w:t>Going forwards 2023-2028</w:t>
            </w:r>
            <w:r>
              <w:rPr>
                <w:noProof/>
                <w:webHidden/>
              </w:rPr>
              <w:tab/>
            </w:r>
            <w:r>
              <w:rPr>
                <w:noProof/>
                <w:webHidden/>
              </w:rPr>
              <w:fldChar w:fldCharType="begin"/>
            </w:r>
            <w:r>
              <w:rPr>
                <w:noProof/>
                <w:webHidden/>
              </w:rPr>
              <w:instrText xml:space="preserve"> PAGEREF _Toc219127437 \h </w:instrText>
            </w:r>
            <w:r>
              <w:rPr>
                <w:noProof/>
                <w:webHidden/>
              </w:rPr>
            </w:r>
            <w:r>
              <w:rPr>
                <w:noProof/>
                <w:webHidden/>
              </w:rPr>
              <w:fldChar w:fldCharType="separate"/>
            </w:r>
            <w:r w:rsidR="00F34400">
              <w:rPr>
                <w:noProof/>
                <w:webHidden/>
              </w:rPr>
              <w:t>6</w:t>
            </w:r>
            <w:r>
              <w:rPr>
                <w:noProof/>
                <w:webHidden/>
              </w:rPr>
              <w:fldChar w:fldCharType="end"/>
            </w:r>
          </w:hyperlink>
        </w:p>
        <w:p w14:paraId="2D271BE5" w14:textId="28C0B592" w:rsidR="001D2C28" w:rsidRDefault="001D2C28">
          <w:pPr>
            <w:pStyle w:val="TOC2"/>
            <w:tabs>
              <w:tab w:val="left" w:pos="720"/>
              <w:tab w:val="right" w:leader="dot" w:pos="9323"/>
            </w:tabs>
            <w:rPr>
              <w:rFonts w:eastAsiaTheme="minorEastAsia"/>
              <w:noProof/>
              <w:kern w:val="2"/>
              <w:sz w:val="24"/>
              <w:szCs w:val="24"/>
              <w:lang w:eastAsia="en-GB"/>
              <w14:ligatures w14:val="standardContextual"/>
            </w:rPr>
          </w:pPr>
          <w:hyperlink w:anchor="_Toc219127438" w:history="1">
            <w:r w:rsidRPr="00722DE3">
              <w:rPr>
                <w:rStyle w:val="Hyperlink"/>
                <w:rFonts w:ascii="Corbel" w:hAnsi="Corbel"/>
                <w:b/>
                <w:bCs/>
                <w:noProof/>
              </w:rPr>
              <w:t>6.</w:t>
            </w:r>
            <w:r>
              <w:rPr>
                <w:rFonts w:eastAsiaTheme="minorEastAsia"/>
                <w:noProof/>
                <w:kern w:val="2"/>
                <w:sz w:val="24"/>
                <w:szCs w:val="24"/>
                <w:lang w:eastAsia="en-GB"/>
                <w14:ligatures w14:val="standardContextual"/>
              </w:rPr>
              <w:tab/>
            </w:r>
            <w:r w:rsidRPr="00722DE3">
              <w:rPr>
                <w:rStyle w:val="Hyperlink"/>
                <w:rFonts w:ascii="Corbel" w:hAnsi="Corbel"/>
                <w:b/>
                <w:bCs/>
                <w:noProof/>
              </w:rPr>
              <w:t>Monitoring and accountability</w:t>
            </w:r>
            <w:r>
              <w:rPr>
                <w:noProof/>
                <w:webHidden/>
              </w:rPr>
              <w:tab/>
            </w:r>
            <w:r>
              <w:rPr>
                <w:noProof/>
                <w:webHidden/>
              </w:rPr>
              <w:fldChar w:fldCharType="begin"/>
            </w:r>
            <w:r>
              <w:rPr>
                <w:noProof/>
                <w:webHidden/>
              </w:rPr>
              <w:instrText xml:space="preserve"> PAGEREF _Toc219127438 \h </w:instrText>
            </w:r>
            <w:r>
              <w:rPr>
                <w:noProof/>
                <w:webHidden/>
              </w:rPr>
            </w:r>
            <w:r>
              <w:rPr>
                <w:noProof/>
                <w:webHidden/>
              </w:rPr>
              <w:fldChar w:fldCharType="separate"/>
            </w:r>
            <w:r w:rsidR="00F34400">
              <w:rPr>
                <w:noProof/>
                <w:webHidden/>
              </w:rPr>
              <w:t>14</w:t>
            </w:r>
            <w:r>
              <w:rPr>
                <w:noProof/>
                <w:webHidden/>
              </w:rPr>
              <w:fldChar w:fldCharType="end"/>
            </w:r>
          </w:hyperlink>
        </w:p>
        <w:p w14:paraId="4138EB27" w14:textId="2C163736" w:rsidR="009203F2" w:rsidRDefault="009203F2">
          <w:r>
            <w:rPr>
              <w:b/>
              <w:bCs/>
              <w:noProof/>
            </w:rPr>
            <w:fldChar w:fldCharType="end"/>
          </w:r>
        </w:p>
      </w:sdtContent>
    </w:sdt>
    <w:p w14:paraId="4FCDB8DB" w14:textId="77777777" w:rsidR="00156FC0" w:rsidRDefault="00F26040" w:rsidP="006C1CF6">
      <w:pPr>
        <w:pBdr>
          <w:top w:val="single" w:sz="4" w:space="1" w:color="auto"/>
          <w:left w:val="single" w:sz="4" w:space="4" w:color="auto"/>
          <w:bottom w:val="single" w:sz="4" w:space="1" w:color="auto"/>
          <w:right w:val="single" w:sz="4" w:space="4" w:color="auto"/>
        </w:pBdr>
        <w:shd w:val="clear" w:color="auto" w:fill="FFCCFF"/>
        <w:rPr>
          <w:rFonts w:ascii="Corbel" w:hAnsi="Corbel"/>
          <w:b/>
          <w:bCs/>
          <w:sz w:val="24"/>
          <w:szCs w:val="24"/>
        </w:rPr>
      </w:pPr>
      <w:r w:rsidRPr="00F26040">
        <w:rPr>
          <w:rFonts w:ascii="Corbel" w:hAnsi="Corbel"/>
          <w:b/>
          <w:bCs/>
          <w:sz w:val="24"/>
          <w:szCs w:val="24"/>
        </w:rPr>
        <w:t>Note on revisions</w:t>
      </w:r>
      <w:r>
        <w:rPr>
          <w:rFonts w:ascii="Corbel" w:hAnsi="Corbel"/>
          <w:b/>
          <w:bCs/>
          <w:sz w:val="24"/>
          <w:szCs w:val="24"/>
        </w:rPr>
        <w:t xml:space="preserve"> carried out</w:t>
      </w:r>
      <w:r w:rsidR="00647BEB">
        <w:rPr>
          <w:rFonts w:ascii="Corbel" w:hAnsi="Corbel"/>
          <w:b/>
          <w:bCs/>
          <w:sz w:val="24"/>
          <w:szCs w:val="24"/>
        </w:rPr>
        <w:t xml:space="preserve"> October 2025</w:t>
      </w:r>
    </w:p>
    <w:p w14:paraId="18CB0C0C" w14:textId="7E6D87AD" w:rsidR="00A9586D" w:rsidRPr="00125574" w:rsidRDefault="00F26040" w:rsidP="006C1CF6">
      <w:pPr>
        <w:pBdr>
          <w:top w:val="single" w:sz="4" w:space="1" w:color="auto"/>
          <w:left w:val="single" w:sz="4" w:space="4" w:color="auto"/>
          <w:bottom w:val="single" w:sz="4" w:space="1" w:color="auto"/>
          <w:right w:val="single" w:sz="4" w:space="4" w:color="auto"/>
        </w:pBdr>
        <w:shd w:val="clear" w:color="auto" w:fill="FFCCFF"/>
        <w:rPr>
          <w:rFonts w:ascii="Corbel" w:hAnsi="Corbel"/>
          <w:sz w:val="24"/>
          <w:szCs w:val="24"/>
        </w:rPr>
      </w:pPr>
      <w:r w:rsidRPr="00F26040">
        <w:rPr>
          <w:rFonts w:ascii="Corbel" w:hAnsi="Corbel"/>
          <w:sz w:val="24"/>
          <w:szCs w:val="24"/>
        </w:rPr>
        <w:t>We have revised the title of the framework from “EDI Framework” to “Fairness and Inclusion Framework” to reflect more clearly the purpose and direction of our work</w:t>
      </w:r>
      <w:r w:rsidR="00C6102A">
        <w:rPr>
          <w:rFonts w:ascii="Corbel" w:hAnsi="Corbel"/>
          <w:sz w:val="24"/>
          <w:szCs w:val="24"/>
        </w:rPr>
        <w:t xml:space="preserve"> as part of RH2030s</w:t>
      </w:r>
      <w:r w:rsidRPr="00F26040">
        <w:rPr>
          <w:rFonts w:ascii="Corbel" w:hAnsi="Corbel"/>
          <w:sz w:val="24"/>
          <w:szCs w:val="24"/>
        </w:rPr>
        <w:t xml:space="preserve">. Fairness and inclusion speak directly to the outcomes we aim to achieve: a community where people are treated justly, feel they belong, and can participate fully. Further </w:t>
      </w:r>
      <w:r w:rsidR="004F0244">
        <w:rPr>
          <w:rFonts w:ascii="Corbel" w:hAnsi="Corbel"/>
          <w:sz w:val="24"/>
          <w:szCs w:val="24"/>
        </w:rPr>
        <w:t>t</w:t>
      </w:r>
      <w:r w:rsidRPr="00F26040">
        <w:rPr>
          <w:rFonts w:ascii="Corbel" w:hAnsi="Corbel"/>
          <w:sz w:val="24"/>
          <w:szCs w:val="24"/>
        </w:rPr>
        <w:t>argeted updates reflect new</w:t>
      </w:r>
      <w:r w:rsidR="005E4872">
        <w:rPr>
          <w:rFonts w:ascii="Corbel" w:hAnsi="Corbel"/>
          <w:sz w:val="24"/>
          <w:szCs w:val="24"/>
        </w:rPr>
        <w:t xml:space="preserve"> roles and structures, </w:t>
      </w:r>
      <w:r w:rsidRPr="00F26040">
        <w:rPr>
          <w:rFonts w:ascii="Corbel" w:hAnsi="Corbel"/>
          <w:sz w:val="24"/>
          <w:szCs w:val="24"/>
        </w:rPr>
        <w:t xml:space="preserve">legal duties and sector good practice, </w:t>
      </w:r>
      <w:r w:rsidR="00F81C5F">
        <w:rPr>
          <w:rFonts w:ascii="Corbel" w:hAnsi="Corbel"/>
          <w:sz w:val="24"/>
          <w:szCs w:val="24"/>
        </w:rPr>
        <w:t xml:space="preserve">with </w:t>
      </w:r>
      <w:r w:rsidRPr="00F26040">
        <w:rPr>
          <w:rFonts w:ascii="Corbel" w:hAnsi="Corbel"/>
          <w:sz w:val="24"/>
          <w:szCs w:val="24"/>
        </w:rPr>
        <w:t>language refined to reinforce that fairness and inclusion are integral to our institutional culture.</w:t>
      </w:r>
    </w:p>
    <w:p w14:paraId="1B845ABE" w14:textId="2F8B9475" w:rsidR="00A9586D" w:rsidRPr="00A9586D" w:rsidRDefault="00A9586D" w:rsidP="006C1CF6">
      <w:pPr>
        <w:pBdr>
          <w:top w:val="single" w:sz="4" w:space="1" w:color="auto"/>
          <w:left w:val="single" w:sz="4" w:space="4" w:color="auto"/>
          <w:bottom w:val="single" w:sz="4" w:space="1" w:color="auto"/>
          <w:right w:val="single" w:sz="4" w:space="4" w:color="auto"/>
        </w:pBdr>
        <w:shd w:val="clear" w:color="auto" w:fill="FFCCFF"/>
        <w:rPr>
          <w:rFonts w:ascii="Corbel" w:hAnsi="Corbel"/>
          <w:sz w:val="24"/>
          <w:szCs w:val="24"/>
        </w:rPr>
      </w:pPr>
      <w:r w:rsidRPr="00A9586D">
        <w:rPr>
          <w:rFonts w:ascii="Corbel" w:hAnsi="Corbel"/>
          <w:b/>
          <w:bCs/>
          <w:sz w:val="24"/>
          <w:szCs w:val="24"/>
        </w:rPr>
        <w:t>January 2026 update</w:t>
      </w:r>
    </w:p>
    <w:p w14:paraId="3F99F95C" w14:textId="0F502FF3" w:rsidR="00A9586D" w:rsidRPr="00A9586D" w:rsidRDefault="00A9586D" w:rsidP="006C1CF6">
      <w:pPr>
        <w:pBdr>
          <w:top w:val="single" w:sz="4" w:space="1" w:color="auto"/>
          <w:left w:val="single" w:sz="4" w:space="4" w:color="auto"/>
          <w:bottom w:val="single" w:sz="4" w:space="1" w:color="auto"/>
          <w:right w:val="single" w:sz="4" w:space="4" w:color="auto"/>
        </w:pBdr>
        <w:shd w:val="clear" w:color="auto" w:fill="FFCCFF"/>
        <w:rPr>
          <w:rFonts w:ascii="Corbel" w:hAnsi="Corbel"/>
          <w:sz w:val="24"/>
          <w:szCs w:val="24"/>
        </w:rPr>
      </w:pPr>
      <w:r w:rsidRPr="00A9586D">
        <w:rPr>
          <w:rFonts w:ascii="Corbel" w:hAnsi="Corbel"/>
          <w:sz w:val="24"/>
          <w:szCs w:val="24"/>
        </w:rPr>
        <w:t xml:space="preserve">Over the past year, the national and global context for equality, diversity and inclusion has shifted significantly. New legal requirements to uphold freedom of speech, alongside the impact of global conflict and rising polarisation, have created a more challenging environment for universities across the sector. In response, we have strengthened our focus on community cohesion, dialogue, and inclusion across differences. Our work </w:t>
      </w:r>
      <w:r w:rsidR="00CF73AE">
        <w:rPr>
          <w:rFonts w:ascii="Corbel" w:hAnsi="Corbel"/>
          <w:sz w:val="24"/>
          <w:szCs w:val="24"/>
        </w:rPr>
        <w:t xml:space="preserve">continues to </w:t>
      </w:r>
      <w:r w:rsidRPr="00A9586D">
        <w:rPr>
          <w:rFonts w:ascii="Corbel" w:hAnsi="Corbel"/>
          <w:sz w:val="24"/>
          <w:szCs w:val="24"/>
        </w:rPr>
        <w:t xml:space="preserve">centre on building trust, deepening understanding, and supporting respectful engagement with lawful but diverse perspectives. Through initiatives such as targeted working groups and facilitated Listening Circles, we are creating spaces where colleagues can feel heard, supported, and able to participate in constructive conversation. This careful, deliberate approach </w:t>
      </w:r>
      <w:r w:rsidR="00BA655D">
        <w:rPr>
          <w:rFonts w:ascii="Corbel" w:hAnsi="Corbel"/>
          <w:sz w:val="24"/>
          <w:szCs w:val="24"/>
        </w:rPr>
        <w:t xml:space="preserve">will </w:t>
      </w:r>
      <w:r w:rsidRPr="00A9586D">
        <w:rPr>
          <w:rFonts w:ascii="Corbel" w:hAnsi="Corbel"/>
          <w:sz w:val="24"/>
          <w:szCs w:val="24"/>
        </w:rPr>
        <w:t>help us sustain strong campus relations in a complex moment, and it is laying the foundations for long</w:t>
      </w:r>
      <w:r w:rsidR="005ECE4E" w:rsidRPr="398C2004">
        <w:rPr>
          <w:rFonts w:ascii="Corbel" w:hAnsi="Corbel"/>
          <w:sz w:val="24"/>
          <w:szCs w:val="24"/>
        </w:rPr>
        <w:t>-</w:t>
      </w:r>
      <w:r w:rsidRPr="00A9586D">
        <w:rPr>
          <w:rFonts w:ascii="Corbel" w:hAnsi="Corbel"/>
          <w:sz w:val="24"/>
          <w:szCs w:val="24"/>
        </w:rPr>
        <w:t>term institutional resilience and sustainable cultural change.</w:t>
      </w:r>
    </w:p>
    <w:p w14:paraId="23EE205D" w14:textId="77777777" w:rsidR="00C6102A" w:rsidRDefault="00C6102A" w:rsidP="009E0FD4">
      <w:pPr>
        <w:rPr>
          <w:rFonts w:ascii="Corbel" w:hAnsi="Corbel"/>
          <w:b/>
          <w:bCs/>
          <w:sz w:val="24"/>
          <w:szCs w:val="24"/>
        </w:rPr>
      </w:pPr>
      <w:bookmarkStart w:id="1" w:name="_Toc219127432"/>
    </w:p>
    <w:p w14:paraId="1F74F6CD" w14:textId="77777777" w:rsidR="008A25B1" w:rsidRDefault="008A25B1" w:rsidP="009E0FD4">
      <w:pPr>
        <w:rPr>
          <w:rFonts w:ascii="Corbel" w:hAnsi="Corbel"/>
          <w:b/>
          <w:bCs/>
          <w:sz w:val="24"/>
          <w:szCs w:val="24"/>
        </w:rPr>
      </w:pPr>
    </w:p>
    <w:p w14:paraId="02E779F8" w14:textId="77777777" w:rsidR="008A25B1" w:rsidRDefault="008A25B1" w:rsidP="009E0FD4">
      <w:pPr>
        <w:rPr>
          <w:rFonts w:ascii="Corbel" w:hAnsi="Corbel"/>
          <w:b/>
          <w:bCs/>
          <w:sz w:val="24"/>
          <w:szCs w:val="24"/>
        </w:rPr>
      </w:pPr>
    </w:p>
    <w:p w14:paraId="55FD004D" w14:textId="7B3B1052" w:rsidR="005A7AAA" w:rsidRPr="009E0FD4" w:rsidRDefault="00881239" w:rsidP="009E0FD4">
      <w:pPr>
        <w:rPr>
          <w:rFonts w:ascii="Corbel" w:hAnsi="Corbel"/>
          <w:sz w:val="24"/>
          <w:szCs w:val="24"/>
        </w:rPr>
      </w:pPr>
      <w:r w:rsidRPr="001B74C0">
        <w:rPr>
          <w:rFonts w:ascii="Corbel" w:hAnsi="Corbel"/>
          <w:b/>
          <w:bCs/>
          <w:sz w:val="24"/>
          <w:szCs w:val="24"/>
        </w:rPr>
        <w:lastRenderedPageBreak/>
        <w:t>FOR</w:t>
      </w:r>
      <w:r w:rsidR="002851F0" w:rsidRPr="001B74C0">
        <w:rPr>
          <w:rFonts w:ascii="Corbel" w:hAnsi="Corbel"/>
          <w:b/>
          <w:bCs/>
          <w:sz w:val="24"/>
          <w:szCs w:val="24"/>
        </w:rPr>
        <w:t>E</w:t>
      </w:r>
      <w:r w:rsidRPr="001B74C0">
        <w:rPr>
          <w:rFonts w:ascii="Corbel" w:hAnsi="Corbel"/>
          <w:b/>
          <w:bCs/>
          <w:sz w:val="24"/>
          <w:szCs w:val="24"/>
        </w:rPr>
        <w:t>W</w:t>
      </w:r>
      <w:r w:rsidR="00B96DB0" w:rsidRPr="001B74C0">
        <w:rPr>
          <w:rFonts w:ascii="Corbel" w:hAnsi="Corbel"/>
          <w:b/>
          <w:bCs/>
          <w:sz w:val="24"/>
          <w:szCs w:val="24"/>
        </w:rPr>
        <w:t>O</w:t>
      </w:r>
      <w:r w:rsidRPr="001B74C0">
        <w:rPr>
          <w:rFonts w:ascii="Corbel" w:hAnsi="Corbel"/>
          <w:b/>
          <w:bCs/>
          <w:sz w:val="24"/>
          <w:szCs w:val="24"/>
        </w:rPr>
        <w:t>RD</w:t>
      </w:r>
      <w:r w:rsidR="00210581" w:rsidRPr="001B74C0">
        <w:rPr>
          <w:rFonts w:ascii="Corbel" w:hAnsi="Corbel"/>
          <w:b/>
          <w:bCs/>
          <w:sz w:val="24"/>
          <w:szCs w:val="24"/>
        </w:rPr>
        <w:t xml:space="preserve"> FROM THE </w:t>
      </w:r>
      <w:r w:rsidR="006B76AB">
        <w:rPr>
          <w:rFonts w:ascii="Corbel" w:hAnsi="Corbel"/>
          <w:b/>
          <w:bCs/>
          <w:sz w:val="24"/>
          <w:szCs w:val="24"/>
        </w:rPr>
        <w:t xml:space="preserve">VICE-CHANCELLOR AND </w:t>
      </w:r>
      <w:r w:rsidR="00210581" w:rsidRPr="001B74C0">
        <w:rPr>
          <w:rFonts w:ascii="Corbel" w:hAnsi="Corbel"/>
          <w:b/>
          <w:bCs/>
          <w:sz w:val="24"/>
          <w:szCs w:val="24"/>
        </w:rPr>
        <w:t>PRINCIPAL</w:t>
      </w:r>
      <w:bookmarkEnd w:id="1"/>
    </w:p>
    <w:p w14:paraId="1E23A5A0" w14:textId="77777777" w:rsidR="00DF6D03" w:rsidRPr="00FC16E2" w:rsidRDefault="00DF6D03" w:rsidP="00FC16E2">
      <w:pPr>
        <w:pStyle w:val="NoSpacing"/>
        <w:rPr>
          <w:rFonts w:ascii="Corbel" w:hAnsi="Corbel"/>
          <w:sz w:val="24"/>
          <w:szCs w:val="24"/>
        </w:rPr>
      </w:pPr>
      <w:r w:rsidRPr="00FC16E2">
        <w:rPr>
          <w:rFonts w:ascii="Corbel" w:hAnsi="Corbel"/>
          <w:sz w:val="24"/>
          <w:szCs w:val="24"/>
        </w:rPr>
        <w:t>At Royal Holloway, our Fairness and Inclusion Framework 2023–2028 sets out a bold and coherent vision for a university culture where everyone feels respected, valued, and empowered to thrive. It reflects our commitment to accelerating meaningful change by embedding fairness, respect, and inclusion at the heart of everything we do.</w:t>
      </w:r>
    </w:p>
    <w:p w14:paraId="5895BCCC" w14:textId="55649D9E" w:rsidR="00DF6D03" w:rsidRPr="00DF6D03" w:rsidRDefault="00DF6D03" w:rsidP="00DF6D03">
      <w:pPr>
        <w:pStyle w:val="NormalWeb"/>
        <w:rPr>
          <w:rFonts w:ascii="Corbel" w:hAnsi="Corbel"/>
        </w:rPr>
      </w:pPr>
      <w:r w:rsidRPr="00DF6D03">
        <w:rPr>
          <w:rFonts w:ascii="Corbel" w:hAnsi="Corbel"/>
        </w:rPr>
        <w:t>This framework sits firmly within the ambition of our RH2030s strategy</w:t>
      </w:r>
      <w:r w:rsidR="00E64220">
        <w:rPr>
          <w:rFonts w:ascii="Corbel" w:hAnsi="Corbel"/>
        </w:rPr>
        <w:t xml:space="preserve"> and </w:t>
      </w:r>
      <w:r w:rsidRPr="00DF6D03">
        <w:rPr>
          <w:rFonts w:ascii="Corbel" w:hAnsi="Corbel"/>
        </w:rPr>
        <w:t>our journey as a University of Social Purpose. RH2030s is rooted in co</w:t>
      </w:r>
      <w:r w:rsidR="43617FA4" w:rsidRPr="11B62F1C">
        <w:rPr>
          <w:rFonts w:ascii="Corbel" w:hAnsi="Corbel"/>
        </w:rPr>
        <w:t>-</w:t>
      </w:r>
      <w:r w:rsidRPr="00DF6D03">
        <w:rPr>
          <w:rFonts w:ascii="Corbel" w:hAnsi="Corbel"/>
        </w:rPr>
        <w:t>creation</w:t>
      </w:r>
      <w:r w:rsidR="00CC07E0">
        <w:rPr>
          <w:rFonts w:ascii="Corbel" w:hAnsi="Corbel"/>
        </w:rPr>
        <w:t xml:space="preserve">, </w:t>
      </w:r>
      <w:r w:rsidRPr="00DF6D03">
        <w:rPr>
          <w:rFonts w:ascii="Corbel" w:hAnsi="Corbel"/>
        </w:rPr>
        <w:t>shaped by the collaborative thinking of our students, colleagues, and partners</w:t>
      </w:r>
      <w:r w:rsidR="00CC07E0">
        <w:rPr>
          <w:rFonts w:ascii="Corbel" w:hAnsi="Corbel"/>
        </w:rPr>
        <w:t xml:space="preserve">, </w:t>
      </w:r>
      <w:r w:rsidRPr="00DF6D03">
        <w:rPr>
          <w:rFonts w:ascii="Corbel" w:hAnsi="Corbel"/>
        </w:rPr>
        <w:t>and recognises that collective effort lies at the centre of meaningful progress. As we look ahead</w:t>
      </w:r>
      <w:r w:rsidR="00227EF3">
        <w:rPr>
          <w:rFonts w:ascii="Corbel" w:hAnsi="Corbel"/>
        </w:rPr>
        <w:t xml:space="preserve">, </w:t>
      </w:r>
      <w:r w:rsidRPr="00DF6D03">
        <w:rPr>
          <w:rFonts w:ascii="Corbel" w:hAnsi="Corbel"/>
        </w:rPr>
        <w:t>our commitment to equ</w:t>
      </w:r>
      <w:r w:rsidR="002F0152">
        <w:rPr>
          <w:rFonts w:ascii="Corbel" w:hAnsi="Corbel"/>
        </w:rPr>
        <w:t>ity</w:t>
      </w:r>
      <w:r w:rsidRPr="00DF6D03">
        <w:rPr>
          <w:rFonts w:ascii="Corbel" w:hAnsi="Corbel"/>
        </w:rPr>
        <w:t>, inclusion, and social change remains central to how we respond to global challenges, build on our proud history, and deepen our positive impact on the individuals and communities we serve.</w:t>
      </w:r>
    </w:p>
    <w:p w14:paraId="0378B781" w14:textId="7E8A9A9F" w:rsidR="00DF6D03" w:rsidRPr="00DF6D03" w:rsidRDefault="00DF6D03" w:rsidP="00DF6D03">
      <w:pPr>
        <w:pStyle w:val="NormalWeb"/>
        <w:rPr>
          <w:rFonts w:ascii="Corbel" w:hAnsi="Corbel"/>
        </w:rPr>
      </w:pPr>
      <w:r w:rsidRPr="00DF6D03">
        <w:rPr>
          <w:rFonts w:ascii="Corbel" w:hAnsi="Corbel"/>
        </w:rPr>
        <w:t xml:space="preserve">We aim to support every member of our community — students, colleagues, </w:t>
      </w:r>
      <w:r w:rsidR="7FFD3398" w:rsidRPr="11B62F1C">
        <w:rPr>
          <w:rFonts w:ascii="Corbel" w:hAnsi="Corbel"/>
        </w:rPr>
        <w:t xml:space="preserve">our governing body </w:t>
      </w:r>
      <w:r w:rsidRPr="11B62F1C">
        <w:rPr>
          <w:rFonts w:ascii="Corbel" w:hAnsi="Corbel"/>
        </w:rPr>
        <w:t xml:space="preserve">and </w:t>
      </w:r>
      <w:r w:rsidR="7F0CA0C9" w:rsidRPr="11B62F1C">
        <w:rPr>
          <w:rFonts w:ascii="Corbel" w:hAnsi="Corbel"/>
        </w:rPr>
        <w:t>our</w:t>
      </w:r>
      <w:r w:rsidRPr="00DF6D03">
        <w:rPr>
          <w:rFonts w:ascii="Corbel" w:hAnsi="Corbel"/>
        </w:rPr>
        <w:t xml:space="preserve"> partners — through thoughtful, effective action. This means addressing barriers to participation, challenging practices that perpetuate inequality, and cultivating environments that promote belonging. Inclusion and respect are the foundations on which our wider commitments sit, including our responsibilities around academic freedom and lawful expression. </w:t>
      </w:r>
      <w:r w:rsidR="00283943">
        <w:rPr>
          <w:rFonts w:ascii="Corbel" w:hAnsi="Corbel"/>
        </w:rPr>
        <w:t>E</w:t>
      </w:r>
      <w:r w:rsidRPr="00DF6D03">
        <w:rPr>
          <w:rFonts w:ascii="Corbel" w:hAnsi="Corbel"/>
        </w:rPr>
        <w:t xml:space="preserve">nabling </w:t>
      </w:r>
      <w:r w:rsidR="00283943">
        <w:rPr>
          <w:rFonts w:ascii="Corbel" w:hAnsi="Corbel"/>
        </w:rPr>
        <w:t xml:space="preserve">lawful </w:t>
      </w:r>
      <w:r w:rsidRPr="00DF6D03">
        <w:rPr>
          <w:rFonts w:ascii="Corbel" w:hAnsi="Corbel"/>
        </w:rPr>
        <w:t xml:space="preserve">open debate </w:t>
      </w:r>
      <w:r w:rsidR="00283943">
        <w:rPr>
          <w:rFonts w:ascii="Corbel" w:hAnsi="Corbel"/>
        </w:rPr>
        <w:t>is</w:t>
      </w:r>
      <w:r w:rsidRPr="00DF6D03">
        <w:rPr>
          <w:rFonts w:ascii="Corbel" w:hAnsi="Corbel"/>
        </w:rPr>
        <w:t xml:space="preserve"> essential to our mission as a </w:t>
      </w:r>
      <w:r w:rsidR="00BD4C3C">
        <w:rPr>
          <w:rFonts w:ascii="Corbel" w:hAnsi="Corbel"/>
        </w:rPr>
        <w:t>University</w:t>
      </w:r>
      <w:r w:rsidR="1EC8A634" w:rsidRPr="11B62F1C">
        <w:rPr>
          <w:rFonts w:ascii="Corbel" w:hAnsi="Corbel"/>
        </w:rPr>
        <w:t xml:space="preserve"> and</w:t>
      </w:r>
      <w:r w:rsidR="00E2447D">
        <w:rPr>
          <w:rFonts w:ascii="Corbel" w:hAnsi="Corbel"/>
        </w:rPr>
        <w:t xml:space="preserve"> </w:t>
      </w:r>
      <w:r w:rsidRPr="00DF6D03">
        <w:rPr>
          <w:rFonts w:ascii="Corbel" w:hAnsi="Corbel"/>
        </w:rPr>
        <w:t>exist</w:t>
      </w:r>
      <w:r w:rsidR="0051374E">
        <w:rPr>
          <w:rFonts w:ascii="Corbel" w:hAnsi="Corbel"/>
        </w:rPr>
        <w:t>s</w:t>
      </w:r>
      <w:r w:rsidRPr="00DF6D03">
        <w:rPr>
          <w:rFonts w:ascii="Corbel" w:hAnsi="Corbel"/>
        </w:rPr>
        <w:t xml:space="preserve"> alongside our core purpose of creating a safe, inclusive, and respectful community where everyone can contribute and thrive.</w:t>
      </w:r>
    </w:p>
    <w:p w14:paraId="492477BA" w14:textId="77777777" w:rsidR="00DF6D03" w:rsidRPr="00DF6D03" w:rsidRDefault="00DF6D03" w:rsidP="00DF6D03">
      <w:pPr>
        <w:pStyle w:val="NormalWeb"/>
        <w:rPr>
          <w:rFonts w:ascii="Corbel" w:hAnsi="Corbel"/>
        </w:rPr>
      </w:pPr>
      <w:r w:rsidRPr="00DF6D03">
        <w:rPr>
          <w:rFonts w:ascii="Corbel" w:hAnsi="Corbel"/>
        </w:rPr>
        <w:t>Our engagement with national charters and accreditation schemes provides valuable tools for reflection and planning, but our ambition extends far beyond external recognition. We are determined to deliver real, measurable change — both in data and in lived experience.</w:t>
      </w:r>
    </w:p>
    <w:p w14:paraId="1711E653" w14:textId="057B8CF0" w:rsidR="00DF6D03" w:rsidRPr="00DF6D03" w:rsidRDefault="00DF6D03" w:rsidP="00DF6D03">
      <w:pPr>
        <w:pStyle w:val="NormalWeb"/>
        <w:rPr>
          <w:rFonts w:ascii="Corbel" w:hAnsi="Corbel"/>
        </w:rPr>
      </w:pPr>
      <w:r w:rsidRPr="00DF6D03">
        <w:rPr>
          <w:rFonts w:ascii="Corbel" w:hAnsi="Corbel"/>
        </w:rPr>
        <w:t xml:space="preserve">We also recognise the importance of engaging </w:t>
      </w:r>
      <w:r w:rsidR="19CCF58A" w:rsidRPr="11B62F1C">
        <w:rPr>
          <w:rFonts w:ascii="Corbel" w:hAnsi="Corbel"/>
        </w:rPr>
        <w:t xml:space="preserve">critically </w:t>
      </w:r>
      <w:r w:rsidRPr="00DF6D03">
        <w:rPr>
          <w:rFonts w:ascii="Corbel" w:hAnsi="Corbel"/>
        </w:rPr>
        <w:t>with our institutional history, including the legacies of colonialism and imperialism reflected in some of our collections and symbols. This work is not about erasure, but about understanding and contextualising the past to inform a more inclusive future.</w:t>
      </w:r>
    </w:p>
    <w:p w14:paraId="200034DF" w14:textId="1283F251" w:rsidR="00DF6D03" w:rsidRPr="00DF6D03" w:rsidRDefault="00DF6D03" w:rsidP="00DF6D03">
      <w:pPr>
        <w:pStyle w:val="NormalWeb"/>
        <w:rPr>
          <w:rFonts w:ascii="Corbel" w:hAnsi="Corbel"/>
        </w:rPr>
      </w:pPr>
      <w:r w:rsidRPr="00DF6D03">
        <w:rPr>
          <w:rFonts w:ascii="Corbel" w:hAnsi="Corbel"/>
        </w:rPr>
        <w:t>I am proud to be part of a university community defined by its dedication to excellence in education and research, and by its shared values of inclusion and social justice. Freedom of speech and academic freedom are essential to our academic mission, and our work on fairness and inclusion ensures these rights are exercised within a culture of respect, care, and responsibility</w:t>
      </w:r>
      <w:r w:rsidRPr="00DF6D03">
        <w:rPr>
          <w:rFonts w:ascii="Corbel" w:hAnsi="Corbel"/>
          <w:b/>
          <w:bCs/>
        </w:rPr>
        <w:t>.</w:t>
      </w:r>
      <w:r w:rsidRPr="00DF6D03">
        <w:rPr>
          <w:rFonts w:ascii="Corbel" w:hAnsi="Corbel"/>
        </w:rPr>
        <w:t xml:space="preserve"> This balance is vital to sustaining a community where debate can flourish without diminishing the dignity or safety of others.</w:t>
      </w:r>
      <w:r w:rsidR="000204F5">
        <w:rPr>
          <w:rFonts w:ascii="Corbel" w:hAnsi="Corbel"/>
        </w:rPr>
        <w:t xml:space="preserve"> </w:t>
      </w:r>
      <w:r w:rsidRPr="00DF6D03">
        <w:rPr>
          <w:rFonts w:ascii="Corbel" w:hAnsi="Corbel"/>
        </w:rPr>
        <w:t>True inclusion requires that we listen deeply to the experiences and perspectives of our students, colleagues, and partners. We must amplify marginalised voices, challenge inequitable practices, and ensure no one falls through the cracks.</w:t>
      </w:r>
    </w:p>
    <w:p w14:paraId="42F92388" w14:textId="77777777" w:rsidR="00DF6D03" w:rsidRPr="00DF6D03" w:rsidRDefault="00DF6D03" w:rsidP="00DF6D03">
      <w:pPr>
        <w:pStyle w:val="NormalWeb"/>
        <w:rPr>
          <w:rFonts w:ascii="Corbel" w:hAnsi="Corbel"/>
        </w:rPr>
      </w:pPr>
      <w:r w:rsidRPr="00DF6D03">
        <w:rPr>
          <w:rFonts w:ascii="Corbel" w:hAnsi="Corbel"/>
        </w:rPr>
        <w:t>This framework is therefore a call to action: an invitation for everyone at Royal Holloway to contribute to a community where inclusion and excellence go hand in hand. Through collaboration, accountability, and care, we can continue to build a university that reflects the diversity, creativity, and fairness at the heart of our mission.</w:t>
      </w:r>
    </w:p>
    <w:p w14:paraId="6AD4EE0C" w14:textId="230061C2" w:rsidR="00DF6D03" w:rsidRPr="00DF6D03" w:rsidRDefault="00DF6D03" w:rsidP="00DF6D03">
      <w:pPr>
        <w:pStyle w:val="NormalWeb"/>
        <w:rPr>
          <w:rFonts w:ascii="Corbel" w:hAnsi="Corbel"/>
        </w:rPr>
      </w:pPr>
      <w:r w:rsidRPr="00DF6D03">
        <w:rPr>
          <w:rFonts w:ascii="Corbel" w:hAnsi="Corbel"/>
        </w:rPr>
        <w:t xml:space="preserve">As outlined in the framework, we have already made progress through our </w:t>
      </w:r>
      <w:r w:rsidR="4A82BF65" w:rsidRPr="398C2004">
        <w:rPr>
          <w:rFonts w:ascii="Corbel" w:hAnsi="Corbel"/>
        </w:rPr>
        <w:t>action</w:t>
      </w:r>
      <w:r w:rsidR="4A82BF65" w:rsidRPr="11B62F1C">
        <w:rPr>
          <w:rFonts w:ascii="Corbel" w:hAnsi="Corbel"/>
        </w:rPr>
        <w:t xml:space="preserve"> </w:t>
      </w:r>
      <w:r w:rsidRPr="00DF6D03">
        <w:rPr>
          <w:rFonts w:ascii="Corbel" w:hAnsi="Corbel"/>
        </w:rPr>
        <w:t xml:space="preserve">focused structure and our robust Access and Participation Plan. Yet there is still much to do to build momentum and achieve lasting impact. One thing I can say with confidence is that fairness and </w:t>
      </w:r>
      <w:r w:rsidRPr="00DF6D03">
        <w:rPr>
          <w:rFonts w:ascii="Corbel" w:hAnsi="Corbel"/>
        </w:rPr>
        <w:lastRenderedPageBreak/>
        <w:t xml:space="preserve">inclusion are institutional priorities, </w:t>
      </w:r>
      <w:r w:rsidR="442B4A0E" w:rsidRPr="398C2004">
        <w:rPr>
          <w:rFonts w:ascii="Corbel" w:hAnsi="Corbel"/>
        </w:rPr>
        <w:t>recognised</w:t>
      </w:r>
      <w:r w:rsidRPr="00DF6D03">
        <w:rPr>
          <w:rFonts w:ascii="Corbel" w:hAnsi="Corbel"/>
        </w:rPr>
        <w:t xml:space="preserve"> collectively by the </w:t>
      </w:r>
      <w:r w:rsidR="599C4684" w:rsidRPr="398C2004">
        <w:rPr>
          <w:rFonts w:ascii="Corbel" w:hAnsi="Corbel"/>
        </w:rPr>
        <w:t>S</w:t>
      </w:r>
      <w:r w:rsidRPr="398C2004">
        <w:rPr>
          <w:rFonts w:ascii="Corbel" w:hAnsi="Corbel"/>
        </w:rPr>
        <w:t xml:space="preserve">enior </w:t>
      </w:r>
      <w:r w:rsidR="78EB6C49" w:rsidRPr="398C2004">
        <w:rPr>
          <w:rFonts w:ascii="Corbel" w:hAnsi="Corbel"/>
        </w:rPr>
        <w:t>L</w:t>
      </w:r>
      <w:r w:rsidRPr="398C2004">
        <w:rPr>
          <w:rFonts w:ascii="Corbel" w:hAnsi="Corbel"/>
        </w:rPr>
        <w:t xml:space="preserve">eadership </w:t>
      </w:r>
      <w:r w:rsidR="7A7B23FE" w:rsidRPr="398C2004">
        <w:rPr>
          <w:rFonts w:ascii="Corbel" w:hAnsi="Corbel"/>
        </w:rPr>
        <w:t>T</w:t>
      </w:r>
      <w:r w:rsidRPr="398C2004">
        <w:rPr>
          <w:rFonts w:ascii="Corbel" w:hAnsi="Corbel"/>
        </w:rPr>
        <w:t>eam.</w:t>
      </w:r>
      <w:r w:rsidRPr="00DF6D03">
        <w:rPr>
          <w:rFonts w:ascii="Corbel" w:hAnsi="Corbel"/>
        </w:rPr>
        <w:t xml:space="preserve"> The deep work of delivering </w:t>
      </w:r>
      <w:r w:rsidR="4ED3A53E" w:rsidRPr="11B62F1C">
        <w:rPr>
          <w:rFonts w:ascii="Corbel" w:hAnsi="Corbel"/>
        </w:rPr>
        <w:t xml:space="preserve">against </w:t>
      </w:r>
      <w:r w:rsidRPr="00DF6D03">
        <w:rPr>
          <w:rFonts w:ascii="Corbel" w:hAnsi="Corbel"/>
        </w:rPr>
        <w:t xml:space="preserve">this </w:t>
      </w:r>
      <w:r w:rsidR="1BEB2B3A" w:rsidRPr="398C2004">
        <w:rPr>
          <w:rFonts w:ascii="Corbel" w:hAnsi="Corbel"/>
        </w:rPr>
        <w:t>framework</w:t>
      </w:r>
      <w:r w:rsidRPr="00DF6D03">
        <w:rPr>
          <w:rFonts w:ascii="Corbel" w:hAnsi="Corbel"/>
        </w:rPr>
        <w:t xml:space="preserve"> begins here — and it begins with me.</w:t>
      </w:r>
    </w:p>
    <w:p w14:paraId="1CA395C0" w14:textId="11288DED" w:rsidR="00536D86" w:rsidRPr="00E436F8" w:rsidRDefault="000F27B4" w:rsidP="00E436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hd w:val="clear" w:color="auto" w:fill="FFF2CC" w:themeFill="accent4" w:themeFillTint="33"/>
        <w:jc w:val="center"/>
        <w:rPr>
          <w:rFonts w:ascii="Corbel" w:hAnsi="Corbel"/>
          <w:sz w:val="24"/>
          <w:szCs w:val="24"/>
        </w:rPr>
      </w:pPr>
      <w:bookmarkStart w:id="2" w:name="_Hlk132266781"/>
      <w:r w:rsidRPr="002636DA">
        <w:rPr>
          <w:rFonts w:ascii="Corbel" w:hAnsi="Corbel"/>
          <w:sz w:val="24"/>
          <w:szCs w:val="24"/>
        </w:rPr>
        <w:t>“The Founder believes that the education of women should not be exclusively regulated by the tradition and method of former ages; but that it should be founded on those studies and sciences which the experience of modern times has shown to be the most valuable, and the best adapted to meet the intellectual and social requirements of the students.” Deed of Foundation, 1883</w:t>
      </w:r>
      <w:bookmarkEnd w:id="2"/>
    </w:p>
    <w:p w14:paraId="7BE5F820" w14:textId="77777777" w:rsidR="00C22AAB" w:rsidRDefault="00C22AAB" w:rsidP="00C22AAB">
      <w:pPr>
        <w:pStyle w:val="Heading2"/>
        <w:ind w:left="360"/>
        <w:rPr>
          <w:rFonts w:ascii="Corbel" w:hAnsi="Corbel"/>
          <w:b/>
          <w:bCs/>
          <w:color w:val="auto"/>
          <w:sz w:val="24"/>
          <w:szCs w:val="24"/>
        </w:rPr>
      </w:pPr>
      <w:bookmarkStart w:id="3" w:name="_Toc219127433"/>
    </w:p>
    <w:p w14:paraId="1CE0AACF" w14:textId="77777777" w:rsidR="00E436F8" w:rsidRPr="00E436F8" w:rsidRDefault="00E436F8" w:rsidP="00E436F8">
      <w:pPr>
        <w:pStyle w:val="Heading2"/>
        <w:numPr>
          <w:ilvl w:val="0"/>
          <w:numId w:val="32"/>
        </w:numPr>
        <w:rPr>
          <w:rFonts w:ascii="Corbel" w:hAnsi="Corbel"/>
          <w:b/>
          <w:bCs/>
          <w:color w:val="auto"/>
          <w:sz w:val="24"/>
          <w:szCs w:val="24"/>
        </w:rPr>
      </w:pPr>
      <w:r w:rsidRPr="00E436F8">
        <w:rPr>
          <w:rFonts w:ascii="Corbel" w:hAnsi="Corbel"/>
          <w:b/>
          <w:bCs/>
          <w:color w:val="auto"/>
          <w:sz w:val="24"/>
          <w:szCs w:val="24"/>
        </w:rPr>
        <w:t>Introducing our Framework</w:t>
      </w:r>
      <w:bookmarkEnd w:id="3"/>
    </w:p>
    <w:p w14:paraId="72057DE5" w14:textId="42C8EE67" w:rsidR="00E436F8" w:rsidRPr="00E436F8" w:rsidRDefault="00E436F8" w:rsidP="00E436F8">
      <w:pPr>
        <w:rPr>
          <w:rFonts w:ascii="Corbel" w:hAnsi="Corbel"/>
          <w:bCs/>
          <w:sz w:val="24"/>
          <w:szCs w:val="24"/>
        </w:rPr>
      </w:pPr>
      <w:r w:rsidRPr="00E436F8">
        <w:rPr>
          <w:rFonts w:ascii="Corbel" w:hAnsi="Corbel"/>
          <w:bCs/>
          <w:sz w:val="24"/>
          <w:szCs w:val="24"/>
        </w:rPr>
        <w:t>The Fairness and Inclusion Framework sets out Royal Holloway’s commitment to creating an environment where everyone is treated equitably and feels a genuine sense of belonging. It reflects our core values</w:t>
      </w:r>
      <w:r w:rsidR="00A05113">
        <w:rPr>
          <w:rFonts w:ascii="Corbel" w:hAnsi="Corbel"/>
          <w:bCs/>
          <w:sz w:val="24"/>
          <w:szCs w:val="24"/>
        </w:rPr>
        <w:t xml:space="preserve"> - </w:t>
      </w:r>
      <w:r w:rsidRPr="00E436F8">
        <w:rPr>
          <w:rFonts w:ascii="Corbel" w:hAnsi="Corbel"/>
          <w:bCs/>
          <w:sz w:val="24"/>
          <w:szCs w:val="24"/>
        </w:rPr>
        <w:t>especially our value of respect</w:t>
      </w:r>
      <w:r w:rsidR="003A5915">
        <w:rPr>
          <w:rFonts w:ascii="Corbel" w:hAnsi="Corbel"/>
          <w:bCs/>
          <w:sz w:val="24"/>
          <w:szCs w:val="24"/>
        </w:rPr>
        <w:t xml:space="preserve"> - </w:t>
      </w:r>
      <w:r w:rsidRPr="00E436F8">
        <w:rPr>
          <w:rFonts w:ascii="Corbel" w:hAnsi="Corbel"/>
          <w:bCs/>
          <w:sz w:val="24"/>
          <w:szCs w:val="24"/>
        </w:rPr>
        <w:t>which guide how we support and engage with one another across the university.</w:t>
      </w:r>
    </w:p>
    <w:p w14:paraId="57BBAAF5" w14:textId="787DFF18" w:rsidR="00E436F8" w:rsidRPr="00E436F8" w:rsidRDefault="00E436F8" w:rsidP="00E436F8">
      <w:pPr>
        <w:rPr>
          <w:rFonts w:ascii="Corbel" w:hAnsi="Corbel"/>
          <w:bCs/>
          <w:sz w:val="24"/>
          <w:szCs w:val="24"/>
        </w:rPr>
      </w:pPr>
      <w:r w:rsidRPr="00E436F8">
        <w:rPr>
          <w:rFonts w:ascii="Corbel" w:hAnsi="Corbel"/>
          <w:bCs/>
          <w:sz w:val="24"/>
          <w:szCs w:val="24"/>
        </w:rPr>
        <w:t>Respect at Royal Holloway means recognising ourselves as a community, fostering a culture of collegiality, building mutual trust, and listening to understand</w:t>
      </w:r>
      <w:r w:rsidR="003A5915">
        <w:rPr>
          <w:rFonts w:ascii="Corbel" w:hAnsi="Corbel"/>
          <w:bCs/>
          <w:sz w:val="24"/>
          <w:szCs w:val="24"/>
        </w:rPr>
        <w:t xml:space="preserve"> - </w:t>
      </w:r>
      <w:r w:rsidRPr="00E436F8">
        <w:rPr>
          <w:rFonts w:ascii="Corbel" w:hAnsi="Corbel"/>
          <w:bCs/>
          <w:sz w:val="24"/>
          <w:szCs w:val="24"/>
        </w:rPr>
        <w:t>especially when we disagree. These principles shape our approach to fairness and inclusion, ensuring that our policies and practices reflect both compassion and integrity.</w:t>
      </w:r>
    </w:p>
    <w:p w14:paraId="559A6114" w14:textId="77777777" w:rsidR="00E436F8" w:rsidRPr="00E436F8" w:rsidRDefault="00E436F8" w:rsidP="00E436F8">
      <w:pPr>
        <w:rPr>
          <w:rFonts w:ascii="Corbel" w:hAnsi="Corbel"/>
          <w:bCs/>
          <w:sz w:val="24"/>
          <w:szCs w:val="24"/>
        </w:rPr>
      </w:pPr>
      <w:r w:rsidRPr="00E436F8">
        <w:rPr>
          <w:rFonts w:ascii="Corbel" w:hAnsi="Corbel"/>
          <w:bCs/>
          <w:sz w:val="24"/>
          <w:szCs w:val="24"/>
        </w:rPr>
        <w:t>This framework is grounded in our legal responsibilities and shaped by the lived experiences of our students and staff. It supports open dialogue, diverse perspectives, and respectful engagement, all of which are essential to our mission of academic excellence and social responsibility.</w:t>
      </w:r>
    </w:p>
    <w:p w14:paraId="68F6BB0A" w14:textId="77777777" w:rsidR="00D16EAF" w:rsidRPr="002636DA" w:rsidRDefault="00D16EAF" w:rsidP="00D237F9">
      <w:pPr>
        <w:rPr>
          <w:rFonts w:ascii="Corbel" w:eastAsia="Times New Roman" w:hAnsi="Corbel" w:cstheme="minorHAnsi"/>
          <w:color w:val="FF0000"/>
          <w:sz w:val="24"/>
          <w:szCs w:val="24"/>
          <w:lang w:eastAsia="en-GB"/>
        </w:rPr>
      </w:pPr>
    </w:p>
    <w:p w14:paraId="77CC6641" w14:textId="79AFBAFF" w:rsidR="008E679A" w:rsidRPr="002636DA" w:rsidRDefault="008E679A" w:rsidP="00E436F8">
      <w:pPr>
        <w:pStyle w:val="Heading2"/>
        <w:numPr>
          <w:ilvl w:val="0"/>
          <w:numId w:val="32"/>
        </w:numPr>
        <w:rPr>
          <w:rFonts w:ascii="Corbel" w:hAnsi="Corbel"/>
          <w:b/>
          <w:bCs/>
          <w:color w:val="auto"/>
          <w:sz w:val="24"/>
          <w:szCs w:val="24"/>
        </w:rPr>
      </w:pPr>
      <w:bookmarkStart w:id="4" w:name="_Toc219127434"/>
      <w:bookmarkStart w:id="5" w:name="_Hlk210369808"/>
      <w:r w:rsidRPr="002636DA">
        <w:rPr>
          <w:rFonts w:ascii="Corbel" w:hAnsi="Corbel"/>
          <w:b/>
          <w:bCs/>
          <w:color w:val="auto"/>
          <w:sz w:val="24"/>
          <w:szCs w:val="24"/>
        </w:rPr>
        <w:t>Living our values</w:t>
      </w:r>
      <w:r w:rsidR="00322B17">
        <w:rPr>
          <w:rFonts w:ascii="Corbel" w:hAnsi="Corbel"/>
          <w:b/>
          <w:bCs/>
          <w:color w:val="auto"/>
          <w:sz w:val="24"/>
          <w:szCs w:val="24"/>
        </w:rPr>
        <w:t>: fairness, inclusion and respect at Royal Holloway</w:t>
      </w:r>
      <w:bookmarkEnd w:id="4"/>
    </w:p>
    <w:p w14:paraId="14C2B10C" w14:textId="7EBF7E87" w:rsidR="00322B17" w:rsidRPr="00322B17" w:rsidRDefault="00322B17" w:rsidP="00322B17">
      <w:pPr>
        <w:rPr>
          <w:rFonts w:ascii="Corbel" w:eastAsia="Times New Roman" w:hAnsi="Corbel"/>
          <w:sz w:val="24"/>
          <w:szCs w:val="24"/>
          <w:lang w:eastAsia="en-GB"/>
        </w:rPr>
      </w:pPr>
      <w:bookmarkStart w:id="6" w:name="_Hlk108608701"/>
      <w:bookmarkEnd w:id="5"/>
      <w:r w:rsidRPr="11B62F1C">
        <w:rPr>
          <w:rFonts w:ascii="Corbel" w:eastAsia="Times New Roman" w:hAnsi="Corbel"/>
          <w:sz w:val="24"/>
          <w:szCs w:val="24"/>
          <w:lang w:eastAsia="en-GB"/>
        </w:rPr>
        <w:t xml:space="preserve">Our Fairness and Inclusion Framework is supported by a set of shared principles </w:t>
      </w:r>
      <w:r w:rsidR="003A5915" w:rsidRPr="11B62F1C">
        <w:rPr>
          <w:rFonts w:ascii="Corbel" w:eastAsia="Times New Roman" w:hAnsi="Corbel"/>
          <w:sz w:val="24"/>
          <w:szCs w:val="24"/>
          <w:lang w:eastAsia="en-GB"/>
        </w:rPr>
        <w:t xml:space="preserve">developed throughout </w:t>
      </w:r>
      <w:r w:rsidRPr="11B62F1C">
        <w:rPr>
          <w:rFonts w:ascii="Corbel" w:eastAsia="Times New Roman" w:hAnsi="Corbel"/>
          <w:sz w:val="24"/>
          <w:szCs w:val="24"/>
          <w:lang w:eastAsia="en-GB"/>
        </w:rPr>
        <w:t xml:space="preserve">that reflect what matters most to our university community. These principles emerged from extensive conversations with </w:t>
      </w:r>
      <w:r w:rsidR="0DDC4DE8" w:rsidRPr="398C2004">
        <w:rPr>
          <w:rFonts w:ascii="Corbel" w:eastAsia="Times New Roman" w:hAnsi="Corbel"/>
          <w:sz w:val="24"/>
          <w:szCs w:val="24"/>
          <w:lang w:eastAsia="en-GB"/>
        </w:rPr>
        <w:t>colleagues</w:t>
      </w:r>
      <w:r w:rsidRPr="11B62F1C">
        <w:rPr>
          <w:rFonts w:ascii="Corbel" w:eastAsia="Times New Roman" w:hAnsi="Corbel"/>
          <w:sz w:val="24"/>
          <w:szCs w:val="24"/>
          <w:lang w:eastAsia="en-GB"/>
        </w:rPr>
        <w:t xml:space="preserve"> and students throughout 2021 and 2022, and </w:t>
      </w:r>
      <w:r w:rsidR="00225849" w:rsidRPr="11B62F1C">
        <w:rPr>
          <w:rFonts w:ascii="Corbel" w:eastAsia="Times New Roman" w:hAnsi="Corbel"/>
          <w:sz w:val="24"/>
          <w:szCs w:val="24"/>
          <w:lang w:eastAsia="en-GB"/>
        </w:rPr>
        <w:t>shap</w:t>
      </w:r>
      <w:r w:rsidR="00385C79" w:rsidRPr="11B62F1C">
        <w:rPr>
          <w:rFonts w:ascii="Corbel" w:eastAsia="Times New Roman" w:hAnsi="Corbel"/>
          <w:sz w:val="24"/>
          <w:szCs w:val="24"/>
          <w:lang w:eastAsia="en-GB"/>
        </w:rPr>
        <w:t>e</w:t>
      </w:r>
      <w:r w:rsidR="00225849" w:rsidRPr="11B62F1C">
        <w:rPr>
          <w:rFonts w:ascii="Corbel" w:eastAsia="Times New Roman" w:hAnsi="Corbel"/>
          <w:sz w:val="24"/>
          <w:szCs w:val="24"/>
          <w:lang w:eastAsia="en-GB"/>
        </w:rPr>
        <w:t xml:space="preserve"> </w:t>
      </w:r>
      <w:r w:rsidRPr="11B62F1C">
        <w:rPr>
          <w:rFonts w:ascii="Corbel" w:eastAsia="Times New Roman" w:hAnsi="Corbel"/>
          <w:sz w:val="24"/>
          <w:szCs w:val="24"/>
          <w:lang w:eastAsia="en-GB"/>
        </w:rPr>
        <w:t>our approach to equity, inclusion, and belonging.</w:t>
      </w:r>
    </w:p>
    <w:p w14:paraId="3016F0EE" w14:textId="202E5EDC" w:rsidR="00322B17" w:rsidRPr="00322B17" w:rsidRDefault="00322B17" w:rsidP="00322B17">
      <w:pPr>
        <w:rPr>
          <w:rFonts w:ascii="Corbel" w:eastAsia="Times New Roman" w:hAnsi="Corbel" w:cstheme="minorHAnsi"/>
          <w:sz w:val="24"/>
          <w:szCs w:val="24"/>
          <w:lang w:eastAsia="en-GB"/>
        </w:rPr>
      </w:pPr>
      <w:r w:rsidRPr="00322B17">
        <w:rPr>
          <w:rFonts w:ascii="Corbel" w:eastAsia="Times New Roman" w:hAnsi="Corbel" w:cstheme="minorHAnsi"/>
          <w:sz w:val="24"/>
          <w:szCs w:val="24"/>
          <w:lang w:eastAsia="en-GB"/>
        </w:rPr>
        <w:t>Rather than prescribing behaviour or language, these principles help guide how we work together, how we make decisions, and how we build a culture of trust, collegiality, and respect. They are reflected in our policies, structures, and everyday interactions, and they support our efforts to create an environment where everyone feels empowered and included.</w:t>
      </w:r>
    </w:p>
    <w:p w14:paraId="7043827D" w14:textId="6C4075F6" w:rsidR="00322B17" w:rsidRPr="00322B17" w:rsidRDefault="00322B17" w:rsidP="00322B17">
      <w:pPr>
        <w:rPr>
          <w:rFonts w:ascii="Corbel" w:eastAsia="Times New Roman" w:hAnsi="Corbel" w:cstheme="minorHAnsi"/>
          <w:sz w:val="24"/>
          <w:szCs w:val="24"/>
          <w:lang w:eastAsia="en-GB"/>
        </w:rPr>
      </w:pPr>
      <w:r w:rsidRPr="00322B17">
        <w:rPr>
          <w:rFonts w:ascii="Corbel" w:eastAsia="Times New Roman" w:hAnsi="Corbel" w:cstheme="minorHAnsi"/>
          <w:sz w:val="24"/>
          <w:szCs w:val="24"/>
          <w:lang w:eastAsia="en-GB"/>
        </w:rPr>
        <w:t>We continue to invest in resources and support that help our community live these values in meaningful ways. Our aspiration is to meet</w:t>
      </w:r>
      <w:r w:rsidR="007D190C">
        <w:rPr>
          <w:rFonts w:ascii="Corbel" w:eastAsia="Times New Roman" w:hAnsi="Corbel" w:cstheme="minorHAnsi"/>
          <w:sz w:val="24"/>
          <w:szCs w:val="24"/>
          <w:lang w:eastAsia="en-GB"/>
        </w:rPr>
        <w:t xml:space="preserve"> - </w:t>
      </w:r>
      <w:r w:rsidRPr="00322B17">
        <w:rPr>
          <w:rFonts w:ascii="Corbel" w:eastAsia="Times New Roman" w:hAnsi="Corbel" w:cstheme="minorHAnsi"/>
          <w:sz w:val="24"/>
          <w:szCs w:val="24"/>
          <w:lang w:eastAsia="en-GB"/>
        </w:rPr>
        <w:t>and where possible exceed</w:t>
      </w:r>
      <w:r w:rsidR="007D190C">
        <w:rPr>
          <w:rFonts w:ascii="Corbel" w:eastAsia="Times New Roman" w:hAnsi="Corbel" w:cstheme="minorHAnsi"/>
          <w:sz w:val="24"/>
          <w:szCs w:val="24"/>
          <w:lang w:eastAsia="en-GB"/>
        </w:rPr>
        <w:t xml:space="preserve"> - </w:t>
      </w:r>
      <w:r w:rsidRPr="00322B17">
        <w:rPr>
          <w:rFonts w:ascii="Corbel" w:eastAsia="Times New Roman" w:hAnsi="Corbel" w:cstheme="minorHAnsi"/>
          <w:sz w:val="24"/>
          <w:szCs w:val="24"/>
          <w:lang w:eastAsia="en-GB"/>
        </w:rPr>
        <w:t>our legal obligations in supporting diverse students and staff, always in line with our institutional values and commitment to fairness.</w:t>
      </w:r>
    </w:p>
    <w:p w14:paraId="1C1899BA" w14:textId="68F1DCBC" w:rsidR="002803EE" w:rsidRDefault="00322B17" w:rsidP="00322B17">
      <w:pPr>
        <w:rPr>
          <w:rFonts w:ascii="Corbel" w:eastAsia="Times New Roman" w:hAnsi="Corbel" w:cstheme="minorHAnsi"/>
          <w:sz w:val="24"/>
          <w:szCs w:val="24"/>
          <w:lang w:eastAsia="en-GB"/>
        </w:rPr>
      </w:pPr>
      <w:r w:rsidRPr="00322B17">
        <w:rPr>
          <w:rFonts w:ascii="Corbel" w:eastAsia="Times New Roman" w:hAnsi="Corbel" w:cstheme="minorHAnsi"/>
          <w:sz w:val="24"/>
          <w:szCs w:val="24"/>
          <w:lang w:eastAsia="en-GB"/>
        </w:rPr>
        <w:t>These principles are not intended to limit lawful expression or academic debate. We affirm that freedom of speech and academic freedom are essential to our mission, and our inclusion efforts will always respect the right to express diverse viewpoints within the law.</w:t>
      </w:r>
    </w:p>
    <w:p w14:paraId="7F835304" w14:textId="77777777" w:rsidR="00322B17" w:rsidRPr="002636DA" w:rsidRDefault="00322B17" w:rsidP="00322B17">
      <w:pPr>
        <w:rPr>
          <w:rFonts w:ascii="Corbel" w:hAnsi="Corbel"/>
          <w:sz w:val="24"/>
          <w:szCs w:val="24"/>
        </w:rPr>
      </w:pPr>
    </w:p>
    <w:p w14:paraId="34238C8C" w14:textId="2919D1D9" w:rsidR="00453CB9" w:rsidRPr="002636DA" w:rsidRDefault="00EC5A66" w:rsidP="00E436F8">
      <w:pPr>
        <w:pStyle w:val="Heading2"/>
        <w:numPr>
          <w:ilvl w:val="0"/>
          <w:numId w:val="32"/>
        </w:numPr>
        <w:rPr>
          <w:rFonts w:ascii="Corbel" w:hAnsi="Corbel"/>
          <w:b/>
          <w:bCs/>
          <w:color w:val="auto"/>
          <w:sz w:val="24"/>
          <w:szCs w:val="24"/>
        </w:rPr>
      </w:pPr>
      <w:bookmarkStart w:id="7" w:name="_Toc219127435"/>
      <w:r w:rsidRPr="002636DA">
        <w:rPr>
          <w:rFonts w:ascii="Corbel" w:hAnsi="Corbel"/>
          <w:b/>
          <w:bCs/>
          <w:color w:val="auto"/>
          <w:sz w:val="24"/>
          <w:szCs w:val="24"/>
        </w:rPr>
        <w:lastRenderedPageBreak/>
        <w:t xml:space="preserve">Our </w:t>
      </w:r>
      <w:r w:rsidR="006104FE" w:rsidRPr="002636DA">
        <w:rPr>
          <w:rFonts w:ascii="Corbel" w:hAnsi="Corbel"/>
          <w:b/>
          <w:bCs/>
          <w:color w:val="auto"/>
          <w:sz w:val="24"/>
          <w:szCs w:val="24"/>
        </w:rPr>
        <w:t>EDI Governance</w:t>
      </w:r>
      <w:r w:rsidR="00D7549E" w:rsidRPr="002636DA">
        <w:rPr>
          <w:rFonts w:ascii="Corbel" w:hAnsi="Corbel"/>
          <w:b/>
          <w:bCs/>
          <w:color w:val="auto"/>
          <w:sz w:val="24"/>
          <w:szCs w:val="24"/>
        </w:rPr>
        <w:t xml:space="preserve"> Structure</w:t>
      </w:r>
      <w:bookmarkStart w:id="8" w:name="_Hlk108684564"/>
      <w:bookmarkEnd w:id="7"/>
    </w:p>
    <w:p w14:paraId="6B13E299" w14:textId="356DF7C0" w:rsidR="00372743" w:rsidRDefault="00636F80">
      <w:pPr>
        <w:rPr>
          <w:rFonts w:ascii="Corbel" w:hAnsi="Corbel"/>
          <w:sz w:val="24"/>
          <w:szCs w:val="24"/>
        </w:rPr>
      </w:pPr>
      <w:bookmarkStart w:id="9" w:name="_Hlk132267652"/>
      <w:r w:rsidRPr="002636DA">
        <w:rPr>
          <w:rFonts w:ascii="Corbel" w:hAnsi="Corbel"/>
          <w:sz w:val="24"/>
          <w:szCs w:val="24"/>
        </w:rPr>
        <w:t>Our Vice-Chancellor</w:t>
      </w:r>
      <w:r w:rsidR="005307FA" w:rsidRPr="002636DA">
        <w:rPr>
          <w:rFonts w:ascii="Corbel" w:hAnsi="Corbel"/>
          <w:sz w:val="24"/>
          <w:szCs w:val="24"/>
        </w:rPr>
        <w:t xml:space="preserve"> and Principal</w:t>
      </w:r>
      <w:r w:rsidRPr="002636DA">
        <w:rPr>
          <w:rFonts w:ascii="Corbel" w:hAnsi="Corbel"/>
          <w:sz w:val="24"/>
          <w:szCs w:val="24"/>
        </w:rPr>
        <w:t xml:space="preserve"> Professor Julie Sanders, a</w:t>
      </w:r>
      <w:r w:rsidR="00EC5A66" w:rsidRPr="002636DA">
        <w:rPr>
          <w:rFonts w:ascii="Corbel" w:hAnsi="Corbel"/>
          <w:sz w:val="24"/>
          <w:szCs w:val="24"/>
        </w:rPr>
        <w:t xml:space="preserve">longside </w:t>
      </w:r>
      <w:r w:rsidRPr="002636DA">
        <w:rPr>
          <w:rFonts w:ascii="Corbel" w:hAnsi="Corbel"/>
          <w:sz w:val="24"/>
          <w:szCs w:val="24"/>
        </w:rPr>
        <w:t xml:space="preserve">our University </w:t>
      </w:r>
      <w:r w:rsidR="00372743" w:rsidRPr="002636DA">
        <w:rPr>
          <w:rFonts w:ascii="Corbel" w:hAnsi="Corbel"/>
          <w:sz w:val="24"/>
          <w:szCs w:val="24"/>
        </w:rPr>
        <w:t>Council</w:t>
      </w:r>
      <w:r w:rsidR="00EC5A66" w:rsidRPr="002636DA">
        <w:rPr>
          <w:rFonts w:ascii="Corbel" w:hAnsi="Corbel"/>
          <w:sz w:val="24"/>
          <w:szCs w:val="24"/>
        </w:rPr>
        <w:t>,</w:t>
      </w:r>
      <w:r w:rsidR="00372743" w:rsidRPr="002636DA">
        <w:rPr>
          <w:rFonts w:ascii="Corbel" w:hAnsi="Corbel"/>
          <w:sz w:val="24"/>
          <w:szCs w:val="24"/>
        </w:rPr>
        <w:t xml:space="preserve"> have overall responsibility for </w:t>
      </w:r>
      <w:r w:rsidR="00A03587">
        <w:rPr>
          <w:rFonts w:ascii="Corbel" w:hAnsi="Corbel"/>
          <w:sz w:val="24"/>
          <w:szCs w:val="24"/>
        </w:rPr>
        <w:t>e</w:t>
      </w:r>
      <w:r w:rsidR="00372743" w:rsidRPr="002636DA">
        <w:rPr>
          <w:rFonts w:ascii="Corbel" w:hAnsi="Corbel"/>
          <w:sz w:val="24"/>
          <w:szCs w:val="24"/>
        </w:rPr>
        <w:t>qu</w:t>
      </w:r>
      <w:r w:rsidR="00A03587">
        <w:rPr>
          <w:rFonts w:ascii="Corbel" w:hAnsi="Corbel"/>
          <w:sz w:val="24"/>
          <w:szCs w:val="24"/>
        </w:rPr>
        <w:t xml:space="preserve">ity and inclusion </w:t>
      </w:r>
      <w:r w:rsidR="00372743" w:rsidRPr="002636DA">
        <w:rPr>
          <w:rFonts w:ascii="Corbel" w:hAnsi="Corbel"/>
          <w:sz w:val="24"/>
          <w:szCs w:val="24"/>
        </w:rPr>
        <w:t xml:space="preserve">within the </w:t>
      </w:r>
      <w:r w:rsidR="00EC5A66" w:rsidRPr="002636DA">
        <w:rPr>
          <w:rFonts w:ascii="Corbel" w:hAnsi="Corbel"/>
          <w:sz w:val="24"/>
          <w:szCs w:val="24"/>
        </w:rPr>
        <w:t>U</w:t>
      </w:r>
      <w:r w:rsidR="00026F2D" w:rsidRPr="002636DA">
        <w:rPr>
          <w:rFonts w:ascii="Corbel" w:hAnsi="Corbel"/>
          <w:sz w:val="24"/>
          <w:szCs w:val="24"/>
        </w:rPr>
        <w:t>niversity.</w:t>
      </w:r>
      <w:r w:rsidR="00372743" w:rsidRPr="002636DA">
        <w:rPr>
          <w:rFonts w:ascii="Corbel" w:hAnsi="Corbel"/>
          <w:sz w:val="24"/>
          <w:szCs w:val="24"/>
        </w:rPr>
        <w:t xml:space="preserve"> The Equality, Diversity and Inclusion Committee</w:t>
      </w:r>
      <w:r w:rsidR="00AF481B" w:rsidRPr="002636DA">
        <w:rPr>
          <w:rFonts w:ascii="Corbel" w:hAnsi="Corbel"/>
          <w:sz w:val="24"/>
          <w:szCs w:val="24"/>
        </w:rPr>
        <w:t xml:space="preserve">, chaired by Professor Tracy Bhamra, </w:t>
      </w:r>
      <w:r w:rsidRPr="002636DA">
        <w:rPr>
          <w:rFonts w:ascii="Corbel" w:hAnsi="Corbel"/>
          <w:sz w:val="24"/>
          <w:szCs w:val="24"/>
        </w:rPr>
        <w:t xml:space="preserve">our </w:t>
      </w:r>
      <w:r w:rsidR="00EC5A66" w:rsidRPr="002636DA">
        <w:rPr>
          <w:rFonts w:ascii="Corbel" w:hAnsi="Corbel"/>
          <w:sz w:val="24"/>
          <w:szCs w:val="24"/>
        </w:rPr>
        <w:t>Provost and Pro</w:t>
      </w:r>
      <w:r w:rsidR="009172F5">
        <w:rPr>
          <w:rFonts w:ascii="Corbel" w:hAnsi="Corbel"/>
          <w:sz w:val="24"/>
          <w:szCs w:val="24"/>
        </w:rPr>
        <w:t>-</w:t>
      </w:r>
      <w:r w:rsidR="00EC5A66" w:rsidRPr="002636DA">
        <w:rPr>
          <w:rFonts w:ascii="Corbel" w:hAnsi="Corbel"/>
          <w:sz w:val="24"/>
          <w:szCs w:val="24"/>
        </w:rPr>
        <w:t>Vice-Chancellor (Global)</w:t>
      </w:r>
      <w:r w:rsidR="00AF481B" w:rsidRPr="002636DA">
        <w:rPr>
          <w:rFonts w:ascii="Corbel" w:hAnsi="Corbel"/>
          <w:sz w:val="24"/>
          <w:szCs w:val="24"/>
        </w:rPr>
        <w:t xml:space="preserve">, </w:t>
      </w:r>
      <w:r w:rsidR="00372743" w:rsidRPr="002636DA">
        <w:rPr>
          <w:rFonts w:ascii="Corbel" w:hAnsi="Corbel"/>
          <w:sz w:val="24"/>
          <w:szCs w:val="24"/>
        </w:rPr>
        <w:t>drive</w:t>
      </w:r>
      <w:r w:rsidR="0065286F" w:rsidRPr="002636DA">
        <w:rPr>
          <w:rFonts w:ascii="Corbel" w:hAnsi="Corbel"/>
          <w:sz w:val="24"/>
          <w:szCs w:val="24"/>
        </w:rPr>
        <w:t>s</w:t>
      </w:r>
      <w:r w:rsidR="00372743" w:rsidRPr="002636DA">
        <w:rPr>
          <w:rFonts w:ascii="Corbel" w:hAnsi="Corbel"/>
          <w:sz w:val="24"/>
          <w:szCs w:val="24"/>
        </w:rPr>
        <w:t xml:space="preserve"> the development and implementation of the</w:t>
      </w:r>
      <w:r w:rsidR="00A03587">
        <w:rPr>
          <w:rFonts w:ascii="Corbel" w:hAnsi="Corbel"/>
          <w:sz w:val="24"/>
          <w:szCs w:val="24"/>
        </w:rPr>
        <w:t xml:space="preserve"> Fairness and Inclusion</w:t>
      </w:r>
      <w:r w:rsidR="00372743" w:rsidRPr="002636DA">
        <w:rPr>
          <w:rFonts w:ascii="Corbel" w:hAnsi="Corbel"/>
          <w:sz w:val="24"/>
          <w:szCs w:val="24"/>
        </w:rPr>
        <w:t xml:space="preserve"> </w:t>
      </w:r>
      <w:r w:rsidR="00BC1053" w:rsidRPr="002636DA">
        <w:rPr>
          <w:rFonts w:ascii="Corbel" w:hAnsi="Corbel"/>
          <w:sz w:val="24"/>
          <w:szCs w:val="24"/>
        </w:rPr>
        <w:t>Framework</w:t>
      </w:r>
      <w:r w:rsidR="00372743" w:rsidRPr="002636DA">
        <w:rPr>
          <w:rFonts w:ascii="Corbel" w:hAnsi="Corbel"/>
          <w:sz w:val="24"/>
          <w:szCs w:val="24"/>
        </w:rPr>
        <w:t xml:space="preserve"> 202</w:t>
      </w:r>
      <w:r w:rsidR="00BC1053" w:rsidRPr="002636DA">
        <w:rPr>
          <w:rFonts w:ascii="Corbel" w:hAnsi="Corbel"/>
          <w:sz w:val="24"/>
          <w:szCs w:val="24"/>
        </w:rPr>
        <w:t>3</w:t>
      </w:r>
      <w:r w:rsidR="00372743" w:rsidRPr="002636DA">
        <w:rPr>
          <w:rFonts w:ascii="Corbel" w:hAnsi="Corbel"/>
          <w:sz w:val="24"/>
          <w:szCs w:val="24"/>
        </w:rPr>
        <w:t>-202</w:t>
      </w:r>
      <w:r w:rsidR="00BC1053" w:rsidRPr="002636DA">
        <w:rPr>
          <w:rFonts w:ascii="Corbel" w:hAnsi="Corbel"/>
          <w:sz w:val="24"/>
          <w:szCs w:val="24"/>
        </w:rPr>
        <w:t>8</w:t>
      </w:r>
      <w:r w:rsidR="00372743" w:rsidRPr="002636DA">
        <w:rPr>
          <w:rFonts w:ascii="Corbel" w:hAnsi="Corbel"/>
          <w:sz w:val="24"/>
          <w:szCs w:val="24"/>
        </w:rPr>
        <w:t xml:space="preserve">. The EDI Committee reports to the </w:t>
      </w:r>
      <w:r w:rsidR="00EC5A66" w:rsidRPr="002636DA">
        <w:rPr>
          <w:rFonts w:ascii="Corbel" w:hAnsi="Corbel"/>
          <w:sz w:val="24"/>
          <w:szCs w:val="24"/>
        </w:rPr>
        <w:t>U</w:t>
      </w:r>
      <w:r w:rsidR="00026F2D" w:rsidRPr="002636DA">
        <w:rPr>
          <w:rFonts w:ascii="Corbel" w:hAnsi="Corbel"/>
          <w:sz w:val="24"/>
          <w:szCs w:val="24"/>
        </w:rPr>
        <w:t>niversity</w:t>
      </w:r>
      <w:r w:rsidR="00372743" w:rsidRPr="002636DA">
        <w:rPr>
          <w:rFonts w:ascii="Corbel" w:hAnsi="Corbel"/>
          <w:sz w:val="24"/>
          <w:szCs w:val="24"/>
        </w:rPr>
        <w:t xml:space="preserve"> Executive </w:t>
      </w:r>
      <w:r w:rsidR="00026F2D" w:rsidRPr="002636DA">
        <w:rPr>
          <w:rFonts w:ascii="Corbel" w:hAnsi="Corbel"/>
          <w:sz w:val="24"/>
          <w:szCs w:val="24"/>
        </w:rPr>
        <w:t>Board</w:t>
      </w:r>
      <w:r w:rsidR="00372743" w:rsidRPr="002636DA">
        <w:rPr>
          <w:rFonts w:ascii="Corbel" w:hAnsi="Corbel"/>
          <w:sz w:val="24"/>
          <w:szCs w:val="24"/>
        </w:rPr>
        <w:t xml:space="preserve"> and </w:t>
      </w:r>
      <w:r w:rsidR="4917C55F" w:rsidRPr="11B62F1C">
        <w:rPr>
          <w:rFonts w:ascii="Corbel" w:hAnsi="Corbel"/>
          <w:sz w:val="24"/>
          <w:szCs w:val="24"/>
        </w:rPr>
        <w:t>beyond to the Council People and Remuneration Committee and</w:t>
      </w:r>
      <w:r w:rsidR="00372743" w:rsidRPr="11B62F1C">
        <w:rPr>
          <w:rFonts w:ascii="Corbel" w:hAnsi="Corbel"/>
          <w:sz w:val="24"/>
          <w:szCs w:val="24"/>
        </w:rPr>
        <w:t xml:space="preserve"> </w:t>
      </w:r>
      <w:r w:rsidR="00372743" w:rsidRPr="002636DA">
        <w:rPr>
          <w:rFonts w:ascii="Corbel" w:hAnsi="Corbel"/>
          <w:sz w:val="24"/>
          <w:szCs w:val="24"/>
        </w:rPr>
        <w:t xml:space="preserve">works with key </w:t>
      </w:r>
      <w:r w:rsidR="00763259" w:rsidRPr="002636DA">
        <w:rPr>
          <w:rFonts w:ascii="Corbel" w:hAnsi="Corbel"/>
          <w:sz w:val="24"/>
          <w:szCs w:val="24"/>
        </w:rPr>
        <w:t>groups</w:t>
      </w:r>
      <w:r w:rsidR="00372743" w:rsidRPr="002636DA">
        <w:rPr>
          <w:rFonts w:ascii="Corbel" w:hAnsi="Corbel"/>
          <w:sz w:val="24"/>
          <w:szCs w:val="24"/>
        </w:rPr>
        <w:t xml:space="preserve"> </w:t>
      </w:r>
      <w:r w:rsidR="00892017" w:rsidRPr="002636DA">
        <w:rPr>
          <w:rFonts w:ascii="Corbel" w:hAnsi="Corbel"/>
          <w:sz w:val="24"/>
          <w:szCs w:val="24"/>
        </w:rPr>
        <w:t xml:space="preserve">and leads in Professional Services </w:t>
      </w:r>
      <w:r w:rsidR="00372743" w:rsidRPr="002636DA">
        <w:rPr>
          <w:rFonts w:ascii="Corbel" w:hAnsi="Corbel"/>
          <w:sz w:val="24"/>
          <w:szCs w:val="24"/>
        </w:rPr>
        <w:t xml:space="preserve">to </w:t>
      </w:r>
      <w:r w:rsidR="00BE4B5D">
        <w:rPr>
          <w:rFonts w:ascii="Corbel" w:hAnsi="Corbel"/>
          <w:sz w:val="24"/>
          <w:szCs w:val="24"/>
        </w:rPr>
        <w:t>support</w:t>
      </w:r>
      <w:r w:rsidR="00EF0755">
        <w:rPr>
          <w:rFonts w:ascii="Corbel" w:hAnsi="Corbel"/>
          <w:sz w:val="24"/>
          <w:szCs w:val="24"/>
        </w:rPr>
        <w:t xml:space="preserve"> equitable and inclusive practice.</w:t>
      </w:r>
    </w:p>
    <w:bookmarkEnd w:id="8"/>
    <w:bookmarkEnd w:id="9"/>
    <w:p w14:paraId="74E8F1FA" w14:textId="25B1EBD3" w:rsidR="00372743" w:rsidRPr="002636DA" w:rsidRDefault="00372743" w:rsidP="00372743">
      <w:pPr>
        <w:rPr>
          <w:rFonts w:ascii="Corbel" w:hAnsi="Corbel"/>
          <w:sz w:val="24"/>
          <w:szCs w:val="24"/>
        </w:rPr>
      </w:pPr>
      <w:r w:rsidRPr="002636DA">
        <w:rPr>
          <w:rFonts w:ascii="Corbel" w:hAnsi="Corbel"/>
          <w:sz w:val="24"/>
          <w:szCs w:val="24"/>
        </w:rPr>
        <w:t>In 2021 we revised our</w:t>
      </w:r>
      <w:r w:rsidR="00857A3A" w:rsidRPr="002636DA">
        <w:rPr>
          <w:rFonts w:ascii="Corbel" w:hAnsi="Corbel"/>
          <w:sz w:val="24"/>
          <w:szCs w:val="24"/>
        </w:rPr>
        <w:t xml:space="preserve"> EDI Governance structure</w:t>
      </w:r>
      <w:r w:rsidRPr="002636DA">
        <w:rPr>
          <w:rFonts w:ascii="Corbel" w:hAnsi="Corbel"/>
          <w:sz w:val="24"/>
          <w:szCs w:val="24"/>
        </w:rPr>
        <w:t xml:space="preserve"> to ma</w:t>
      </w:r>
      <w:r w:rsidR="00B54FFA" w:rsidRPr="002636DA">
        <w:rPr>
          <w:rFonts w:ascii="Corbel" w:hAnsi="Corbel"/>
          <w:sz w:val="24"/>
          <w:szCs w:val="24"/>
        </w:rPr>
        <w:t xml:space="preserve">ximise the impact of our </w:t>
      </w:r>
      <w:r w:rsidRPr="002636DA">
        <w:rPr>
          <w:rFonts w:ascii="Corbel" w:hAnsi="Corbel"/>
          <w:sz w:val="24"/>
          <w:szCs w:val="24"/>
        </w:rPr>
        <w:t>EDI work</w:t>
      </w:r>
      <w:r w:rsidR="00AF481B" w:rsidRPr="002636DA">
        <w:rPr>
          <w:rFonts w:ascii="Corbel" w:hAnsi="Corbel"/>
          <w:sz w:val="24"/>
          <w:szCs w:val="24"/>
        </w:rPr>
        <w:t>.</w:t>
      </w:r>
      <w:r w:rsidR="00453CB9" w:rsidRPr="002636DA">
        <w:rPr>
          <w:rFonts w:ascii="Corbel" w:hAnsi="Corbel"/>
          <w:sz w:val="24"/>
          <w:szCs w:val="24"/>
        </w:rPr>
        <w:t xml:space="preserve"> More specifically:</w:t>
      </w:r>
    </w:p>
    <w:p w14:paraId="579C4D21" w14:textId="22526E26" w:rsidR="00D23DBE" w:rsidRPr="002636DA" w:rsidRDefault="00CB53AE">
      <w:pPr>
        <w:pStyle w:val="ListParagraph"/>
        <w:numPr>
          <w:ilvl w:val="0"/>
          <w:numId w:val="6"/>
        </w:numPr>
        <w:rPr>
          <w:rFonts w:ascii="Corbel" w:hAnsi="Corbel"/>
          <w:sz w:val="24"/>
          <w:szCs w:val="24"/>
        </w:rPr>
      </w:pPr>
      <w:r w:rsidRPr="002636DA">
        <w:rPr>
          <w:rFonts w:ascii="Corbel" w:hAnsi="Corbel"/>
          <w:b/>
          <w:bCs/>
          <w:sz w:val="24"/>
          <w:szCs w:val="24"/>
        </w:rPr>
        <w:t xml:space="preserve">To </w:t>
      </w:r>
      <w:r w:rsidR="009C5C6E" w:rsidRPr="002636DA">
        <w:rPr>
          <w:rFonts w:ascii="Corbel" w:hAnsi="Corbel"/>
          <w:b/>
          <w:bCs/>
          <w:sz w:val="24"/>
          <w:szCs w:val="24"/>
        </w:rPr>
        <w:t>accelerate the transition from t</w:t>
      </w:r>
      <w:r w:rsidR="00857A3A" w:rsidRPr="002636DA">
        <w:rPr>
          <w:rFonts w:ascii="Corbel" w:hAnsi="Corbel"/>
          <w:b/>
          <w:bCs/>
          <w:sz w:val="24"/>
          <w:szCs w:val="24"/>
        </w:rPr>
        <w:t xml:space="preserve">heory to </w:t>
      </w:r>
      <w:r w:rsidR="009C5C6E" w:rsidRPr="002636DA">
        <w:rPr>
          <w:rFonts w:ascii="Corbel" w:hAnsi="Corbel"/>
          <w:b/>
          <w:bCs/>
          <w:sz w:val="24"/>
          <w:szCs w:val="24"/>
        </w:rPr>
        <w:t>action</w:t>
      </w:r>
      <w:r w:rsidRPr="002636DA">
        <w:rPr>
          <w:rFonts w:ascii="Corbel" w:hAnsi="Corbel"/>
          <w:sz w:val="24"/>
          <w:szCs w:val="24"/>
        </w:rPr>
        <w:t xml:space="preserve">. </w:t>
      </w:r>
      <w:r w:rsidR="00320891" w:rsidRPr="002636DA">
        <w:rPr>
          <w:rFonts w:ascii="Corbel" w:hAnsi="Corbel"/>
          <w:sz w:val="24"/>
          <w:szCs w:val="24"/>
        </w:rPr>
        <w:t>To enable this</w:t>
      </w:r>
      <w:r w:rsidR="5548F395" w:rsidRPr="11B62F1C">
        <w:rPr>
          <w:rFonts w:ascii="Corbel" w:hAnsi="Corbel"/>
          <w:sz w:val="24"/>
          <w:szCs w:val="24"/>
        </w:rPr>
        <w:t>,</w:t>
      </w:r>
      <w:r w:rsidR="00320891" w:rsidRPr="002636DA">
        <w:rPr>
          <w:rFonts w:ascii="Corbel" w:hAnsi="Corbel"/>
          <w:sz w:val="24"/>
          <w:szCs w:val="24"/>
        </w:rPr>
        <w:t xml:space="preserve"> w</w:t>
      </w:r>
      <w:r w:rsidRPr="002636DA">
        <w:rPr>
          <w:rFonts w:ascii="Corbel" w:hAnsi="Corbel"/>
          <w:sz w:val="24"/>
          <w:szCs w:val="24"/>
        </w:rPr>
        <w:t>e created Strategy Working Groups each focusing on themes identified as key areas for intervention</w:t>
      </w:r>
      <w:r w:rsidR="1C2EC283" w:rsidRPr="11B62F1C">
        <w:rPr>
          <w:rFonts w:ascii="Corbel" w:hAnsi="Corbel"/>
          <w:sz w:val="24"/>
          <w:szCs w:val="24"/>
        </w:rPr>
        <w:t xml:space="preserve"> and</w:t>
      </w:r>
      <w:r w:rsidR="00AF481B" w:rsidRPr="002636DA">
        <w:rPr>
          <w:rFonts w:ascii="Corbel" w:hAnsi="Corbel"/>
          <w:sz w:val="24"/>
          <w:szCs w:val="24"/>
        </w:rPr>
        <w:t xml:space="preserve"> making proposals for action</w:t>
      </w:r>
      <w:r w:rsidRPr="002636DA">
        <w:rPr>
          <w:rFonts w:ascii="Corbel" w:hAnsi="Corbel"/>
          <w:sz w:val="24"/>
          <w:szCs w:val="24"/>
        </w:rPr>
        <w:t>: Selection and onboarding</w:t>
      </w:r>
      <w:r w:rsidR="00D23DBE" w:rsidRPr="002636DA">
        <w:rPr>
          <w:rFonts w:ascii="Corbel" w:hAnsi="Corbel"/>
          <w:sz w:val="24"/>
          <w:szCs w:val="24"/>
        </w:rPr>
        <w:t xml:space="preserve">; </w:t>
      </w:r>
      <w:r w:rsidRPr="002636DA">
        <w:rPr>
          <w:rFonts w:ascii="Corbel" w:hAnsi="Corbel"/>
          <w:sz w:val="24"/>
          <w:szCs w:val="24"/>
        </w:rPr>
        <w:t>Development and progression</w:t>
      </w:r>
      <w:r w:rsidR="00D23DBE" w:rsidRPr="002636DA">
        <w:rPr>
          <w:rFonts w:ascii="Corbel" w:hAnsi="Corbel"/>
          <w:sz w:val="24"/>
          <w:szCs w:val="24"/>
        </w:rPr>
        <w:t xml:space="preserve">; </w:t>
      </w:r>
      <w:r w:rsidRPr="002636DA">
        <w:rPr>
          <w:rFonts w:ascii="Corbel" w:hAnsi="Corbel"/>
          <w:sz w:val="24"/>
          <w:szCs w:val="24"/>
        </w:rPr>
        <w:t>Inclusive culture and environment</w:t>
      </w:r>
      <w:r w:rsidR="004D5B1E">
        <w:rPr>
          <w:rFonts w:ascii="Corbel" w:hAnsi="Corbel"/>
          <w:sz w:val="24"/>
          <w:szCs w:val="24"/>
        </w:rPr>
        <w:t xml:space="preserve"> task/finish groups</w:t>
      </w:r>
      <w:r w:rsidR="00222603">
        <w:rPr>
          <w:rFonts w:ascii="Corbel" w:hAnsi="Corbel"/>
          <w:sz w:val="24"/>
          <w:szCs w:val="24"/>
        </w:rPr>
        <w:t>, Data and Insights</w:t>
      </w:r>
      <w:r w:rsidR="00F766B3">
        <w:rPr>
          <w:rFonts w:ascii="Corbel" w:hAnsi="Corbel"/>
          <w:sz w:val="24"/>
          <w:szCs w:val="24"/>
        </w:rPr>
        <w:t>.</w:t>
      </w:r>
      <w:r w:rsidR="00D23DBE" w:rsidRPr="002636DA">
        <w:rPr>
          <w:rFonts w:ascii="Corbel" w:hAnsi="Corbel"/>
          <w:sz w:val="24"/>
          <w:szCs w:val="24"/>
        </w:rPr>
        <w:t xml:space="preserve"> </w:t>
      </w:r>
    </w:p>
    <w:p w14:paraId="425F854C" w14:textId="77777777" w:rsidR="00CB53AE" w:rsidRPr="002636DA" w:rsidRDefault="00CB53AE">
      <w:pPr>
        <w:pStyle w:val="ListParagraph"/>
        <w:numPr>
          <w:ilvl w:val="0"/>
          <w:numId w:val="6"/>
        </w:numPr>
        <w:rPr>
          <w:rFonts w:ascii="Corbel" w:hAnsi="Corbel"/>
          <w:sz w:val="24"/>
          <w:szCs w:val="24"/>
        </w:rPr>
      </w:pPr>
      <w:r w:rsidRPr="002636DA">
        <w:rPr>
          <w:rFonts w:ascii="Corbel" w:hAnsi="Corbel"/>
          <w:b/>
          <w:bCs/>
          <w:sz w:val="24"/>
          <w:szCs w:val="24"/>
        </w:rPr>
        <w:t xml:space="preserve">To </w:t>
      </w:r>
      <w:r w:rsidR="009C5C6E" w:rsidRPr="002636DA">
        <w:rPr>
          <w:rFonts w:ascii="Corbel" w:hAnsi="Corbel"/>
          <w:b/>
          <w:bCs/>
          <w:sz w:val="24"/>
          <w:szCs w:val="24"/>
        </w:rPr>
        <w:t xml:space="preserve">develop a structure that can </w:t>
      </w:r>
      <w:r w:rsidRPr="002636DA">
        <w:rPr>
          <w:rFonts w:ascii="Corbel" w:hAnsi="Corbel"/>
          <w:b/>
          <w:bCs/>
          <w:sz w:val="24"/>
          <w:szCs w:val="24"/>
        </w:rPr>
        <w:t>c</w:t>
      </w:r>
      <w:r w:rsidR="006104FE" w:rsidRPr="002636DA">
        <w:rPr>
          <w:rFonts w:ascii="Corbel" w:hAnsi="Corbel"/>
          <w:b/>
          <w:bCs/>
          <w:sz w:val="24"/>
          <w:szCs w:val="24"/>
        </w:rPr>
        <w:t xml:space="preserve">onsider </w:t>
      </w:r>
      <w:r w:rsidR="009C5C6E" w:rsidRPr="002636DA">
        <w:rPr>
          <w:rFonts w:ascii="Corbel" w:hAnsi="Corbel"/>
          <w:b/>
          <w:bCs/>
          <w:sz w:val="24"/>
          <w:szCs w:val="24"/>
        </w:rPr>
        <w:t xml:space="preserve">issues from an </w:t>
      </w:r>
      <w:r w:rsidR="006104FE" w:rsidRPr="002636DA">
        <w:rPr>
          <w:rFonts w:ascii="Corbel" w:hAnsi="Corbel"/>
          <w:b/>
          <w:bCs/>
          <w:sz w:val="24"/>
          <w:szCs w:val="24"/>
        </w:rPr>
        <w:t>intersec</w:t>
      </w:r>
      <w:r w:rsidRPr="002636DA">
        <w:rPr>
          <w:rFonts w:ascii="Corbel" w:hAnsi="Corbel"/>
          <w:b/>
          <w:bCs/>
          <w:sz w:val="24"/>
          <w:szCs w:val="24"/>
        </w:rPr>
        <w:t>t</w:t>
      </w:r>
      <w:r w:rsidR="006104FE" w:rsidRPr="002636DA">
        <w:rPr>
          <w:rFonts w:ascii="Corbel" w:hAnsi="Corbel"/>
          <w:b/>
          <w:bCs/>
          <w:sz w:val="24"/>
          <w:szCs w:val="24"/>
        </w:rPr>
        <w:t>i</w:t>
      </w:r>
      <w:r w:rsidRPr="002636DA">
        <w:rPr>
          <w:rFonts w:ascii="Corbel" w:hAnsi="Corbel"/>
          <w:b/>
          <w:bCs/>
          <w:sz w:val="24"/>
          <w:szCs w:val="24"/>
        </w:rPr>
        <w:t>onal</w:t>
      </w:r>
      <w:r w:rsidR="009C5C6E" w:rsidRPr="002636DA">
        <w:rPr>
          <w:rFonts w:ascii="Corbel" w:hAnsi="Corbel"/>
          <w:b/>
          <w:bCs/>
          <w:sz w:val="24"/>
          <w:szCs w:val="24"/>
        </w:rPr>
        <w:t xml:space="preserve"> perspective</w:t>
      </w:r>
      <w:r w:rsidR="00320891" w:rsidRPr="002636DA">
        <w:rPr>
          <w:rFonts w:ascii="Corbel" w:hAnsi="Corbel"/>
          <w:sz w:val="24"/>
          <w:szCs w:val="24"/>
        </w:rPr>
        <w:t xml:space="preserve"> and</w:t>
      </w:r>
      <w:r w:rsidR="009C5C6E" w:rsidRPr="002636DA">
        <w:rPr>
          <w:rFonts w:ascii="Corbel" w:hAnsi="Corbel"/>
          <w:sz w:val="24"/>
          <w:szCs w:val="24"/>
        </w:rPr>
        <w:t xml:space="preserve"> a perspective of </w:t>
      </w:r>
      <w:r w:rsidR="00320891" w:rsidRPr="002636DA">
        <w:rPr>
          <w:rFonts w:ascii="Corbel" w:hAnsi="Corbel"/>
          <w:sz w:val="24"/>
          <w:szCs w:val="24"/>
        </w:rPr>
        <w:t>lived experience</w:t>
      </w:r>
      <w:r w:rsidR="009C5C6E" w:rsidRPr="002636DA">
        <w:rPr>
          <w:rFonts w:ascii="Corbel" w:hAnsi="Corbel"/>
          <w:sz w:val="24"/>
          <w:szCs w:val="24"/>
        </w:rPr>
        <w:t>, comprising diverse representation at all levels of th</w:t>
      </w:r>
      <w:r w:rsidR="00F1465F" w:rsidRPr="002636DA">
        <w:rPr>
          <w:rFonts w:ascii="Corbel" w:hAnsi="Corbel"/>
          <w:sz w:val="24"/>
          <w:szCs w:val="24"/>
        </w:rPr>
        <w:t>e structure, from the Equality G</w:t>
      </w:r>
      <w:r w:rsidR="009C5C6E" w:rsidRPr="002636DA">
        <w:rPr>
          <w:rFonts w:ascii="Corbel" w:hAnsi="Corbel"/>
          <w:sz w:val="24"/>
          <w:szCs w:val="24"/>
        </w:rPr>
        <w:t>roups through to the EDI Committee.</w:t>
      </w:r>
    </w:p>
    <w:p w14:paraId="65898A2D" w14:textId="5C26CA95" w:rsidR="00CB53AE" w:rsidRPr="002636DA" w:rsidRDefault="00CB53AE">
      <w:pPr>
        <w:pStyle w:val="ListParagraph"/>
        <w:numPr>
          <w:ilvl w:val="0"/>
          <w:numId w:val="6"/>
        </w:numPr>
        <w:rPr>
          <w:rFonts w:ascii="Corbel" w:hAnsi="Corbel"/>
          <w:sz w:val="24"/>
          <w:szCs w:val="24"/>
        </w:rPr>
      </w:pPr>
      <w:r w:rsidRPr="002636DA">
        <w:rPr>
          <w:rFonts w:ascii="Corbel" w:hAnsi="Corbel"/>
          <w:b/>
          <w:bCs/>
          <w:sz w:val="24"/>
          <w:szCs w:val="24"/>
        </w:rPr>
        <w:t xml:space="preserve">To </w:t>
      </w:r>
      <w:r w:rsidR="00AA130D" w:rsidRPr="002636DA">
        <w:rPr>
          <w:rFonts w:ascii="Corbel" w:hAnsi="Corbel"/>
          <w:b/>
          <w:bCs/>
          <w:sz w:val="24"/>
          <w:szCs w:val="24"/>
        </w:rPr>
        <w:t xml:space="preserve">ensure voices from our staff networks inform our EDI work </w:t>
      </w:r>
      <w:r w:rsidRPr="002636DA">
        <w:rPr>
          <w:rFonts w:ascii="Corbel" w:hAnsi="Corbel"/>
          <w:sz w:val="24"/>
          <w:szCs w:val="24"/>
        </w:rPr>
        <w:t>through our fou</w:t>
      </w:r>
      <w:r w:rsidR="006104FE" w:rsidRPr="002636DA">
        <w:rPr>
          <w:rFonts w:ascii="Corbel" w:hAnsi="Corbel"/>
          <w:sz w:val="24"/>
          <w:szCs w:val="24"/>
        </w:rPr>
        <w:t>r</w:t>
      </w:r>
      <w:r w:rsidR="00320891" w:rsidRPr="002636DA">
        <w:rPr>
          <w:rFonts w:ascii="Corbel" w:hAnsi="Corbel"/>
          <w:sz w:val="24"/>
          <w:szCs w:val="24"/>
        </w:rPr>
        <w:t xml:space="preserve"> Equality Groups: R</w:t>
      </w:r>
      <w:r w:rsidRPr="002636DA">
        <w:rPr>
          <w:rFonts w:ascii="Corbel" w:hAnsi="Corbel"/>
          <w:sz w:val="24"/>
          <w:szCs w:val="24"/>
        </w:rPr>
        <w:t>ace, LGBT+, Gender and Disability</w:t>
      </w:r>
      <w:r w:rsidR="00AA130D" w:rsidRPr="002636DA">
        <w:rPr>
          <w:rFonts w:ascii="Corbel" w:hAnsi="Corbel"/>
          <w:sz w:val="24"/>
          <w:szCs w:val="24"/>
        </w:rPr>
        <w:t xml:space="preserve"> which have representation from all our networks.</w:t>
      </w:r>
    </w:p>
    <w:p w14:paraId="134E6F24" w14:textId="6898DC8B" w:rsidR="000F5F30" w:rsidRPr="002636DA" w:rsidRDefault="00320891">
      <w:pPr>
        <w:pStyle w:val="ListParagraph"/>
        <w:numPr>
          <w:ilvl w:val="0"/>
          <w:numId w:val="6"/>
        </w:numPr>
        <w:rPr>
          <w:rFonts w:ascii="Corbel" w:hAnsi="Corbel"/>
          <w:b/>
          <w:bCs/>
          <w:sz w:val="24"/>
          <w:szCs w:val="24"/>
        </w:rPr>
      </w:pPr>
      <w:r w:rsidRPr="002636DA">
        <w:rPr>
          <w:rFonts w:ascii="Corbel" w:hAnsi="Corbel"/>
          <w:b/>
          <w:bCs/>
          <w:sz w:val="24"/>
          <w:szCs w:val="24"/>
        </w:rPr>
        <w:t>To s</w:t>
      </w:r>
      <w:r w:rsidR="00CB53AE" w:rsidRPr="002636DA">
        <w:rPr>
          <w:rFonts w:ascii="Corbel" w:hAnsi="Corbel"/>
          <w:b/>
          <w:bCs/>
          <w:sz w:val="24"/>
          <w:szCs w:val="24"/>
        </w:rPr>
        <w:t>tre</w:t>
      </w:r>
      <w:r w:rsidR="006104FE" w:rsidRPr="002636DA">
        <w:rPr>
          <w:rFonts w:ascii="Corbel" w:hAnsi="Corbel"/>
          <w:b/>
          <w:bCs/>
          <w:sz w:val="24"/>
          <w:szCs w:val="24"/>
        </w:rPr>
        <w:t>n</w:t>
      </w:r>
      <w:r w:rsidR="003E1FDE" w:rsidRPr="002636DA">
        <w:rPr>
          <w:rFonts w:ascii="Corbel" w:hAnsi="Corbel"/>
          <w:b/>
          <w:bCs/>
          <w:sz w:val="24"/>
          <w:szCs w:val="24"/>
        </w:rPr>
        <w:t>gthen collaboration</w:t>
      </w:r>
      <w:r w:rsidR="00CB53AE" w:rsidRPr="002636DA">
        <w:rPr>
          <w:rFonts w:ascii="Corbel" w:hAnsi="Corbel"/>
          <w:b/>
          <w:bCs/>
          <w:sz w:val="24"/>
          <w:szCs w:val="24"/>
        </w:rPr>
        <w:t xml:space="preserve"> between </w:t>
      </w:r>
      <w:r w:rsidR="00F766B3">
        <w:rPr>
          <w:rFonts w:ascii="Corbel" w:hAnsi="Corbel"/>
          <w:b/>
          <w:bCs/>
          <w:sz w:val="24"/>
          <w:szCs w:val="24"/>
        </w:rPr>
        <w:t>colleagues</w:t>
      </w:r>
      <w:r w:rsidR="00CB53AE" w:rsidRPr="002636DA">
        <w:rPr>
          <w:rFonts w:ascii="Corbel" w:hAnsi="Corbel"/>
          <w:b/>
          <w:bCs/>
          <w:sz w:val="24"/>
          <w:szCs w:val="24"/>
        </w:rPr>
        <w:t xml:space="preserve"> and students</w:t>
      </w:r>
      <w:r w:rsidR="007734AA" w:rsidRPr="002636DA">
        <w:rPr>
          <w:rFonts w:ascii="Corbel" w:hAnsi="Corbel"/>
          <w:b/>
          <w:bCs/>
          <w:sz w:val="24"/>
          <w:szCs w:val="24"/>
        </w:rPr>
        <w:t xml:space="preserve"> </w:t>
      </w:r>
      <w:r w:rsidR="007734AA" w:rsidRPr="002636DA">
        <w:rPr>
          <w:rFonts w:ascii="Corbel" w:hAnsi="Corbel"/>
          <w:sz w:val="24"/>
          <w:szCs w:val="24"/>
        </w:rPr>
        <w:t>through</w:t>
      </w:r>
      <w:r w:rsidR="00814C65" w:rsidRPr="002636DA">
        <w:rPr>
          <w:rFonts w:ascii="Corbel" w:hAnsi="Corbel"/>
          <w:sz w:val="24"/>
          <w:szCs w:val="24"/>
        </w:rPr>
        <w:t xml:space="preserve"> including student </w:t>
      </w:r>
      <w:r w:rsidR="00BC1053" w:rsidRPr="002636DA">
        <w:rPr>
          <w:rFonts w:ascii="Corbel" w:hAnsi="Corbel"/>
          <w:sz w:val="24"/>
          <w:szCs w:val="24"/>
        </w:rPr>
        <w:t xml:space="preserve">voices </w:t>
      </w:r>
      <w:r w:rsidR="00814C65" w:rsidRPr="002636DA">
        <w:rPr>
          <w:rFonts w:ascii="Corbel" w:hAnsi="Corbel"/>
          <w:sz w:val="24"/>
          <w:szCs w:val="24"/>
        </w:rPr>
        <w:t xml:space="preserve">on central EDI committees and working groups. </w:t>
      </w:r>
      <w:bookmarkEnd w:id="6"/>
    </w:p>
    <w:p w14:paraId="61BDC5C5" w14:textId="77777777" w:rsidR="000F5F30" w:rsidRPr="002636DA" w:rsidRDefault="000F5F30" w:rsidP="000F5F30">
      <w:pPr>
        <w:rPr>
          <w:rFonts w:ascii="Corbel" w:hAnsi="Corbel"/>
          <w:bCs/>
          <w:sz w:val="24"/>
          <w:szCs w:val="24"/>
        </w:rPr>
      </w:pPr>
    </w:p>
    <w:p w14:paraId="7ACEF500" w14:textId="26FB63CA" w:rsidR="001C15C8" w:rsidRPr="002636DA" w:rsidRDefault="001C15C8" w:rsidP="000F5F30">
      <w:pPr>
        <w:rPr>
          <w:rFonts w:ascii="Corbel" w:hAnsi="Corbel"/>
          <w:b/>
          <w:bCs/>
          <w:sz w:val="24"/>
          <w:szCs w:val="24"/>
        </w:rPr>
      </w:pPr>
      <w:r w:rsidRPr="002636DA">
        <w:rPr>
          <w:rFonts w:ascii="Corbel" w:hAnsi="Corbel"/>
          <w:bCs/>
          <w:sz w:val="24"/>
          <w:szCs w:val="24"/>
        </w:rPr>
        <w:t>The diagram below depicts Royal Holloway’s E</w:t>
      </w:r>
      <w:r w:rsidR="00716207">
        <w:rPr>
          <w:rFonts w:ascii="Corbel" w:hAnsi="Corbel"/>
          <w:bCs/>
          <w:sz w:val="24"/>
          <w:szCs w:val="24"/>
        </w:rPr>
        <w:t>DI</w:t>
      </w:r>
      <w:r w:rsidRPr="002636DA">
        <w:rPr>
          <w:rFonts w:ascii="Corbel" w:hAnsi="Corbel"/>
          <w:bCs/>
          <w:sz w:val="24"/>
          <w:szCs w:val="24"/>
        </w:rPr>
        <w:t xml:space="preserve"> Governance Structure.</w:t>
      </w:r>
    </w:p>
    <w:p w14:paraId="77C84B3E" w14:textId="3269BAF4" w:rsidR="006C7979" w:rsidRPr="00222603" w:rsidRDefault="00AA178E" w:rsidP="00222603">
      <w:pPr>
        <w:rPr>
          <w:rFonts w:ascii="Corbel" w:hAnsi="Corbel"/>
          <w:b/>
          <w:sz w:val="24"/>
          <w:szCs w:val="24"/>
          <w:u w:val="single"/>
        </w:rPr>
      </w:pPr>
      <w:r>
        <w:rPr>
          <w:noProof/>
        </w:rPr>
        <w:drawing>
          <wp:inline distT="0" distB="0" distL="0" distR="0" wp14:anchorId="760DC390" wp14:editId="6F56DD34">
            <wp:extent cx="6016625" cy="3225800"/>
            <wp:effectExtent l="0" t="0" r="3175" b="0"/>
            <wp:docPr id="923813202" name="Graphic 1" descr="Diagram depicting the governance structure of the University's EDI work. The Staff Networks feed into the Equity Groups. The Equity Groups, Strategy Working Groups, and APOG feed into the EDI Committee. The EDI Committee feeds into the Executive Board, which feeds into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13202" name="Graphic 1" descr="Diagram depicting the governance structure of the University's EDI work. The Staff Networks feed into the Equity Groups. The Equity Groups, Strategy Working Groups, and APOG feed into the EDI Committee. The EDI Committee feeds into the Executive Board, which feeds into Council. "/>
                    <pic:cNvPicPr/>
                  </pic:nvPicPr>
                  <pic:blipFill>
                    <a:blip r:embed="rId12">
                      <a:extLst>
                        <a:ext uri="{96DAC541-7B7A-43D3-8B79-37D633B846F1}">
                          <asvg:svgBlip xmlns:asvg="http://schemas.microsoft.com/office/drawing/2016/SVG/main" r:embed="rId13"/>
                        </a:ext>
                      </a:extLst>
                    </a:blip>
                    <a:stretch>
                      <a:fillRect/>
                    </a:stretch>
                  </pic:blipFill>
                  <pic:spPr>
                    <a:xfrm>
                      <a:off x="0" y="0"/>
                      <a:ext cx="6016625" cy="3225800"/>
                    </a:xfrm>
                    <a:prstGeom prst="rect">
                      <a:avLst/>
                    </a:prstGeom>
                  </pic:spPr>
                </pic:pic>
              </a:graphicData>
            </a:graphic>
          </wp:inline>
        </w:drawing>
      </w:r>
    </w:p>
    <w:p w14:paraId="20A3448C" w14:textId="00B510A1" w:rsidR="006C7979" w:rsidRDefault="00222603" w:rsidP="006C7979">
      <w:pPr>
        <w:rPr>
          <w:rFonts w:ascii="Corbel" w:hAnsi="Corbel"/>
          <w:sz w:val="24"/>
          <w:szCs w:val="24"/>
        </w:rPr>
      </w:pPr>
      <w:r>
        <w:rPr>
          <w:rFonts w:ascii="Corbel" w:hAnsi="Corbel"/>
          <w:sz w:val="24"/>
          <w:szCs w:val="24"/>
        </w:rPr>
        <w:t xml:space="preserve">Our </w:t>
      </w:r>
      <w:r w:rsidR="00EC5A66" w:rsidRPr="002636DA">
        <w:rPr>
          <w:rFonts w:ascii="Corbel" w:hAnsi="Corbel"/>
          <w:sz w:val="24"/>
          <w:szCs w:val="24"/>
        </w:rPr>
        <w:t xml:space="preserve">Data and Insights working group </w:t>
      </w:r>
      <w:r w:rsidR="00EA47D8" w:rsidRPr="002636DA">
        <w:rPr>
          <w:rFonts w:ascii="Corbel" w:hAnsi="Corbel"/>
          <w:sz w:val="24"/>
          <w:szCs w:val="24"/>
        </w:rPr>
        <w:t>aim</w:t>
      </w:r>
      <w:r>
        <w:rPr>
          <w:rFonts w:ascii="Corbel" w:hAnsi="Corbel"/>
          <w:sz w:val="24"/>
          <w:szCs w:val="24"/>
        </w:rPr>
        <w:t>s</w:t>
      </w:r>
      <w:r w:rsidR="00EA47D8" w:rsidRPr="002636DA">
        <w:rPr>
          <w:rFonts w:ascii="Corbel" w:hAnsi="Corbel"/>
          <w:sz w:val="24"/>
          <w:szCs w:val="24"/>
        </w:rPr>
        <w:t xml:space="preserve"> to tr</w:t>
      </w:r>
      <w:r w:rsidR="00EC5A66" w:rsidRPr="002636DA">
        <w:rPr>
          <w:rFonts w:ascii="Corbel" w:hAnsi="Corbel"/>
          <w:sz w:val="24"/>
          <w:szCs w:val="24"/>
        </w:rPr>
        <w:t xml:space="preserve">ansform equality data into a high quality, meaningful resource for use in strategy planning, data-driven EDI decision making and statutory </w:t>
      </w:r>
      <w:r w:rsidR="00EC5A66" w:rsidRPr="002636DA">
        <w:rPr>
          <w:rFonts w:ascii="Corbel" w:hAnsi="Corbel"/>
          <w:sz w:val="24"/>
          <w:szCs w:val="24"/>
        </w:rPr>
        <w:lastRenderedPageBreak/>
        <w:t xml:space="preserve">reporting. </w:t>
      </w:r>
      <w:r w:rsidR="00EA47D8" w:rsidRPr="002636DA">
        <w:rPr>
          <w:rFonts w:ascii="Corbel" w:hAnsi="Corbel"/>
          <w:sz w:val="24"/>
          <w:szCs w:val="24"/>
        </w:rPr>
        <w:t>The group will s</w:t>
      </w:r>
      <w:r w:rsidR="00EC5A66" w:rsidRPr="002636DA">
        <w:rPr>
          <w:rFonts w:ascii="Corbel" w:hAnsi="Corbel"/>
          <w:sz w:val="24"/>
          <w:szCs w:val="24"/>
        </w:rPr>
        <w:t>upport monitoring and progress assessment of action within the People</w:t>
      </w:r>
      <w:r w:rsidR="005350DB">
        <w:rPr>
          <w:rFonts w:ascii="Corbel" w:hAnsi="Corbel"/>
          <w:sz w:val="24"/>
          <w:szCs w:val="24"/>
        </w:rPr>
        <w:t>, Culture and Inclusion enabler of RH2030s</w:t>
      </w:r>
      <w:r w:rsidR="00EC5A66" w:rsidRPr="002636DA">
        <w:rPr>
          <w:rFonts w:ascii="Corbel" w:hAnsi="Corbel"/>
          <w:sz w:val="24"/>
          <w:szCs w:val="24"/>
        </w:rPr>
        <w:t xml:space="preserve">, </w:t>
      </w:r>
      <w:r w:rsidR="001D31FA">
        <w:rPr>
          <w:rFonts w:ascii="Corbel" w:hAnsi="Corbel"/>
          <w:sz w:val="24"/>
          <w:szCs w:val="24"/>
        </w:rPr>
        <w:t xml:space="preserve">Fairness and Inclusion </w:t>
      </w:r>
      <w:r w:rsidR="00EC5A66" w:rsidRPr="002636DA">
        <w:rPr>
          <w:rFonts w:ascii="Corbel" w:hAnsi="Corbel"/>
          <w:sz w:val="24"/>
          <w:szCs w:val="24"/>
        </w:rPr>
        <w:t>Framework and the university Access and Participation Plan</w:t>
      </w:r>
      <w:r w:rsidR="00EA47D8" w:rsidRPr="002636DA">
        <w:rPr>
          <w:rFonts w:ascii="Corbel" w:hAnsi="Corbel"/>
          <w:sz w:val="24"/>
          <w:szCs w:val="24"/>
        </w:rPr>
        <w:t>, and l</w:t>
      </w:r>
      <w:r w:rsidR="00EC5A66" w:rsidRPr="002636DA">
        <w:rPr>
          <w:rFonts w:ascii="Corbel" w:hAnsi="Corbel"/>
          <w:sz w:val="24"/>
          <w:szCs w:val="24"/>
        </w:rPr>
        <w:t>ead on strategic activity to improve data collation and data quality</w:t>
      </w:r>
      <w:r w:rsidR="00EA47D8" w:rsidRPr="002636DA">
        <w:rPr>
          <w:rFonts w:ascii="Corbel" w:hAnsi="Corbel"/>
          <w:sz w:val="24"/>
          <w:szCs w:val="24"/>
        </w:rPr>
        <w:t>.</w:t>
      </w:r>
    </w:p>
    <w:p w14:paraId="197A1FC2" w14:textId="77777777" w:rsidR="006A56A9" w:rsidRPr="002636DA" w:rsidRDefault="006A56A9" w:rsidP="006C7979">
      <w:pPr>
        <w:rPr>
          <w:rFonts w:ascii="Corbel" w:hAnsi="Corbel"/>
          <w:sz w:val="24"/>
          <w:szCs w:val="24"/>
        </w:rPr>
      </w:pPr>
    </w:p>
    <w:p w14:paraId="0F30D93A" w14:textId="6040FC35" w:rsidR="00857A3A" w:rsidRPr="002636DA" w:rsidRDefault="000D331D" w:rsidP="00E436F8">
      <w:pPr>
        <w:pStyle w:val="Heading2"/>
        <w:numPr>
          <w:ilvl w:val="0"/>
          <w:numId w:val="32"/>
        </w:numPr>
        <w:rPr>
          <w:rFonts w:ascii="Corbel" w:hAnsi="Corbel"/>
          <w:b/>
          <w:bCs/>
          <w:color w:val="auto"/>
          <w:sz w:val="24"/>
          <w:szCs w:val="24"/>
        </w:rPr>
      </w:pPr>
      <w:bookmarkStart w:id="10" w:name="_Toc219127436"/>
      <w:r w:rsidRPr="002636DA">
        <w:rPr>
          <w:rFonts w:ascii="Corbel" w:hAnsi="Corbel"/>
          <w:b/>
          <w:bCs/>
          <w:color w:val="auto"/>
          <w:sz w:val="24"/>
          <w:szCs w:val="24"/>
        </w:rPr>
        <w:t xml:space="preserve">Flagship </w:t>
      </w:r>
      <w:r w:rsidR="00EA47D8" w:rsidRPr="002636DA">
        <w:rPr>
          <w:rFonts w:ascii="Corbel" w:hAnsi="Corbel"/>
          <w:b/>
          <w:bCs/>
          <w:color w:val="auto"/>
          <w:sz w:val="24"/>
          <w:szCs w:val="24"/>
        </w:rPr>
        <w:t xml:space="preserve">EDI </w:t>
      </w:r>
      <w:r w:rsidR="0008751B" w:rsidRPr="002636DA">
        <w:rPr>
          <w:rFonts w:ascii="Corbel" w:hAnsi="Corbel"/>
          <w:b/>
          <w:bCs/>
          <w:color w:val="auto"/>
          <w:sz w:val="24"/>
          <w:szCs w:val="24"/>
        </w:rPr>
        <w:t xml:space="preserve">Action and achievements </w:t>
      </w:r>
      <w:r w:rsidR="00EA47D8" w:rsidRPr="002636DA">
        <w:rPr>
          <w:rFonts w:ascii="Corbel" w:hAnsi="Corbel"/>
          <w:b/>
          <w:bCs/>
          <w:color w:val="auto"/>
          <w:sz w:val="24"/>
          <w:szCs w:val="24"/>
        </w:rPr>
        <w:t>2018-2021</w:t>
      </w:r>
      <w:bookmarkEnd w:id="10"/>
    </w:p>
    <w:p w14:paraId="09837084" w14:textId="77777777" w:rsidR="00D24281" w:rsidRPr="00D24281" w:rsidRDefault="00D24281" w:rsidP="00D24281"/>
    <w:p w14:paraId="542614DC" w14:textId="687645B2" w:rsidR="000076D1" w:rsidRPr="002636DA" w:rsidRDefault="008A6A7E" w:rsidP="00C83FC3">
      <w:pPr>
        <w:pStyle w:val="Heading4"/>
        <w:rPr>
          <w:rFonts w:ascii="Corbel" w:hAnsi="Corbel"/>
          <w:b/>
          <w:bCs/>
          <w:i w:val="0"/>
          <w:iCs w:val="0"/>
          <w:sz w:val="24"/>
          <w:szCs w:val="24"/>
        </w:rPr>
      </w:pPr>
      <w:r w:rsidRPr="002636DA">
        <w:rPr>
          <w:rFonts w:ascii="Corbel" w:hAnsi="Corbel"/>
          <w:b/>
          <w:bCs/>
          <w:i w:val="0"/>
          <w:iCs w:val="0"/>
          <w:sz w:val="24"/>
          <w:szCs w:val="24"/>
        </w:rPr>
        <w:t>E</w:t>
      </w:r>
      <w:r w:rsidR="00510788" w:rsidRPr="002636DA">
        <w:rPr>
          <w:rFonts w:ascii="Corbel" w:hAnsi="Corbel"/>
          <w:b/>
          <w:bCs/>
          <w:i w:val="0"/>
          <w:iCs w:val="0"/>
          <w:sz w:val="24"/>
          <w:szCs w:val="24"/>
        </w:rPr>
        <w:t>quality</w:t>
      </w:r>
      <w:r w:rsidRPr="002636DA">
        <w:rPr>
          <w:rFonts w:ascii="Corbel" w:hAnsi="Corbel"/>
          <w:b/>
          <w:bCs/>
          <w:i w:val="0"/>
          <w:iCs w:val="0"/>
          <w:sz w:val="24"/>
          <w:szCs w:val="24"/>
        </w:rPr>
        <w:t xml:space="preserve"> </w:t>
      </w:r>
      <w:r w:rsidR="00510788" w:rsidRPr="002636DA">
        <w:rPr>
          <w:rFonts w:ascii="Corbel" w:hAnsi="Corbel"/>
          <w:b/>
          <w:bCs/>
          <w:i w:val="0"/>
          <w:iCs w:val="0"/>
          <w:sz w:val="24"/>
          <w:szCs w:val="24"/>
        </w:rPr>
        <w:t>Scheme</w:t>
      </w:r>
      <w:r w:rsidR="00893914" w:rsidRPr="002636DA">
        <w:rPr>
          <w:rFonts w:ascii="Corbel" w:hAnsi="Corbel"/>
          <w:b/>
          <w:bCs/>
          <w:i w:val="0"/>
          <w:iCs w:val="0"/>
          <w:sz w:val="24"/>
          <w:szCs w:val="24"/>
        </w:rPr>
        <w:t xml:space="preserve"> 2018-2021</w:t>
      </w:r>
    </w:p>
    <w:p w14:paraId="63F73A91" w14:textId="12FBEA0D" w:rsidR="000076D1" w:rsidRPr="002636DA" w:rsidRDefault="00BF0295" w:rsidP="0008751B">
      <w:pPr>
        <w:rPr>
          <w:rFonts w:ascii="Corbel" w:hAnsi="Corbel"/>
          <w:sz w:val="24"/>
          <w:szCs w:val="24"/>
        </w:rPr>
      </w:pPr>
      <w:r w:rsidRPr="002636DA">
        <w:rPr>
          <w:rFonts w:ascii="Corbel" w:hAnsi="Corbel"/>
          <w:sz w:val="24"/>
          <w:szCs w:val="24"/>
        </w:rPr>
        <w:t xml:space="preserve">A key part of our </w:t>
      </w:r>
      <w:r w:rsidR="002F0896" w:rsidRPr="002636DA">
        <w:rPr>
          <w:rFonts w:ascii="Corbel" w:hAnsi="Corbel"/>
          <w:sz w:val="24"/>
          <w:szCs w:val="24"/>
        </w:rPr>
        <w:t>2018-2021 E</w:t>
      </w:r>
      <w:r w:rsidR="00510788" w:rsidRPr="002636DA">
        <w:rPr>
          <w:rFonts w:ascii="Corbel" w:hAnsi="Corbel"/>
          <w:sz w:val="24"/>
          <w:szCs w:val="24"/>
        </w:rPr>
        <w:t>quality</w:t>
      </w:r>
      <w:r w:rsidR="002F0896" w:rsidRPr="002636DA">
        <w:rPr>
          <w:rFonts w:ascii="Corbel" w:hAnsi="Corbel"/>
          <w:sz w:val="24"/>
          <w:szCs w:val="24"/>
        </w:rPr>
        <w:t xml:space="preserve"> S</w:t>
      </w:r>
      <w:r w:rsidR="00510788" w:rsidRPr="002636DA">
        <w:rPr>
          <w:rFonts w:ascii="Corbel" w:hAnsi="Corbel"/>
          <w:sz w:val="24"/>
          <w:szCs w:val="24"/>
        </w:rPr>
        <w:t>cheme</w:t>
      </w:r>
      <w:r w:rsidRPr="002636DA">
        <w:rPr>
          <w:rFonts w:ascii="Corbel" w:hAnsi="Corbel"/>
          <w:sz w:val="24"/>
          <w:szCs w:val="24"/>
        </w:rPr>
        <w:t xml:space="preserve"> </w:t>
      </w:r>
      <w:r w:rsidR="000076D1" w:rsidRPr="002636DA">
        <w:rPr>
          <w:rFonts w:ascii="Corbel" w:hAnsi="Corbel"/>
          <w:sz w:val="24"/>
          <w:szCs w:val="24"/>
        </w:rPr>
        <w:t>was the development of an institutional Single Equality Action Plan</w:t>
      </w:r>
      <w:r w:rsidR="008A6A7E" w:rsidRPr="002636DA">
        <w:rPr>
          <w:rFonts w:ascii="Corbel" w:hAnsi="Corbel"/>
          <w:sz w:val="24"/>
          <w:szCs w:val="24"/>
        </w:rPr>
        <w:t>, comprising actions from all EDI initiatives and accreditation schemes (including Athena Swan, the Race Equality Charter, Stonewall and Disability Confident Employer)</w:t>
      </w:r>
      <w:r w:rsidR="00985F74" w:rsidRPr="002636DA">
        <w:rPr>
          <w:rFonts w:ascii="Corbel" w:hAnsi="Corbel"/>
          <w:sz w:val="24"/>
          <w:szCs w:val="24"/>
        </w:rPr>
        <w:t xml:space="preserve"> with</w:t>
      </w:r>
      <w:r w:rsidR="007C6DBB" w:rsidRPr="002636DA">
        <w:rPr>
          <w:rFonts w:ascii="Corbel" w:hAnsi="Corbel"/>
          <w:sz w:val="24"/>
          <w:szCs w:val="24"/>
        </w:rPr>
        <w:t xml:space="preserve"> a focus on developing </w:t>
      </w:r>
      <w:r w:rsidR="00985F74" w:rsidRPr="002636DA">
        <w:rPr>
          <w:rFonts w:ascii="Corbel" w:hAnsi="Corbel"/>
          <w:sz w:val="24"/>
          <w:szCs w:val="24"/>
        </w:rPr>
        <w:t xml:space="preserve">actions that are </w:t>
      </w:r>
      <w:r w:rsidR="00063340" w:rsidRPr="002636DA">
        <w:rPr>
          <w:rFonts w:ascii="Corbel" w:hAnsi="Corbel"/>
          <w:sz w:val="24"/>
          <w:szCs w:val="24"/>
        </w:rPr>
        <w:t>Specific, Measurable, Attainable, Relevant, and Time-based (SMART).</w:t>
      </w:r>
      <w:r w:rsidR="000076D1" w:rsidRPr="002636DA">
        <w:rPr>
          <w:rFonts w:ascii="Corbel" w:hAnsi="Corbel"/>
          <w:sz w:val="24"/>
          <w:szCs w:val="24"/>
        </w:rPr>
        <w:t xml:space="preserve"> </w:t>
      </w:r>
    </w:p>
    <w:p w14:paraId="2AC45BF6" w14:textId="09622F6E" w:rsidR="003E01AB" w:rsidRPr="002636DA" w:rsidRDefault="00A75BAF" w:rsidP="0008751B">
      <w:pPr>
        <w:rPr>
          <w:rFonts w:ascii="Corbel" w:hAnsi="Corbel"/>
          <w:sz w:val="24"/>
          <w:szCs w:val="24"/>
        </w:rPr>
      </w:pPr>
      <w:r w:rsidRPr="002636DA">
        <w:rPr>
          <w:rFonts w:ascii="Corbel" w:hAnsi="Corbel"/>
          <w:sz w:val="24"/>
          <w:szCs w:val="24"/>
        </w:rPr>
        <w:t xml:space="preserve">We </w:t>
      </w:r>
      <w:r w:rsidR="001A1AD5" w:rsidRPr="002636DA">
        <w:rPr>
          <w:rFonts w:ascii="Corbel" w:hAnsi="Corbel"/>
          <w:sz w:val="24"/>
          <w:szCs w:val="24"/>
        </w:rPr>
        <w:t>rene</w:t>
      </w:r>
      <w:r w:rsidRPr="002636DA">
        <w:rPr>
          <w:rFonts w:ascii="Corbel" w:hAnsi="Corbel"/>
          <w:sz w:val="24"/>
          <w:szCs w:val="24"/>
        </w:rPr>
        <w:t>wed</w:t>
      </w:r>
      <w:r w:rsidR="001A1AD5" w:rsidRPr="002636DA">
        <w:rPr>
          <w:rFonts w:ascii="Corbel" w:hAnsi="Corbel"/>
          <w:sz w:val="24"/>
          <w:szCs w:val="24"/>
        </w:rPr>
        <w:t xml:space="preserve"> our</w:t>
      </w:r>
      <w:r w:rsidR="002851F0" w:rsidRPr="002636DA">
        <w:rPr>
          <w:rFonts w:ascii="Corbel" w:hAnsi="Corbel"/>
          <w:sz w:val="24"/>
          <w:szCs w:val="24"/>
        </w:rPr>
        <w:t xml:space="preserve"> institutional</w:t>
      </w:r>
      <w:r w:rsidR="0008751B" w:rsidRPr="002636DA">
        <w:rPr>
          <w:rFonts w:ascii="Corbel" w:hAnsi="Corbel"/>
          <w:sz w:val="24"/>
          <w:szCs w:val="24"/>
        </w:rPr>
        <w:t xml:space="preserve"> Athena Swan Bronze award </w:t>
      </w:r>
      <w:r w:rsidR="001A1AD5" w:rsidRPr="002636DA">
        <w:rPr>
          <w:rFonts w:ascii="Corbel" w:hAnsi="Corbel"/>
          <w:sz w:val="24"/>
          <w:szCs w:val="24"/>
        </w:rPr>
        <w:t xml:space="preserve">in April 2017 and our </w:t>
      </w:r>
      <w:r w:rsidR="0008751B" w:rsidRPr="002636DA">
        <w:rPr>
          <w:rFonts w:ascii="Corbel" w:hAnsi="Corbel"/>
          <w:sz w:val="24"/>
          <w:szCs w:val="24"/>
        </w:rPr>
        <w:t>Race Equality Charter Bronze award in February 2019.</w:t>
      </w:r>
      <w:r w:rsidR="001A1AD5" w:rsidRPr="002636DA">
        <w:rPr>
          <w:rFonts w:ascii="Corbel" w:hAnsi="Corbel"/>
          <w:sz w:val="24"/>
          <w:szCs w:val="24"/>
        </w:rPr>
        <w:t xml:space="preserve"> We continue to be a Stonewall Champion and renewed our </w:t>
      </w:r>
      <w:r w:rsidR="00C97A56" w:rsidRPr="002636DA">
        <w:rPr>
          <w:rFonts w:ascii="Corbel" w:hAnsi="Corbel"/>
          <w:sz w:val="24"/>
          <w:szCs w:val="24"/>
        </w:rPr>
        <w:t>Disability Confident Employer</w:t>
      </w:r>
      <w:r w:rsidR="001A1AD5" w:rsidRPr="002636DA">
        <w:rPr>
          <w:rFonts w:ascii="Corbel" w:hAnsi="Corbel"/>
          <w:sz w:val="24"/>
          <w:szCs w:val="24"/>
        </w:rPr>
        <w:t xml:space="preserve"> status in </w:t>
      </w:r>
      <w:r w:rsidR="008A6A7E" w:rsidRPr="002636DA">
        <w:rPr>
          <w:rFonts w:ascii="Corbel" w:hAnsi="Corbel"/>
          <w:sz w:val="24"/>
          <w:szCs w:val="24"/>
        </w:rPr>
        <w:t>2020</w:t>
      </w:r>
      <w:r w:rsidR="001A1AD5" w:rsidRPr="002636DA">
        <w:rPr>
          <w:rFonts w:ascii="Corbel" w:hAnsi="Corbel"/>
          <w:sz w:val="24"/>
          <w:szCs w:val="24"/>
        </w:rPr>
        <w:t>.</w:t>
      </w:r>
      <w:r w:rsidR="00893914" w:rsidRPr="002636DA">
        <w:rPr>
          <w:rFonts w:ascii="Corbel" w:hAnsi="Corbel"/>
          <w:sz w:val="24"/>
          <w:szCs w:val="24"/>
        </w:rPr>
        <w:t xml:space="preserve"> We also </w:t>
      </w:r>
      <w:r w:rsidR="002851F0" w:rsidRPr="002636DA">
        <w:rPr>
          <w:rFonts w:ascii="Corbel" w:hAnsi="Corbel"/>
          <w:sz w:val="24"/>
          <w:szCs w:val="24"/>
        </w:rPr>
        <w:t>became a</w:t>
      </w:r>
      <w:r w:rsidR="00893914" w:rsidRPr="002636DA">
        <w:rPr>
          <w:rFonts w:ascii="Corbel" w:hAnsi="Corbel"/>
          <w:sz w:val="24"/>
          <w:szCs w:val="24"/>
        </w:rPr>
        <w:t xml:space="preserve"> White</w:t>
      </w:r>
      <w:r w:rsidR="001A1AD5" w:rsidRPr="002636DA">
        <w:rPr>
          <w:rFonts w:ascii="Corbel" w:hAnsi="Corbel"/>
          <w:sz w:val="24"/>
          <w:szCs w:val="24"/>
        </w:rPr>
        <w:t xml:space="preserve"> Ribbon Campaign</w:t>
      </w:r>
      <w:r w:rsidR="002851F0" w:rsidRPr="002636DA">
        <w:rPr>
          <w:rFonts w:ascii="Corbel" w:hAnsi="Corbel"/>
          <w:sz w:val="24"/>
          <w:szCs w:val="24"/>
        </w:rPr>
        <w:t xml:space="preserve"> accredited organisation</w:t>
      </w:r>
      <w:r w:rsidR="00893914" w:rsidRPr="002636DA">
        <w:rPr>
          <w:rFonts w:ascii="Corbel" w:hAnsi="Corbel"/>
          <w:sz w:val="24"/>
          <w:szCs w:val="24"/>
        </w:rPr>
        <w:t xml:space="preserve"> in 2021</w:t>
      </w:r>
      <w:r w:rsidR="002851F0" w:rsidRPr="002636DA">
        <w:rPr>
          <w:rFonts w:ascii="Corbel" w:hAnsi="Corbel"/>
          <w:sz w:val="24"/>
          <w:szCs w:val="24"/>
        </w:rPr>
        <w:t>,</w:t>
      </w:r>
      <w:r w:rsidR="00893914" w:rsidRPr="002636DA">
        <w:rPr>
          <w:rFonts w:ascii="Corbel" w:hAnsi="Corbel"/>
          <w:sz w:val="24"/>
          <w:szCs w:val="24"/>
        </w:rPr>
        <w:t xml:space="preserve"> demonstrating commitment to deliver</w:t>
      </w:r>
      <w:r w:rsidR="008A6A7E" w:rsidRPr="002636DA">
        <w:rPr>
          <w:rFonts w:ascii="Corbel" w:hAnsi="Corbel"/>
          <w:sz w:val="24"/>
          <w:szCs w:val="24"/>
        </w:rPr>
        <w:t>ing</w:t>
      </w:r>
      <w:r w:rsidR="00893914" w:rsidRPr="002636DA">
        <w:rPr>
          <w:rFonts w:ascii="Corbel" w:hAnsi="Corbel"/>
          <w:sz w:val="24"/>
          <w:szCs w:val="24"/>
        </w:rPr>
        <w:t xml:space="preserve"> awareness </w:t>
      </w:r>
      <w:r w:rsidR="00720461" w:rsidRPr="002636DA">
        <w:rPr>
          <w:rFonts w:ascii="Corbel" w:hAnsi="Corbel"/>
          <w:sz w:val="24"/>
          <w:szCs w:val="24"/>
        </w:rPr>
        <w:t xml:space="preserve">of this global movement of men and boys working to end violence against women and girls. </w:t>
      </w:r>
    </w:p>
    <w:p w14:paraId="031DA3BC" w14:textId="2EA95E81" w:rsidR="0008751B" w:rsidRPr="002636DA" w:rsidRDefault="003E01AB" w:rsidP="0008751B">
      <w:pPr>
        <w:rPr>
          <w:rFonts w:ascii="Corbel" w:hAnsi="Corbel"/>
          <w:sz w:val="24"/>
          <w:szCs w:val="24"/>
        </w:rPr>
      </w:pPr>
      <w:r w:rsidRPr="002636DA">
        <w:rPr>
          <w:rFonts w:ascii="Corbel" w:hAnsi="Corbel"/>
          <w:sz w:val="24"/>
          <w:szCs w:val="24"/>
        </w:rPr>
        <w:t>K</w:t>
      </w:r>
      <w:r w:rsidR="007C6DBB" w:rsidRPr="002636DA">
        <w:rPr>
          <w:rFonts w:ascii="Corbel" w:hAnsi="Corbel"/>
          <w:sz w:val="24"/>
          <w:szCs w:val="24"/>
        </w:rPr>
        <w:t xml:space="preserve">ey action </w:t>
      </w:r>
      <w:r w:rsidRPr="002636DA">
        <w:rPr>
          <w:rFonts w:ascii="Corbel" w:hAnsi="Corbel"/>
          <w:sz w:val="24"/>
          <w:szCs w:val="24"/>
        </w:rPr>
        <w:t>between 2018-2021</w:t>
      </w:r>
      <w:r w:rsidR="007C6DBB" w:rsidRPr="002636DA">
        <w:rPr>
          <w:rFonts w:ascii="Corbel" w:hAnsi="Corbel"/>
          <w:sz w:val="24"/>
          <w:szCs w:val="24"/>
        </w:rPr>
        <w:t xml:space="preserve"> included</w:t>
      </w:r>
      <w:r w:rsidRPr="002636DA">
        <w:rPr>
          <w:rFonts w:ascii="Corbel" w:hAnsi="Corbel"/>
          <w:sz w:val="24"/>
          <w:szCs w:val="24"/>
        </w:rPr>
        <w:t>:</w:t>
      </w:r>
      <w:r w:rsidR="003604F8" w:rsidRPr="002636DA">
        <w:rPr>
          <w:rFonts w:ascii="Corbel" w:hAnsi="Corbel"/>
          <w:sz w:val="24"/>
          <w:szCs w:val="24"/>
        </w:rPr>
        <w:t xml:space="preserve"> </w:t>
      </w:r>
    </w:p>
    <w:p w14:paraId="66EC5589" w14:textId="6C577911" w:rsidR="00893914" w:rsidRPr="002636DA" w:rsidRDefault="00893914">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Targeted and development programmes for staff, including Mandala and Enabling Women through the Promotions Process</w:t>
      </w:r>
      <w:r w:rsidR="00AF481B" w:rsidRPr="002636DA">
        <w:rPr>
          <w:rFonts w:ascii="Corbel" w:hAnsi="Corbel"/>
          <w:sz w:val="24"/>
          <w:szCs w:val="24"/>
        </w:rPr>
        <w:t xml:space="preserve">, which have received positive feedback. </w:t>
      </w:r>
      <w:r w:rsidR="002851F0" w:rsidRPr="002636DA">
        <w:rPr>
          <w:rFonts w:ascii="Corbel" w:hAnsi="Corbel"/>
          <w:sz w:val="24"/>
          <w:szCs w:val="24"/>
        </w:rPr>
        <w:t>Neither programme is about fixing ‘internal shortcomings’ but about ‘being you skilfully’.</w:t>
      </w:r>
    </w:p>
    <w:p w14:paraId="09749DAC" w14:textId="67A3CACA" w:rsidR="007C6DBB" w:rsidRPr="002636DA" w:rsidRDefault="007C6DBB">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Integration of formal Equality Impact Assessment</w:t>
      </w:r>
      <w:r w:rsidR="00063340" w:rsidRPr="002636DA">
        <w:rPr>
          <w:rFonts w:ascii="Corbel" w:hAnsi="Corbel"/>
          <w:sz w:val="24"/>
          <w:szCs w:val="24"/>
        </w:rPr>
        <w:t>s</w:t>
      </w:r>
      <w:r w:rsidRPr="002636DA">
        <w:rPr>
          <w:rFonts w:ascii="Corbel" w:hAnsi="Corbel"/>
          <w:sz w:val="24"/>
          <w:szCs w:val="24"/>
        </w:rPr>
        <w:t xml:space="preserve"> </w:t>
      </w:r>
      <w:r w:rsidR="00063340" w:rsidRPr="002636DA">
        <w:rPr>
          <w:rFonts w:ascii="Corbel" w:hAnsi="Corbel"/>
          <w:sz w:val="24"/>
          <w:szCs w:val="24"/>
        </w:rPr>
        <w:t xml:space="preserve">(EIAs) </w:t>
      </w:r>
      <w:r w:rsidRPr="002636DA">
        <w:rPr>
          <w:rFonts w:ascii="Corbel" w:hAnsi="Corbel"/>
          <w:sz w:val="24"/>
          <w:szCs w:val="24"/>
        </w:rPr>
        <w:t>into key policies including Working from Home</w:t>
      </w:r>
      <w:r w:rsidR="00911FFD">
        <w:rPr>
          <w:rFonts w:ascii="Corbel" w:hAnsi="Corbel"/>
          <w:sz w:val="24"/>
          <w:szCs w:val="24"/>
        </w:rPr>
        <w:t>.</w:t>
      </w:r>
    </w:p>
    <w:p w14:paraId="07F5A61D" w14:textId="15DA3289" w:rsidR="007C6DBB" w:rsidRPr="002636DA" w:rsidRDefault="008A6A7E">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A n</w:t>
      </w:r>
      <w:r w:rsidR="007C6DBB" w:rsidRPr="002636DA">
        <w:rPr>
          <w:rFonts w:ascii="Corbel" w:hAnsi="Corbel"/>
          <w:sz w:val="24"/>
          <w:szCs w:val="24"/>
        </w:rPr>
        <w:t>ew bullying and harassment reporting system in place for stude</w:t>
      </w:r>
      <w:r w:rsidR="00923DD0" w:rsidRPr="002636DA">
        <w:rPr>
          <w:rFonts w:ascii="Corbel" w:hAnsi="Corbel"/>
          <w:sz w:val="24"/>
          <w:szCs w:val="24"/>
        </w:rPr>
        <w:t>nts</w:t>
      </w:r>
      <w:r w:rsidR="007C6DBB" w:rsidRPr="002636DA">
        <w:rPr>
          <w:rFonts w:ascii="Corbel" w:hAnsi="Corbel"/>
          <w:sz w:val="24"/>
          <w:szCs w:val="24"/>
        </w:rPr>
        <w:t xml:space="preserve"> – RH Be Heard</w:t>
      </w:r>
      <w:r w:rsidR="000C7DAC">
        <w:rPr>
          <w:rFonts w:ascii="Corbel" w:hAnsi="Corbel"/>
          <w:sz w:val="24"/>
          <w:szCs w:val="24"/>
        </w:rPr>
        <w:t>.</w:t>
      </w:r>
    </w:p>
    <w:p w14:paraId="59D1867B" w14:textId="1D9EC4AA" w:rsidR="007C6DBB" w:rsidRPr="002636DA" w:rsidRDefault="00AF481B">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 xml:space="preserve">Strengthening </w:t>
      </w:r>
      <w:r w:rsidR="006B4B0C" w:rsidRPr="002636DA">
        <w:rPr>
          <w:rFonts w:ascii="Corbel" w:hAnsi="Corbel"/>
          <w:sz w:val="24"/>
          <w:szCs w:val="24"/>
        </w:rPr>
        <w:t xml:space="preserve">awareness around </w:t>
      </w:r>
      <w:r w:rsidRPr="002636DA">
        <w:rPr>
          <w:rFonts w:ascii="Corbel" w:hAnsi="Corbel"/>
          <w:sz w:val="24"/>
          <w:szCs w:val="24"/>
        </w:rPr>
        <w:t>EDI</w:t>
      </w:r>
      <w:r w:rsidR="006B4B0C" w:rsidRPr="002636DA">
        <w:rPr>
          <w:rFonts w:ascii="Corbel" w:hAnsi="Corbel"/>
          <w:sz w:val="24"/>
          <w:szCs w:val="24"/>
        </w:rPr>
        <w:t xml:space="preserve"> </w:t>
      </w:r>
      <w:r w:rsidRPr="002636DA">
        <w:rPr>
          <w:rFonts w:ascii="Corbel" w:hAnsi="Corbel"/>
          <w:sz w:val="24"/>
          <w:szCs w:val="24"/>
        </w:rPr>
        <w:t xml:space="preserve">in </w:t>
      </w:r>
      <w:r w:rsidR="007C6DBB" w:rsidRPr="002636DA">
        <w:rPr>
          <w:rFonts w:ascii="Corbel" w:hAnsi="Corbel"/>
          <w:sz w:val="24"/>
          <w:szCs w:val="24"/>
        </w:rPr>
        <w:t>Recruitment and Selection</w:t>
      </w:r>
      <w:r w:rsidRPr="002636DA">
        <w:rPr>
          <w:rFonts w:ascii="Corbel" w:hAnsi="Corbel"/>
          <w:sz w:val="24"/>
          <w:szCs w:val="24"/>
        </w:rPr>
        <w:t xml:space="preserve"> training. </w:t>
      </w:r>
    </w:p>
    <w:p w14:paraId="562102F6" w14:textId="5008E666" w:rsidR="007C6DBB" w:rsidRPr="002636DA" w:rsidRDefault="007C6DBB">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Marking of key celebrations and events throughout the year</w:t>
      </w:r>
      <w:r w:rsidR="00026F2D" w:rsidRPr="002636DA">
        <w:rPr>
          <w:rFonts w:ascii="Corbel" w:hAnsi="Corbel"/>
          <w:sz w:val="24"/>
          <w:szCs w:val="24"/>
        </w:rPr>
        <w:t>.</w:t>
      </w:r>
    </w:p>
    <w:p w14:paraId="4B7B6EE2" w14:textId="0E967720" w:rsidR="007C6DBB" w:rsidRPr="002636DA" w:rsidRDefault="007C6DBB">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More robust collaboration with staff networks</w:t>
      </w:r>
      <w:r w:rsidR="00D15B7C" w:rsidRPr="002636DA">
        <w:rPr>
          <w:rFonts w:ascii="Corbel" w:hAnsi="Corbel"/>
          <w:sz w:val="24"/>
          <w:szCs w:val="24"/>
        </w:rPr>
        <w:t>,</w:t>
      </w:r>
      <w:r w:rsidRPr="002636DA">
        <w:rPr>
          <w:rFonts w:ascii="Corbel" w:hAnsi="Corbel"/>
          <w:sz w:val="24"/>
          <w:szCs w:val="24"/>
        </w:rPr>
        <w:t xml:space="preserve"> strengthening communication lines between these and senior management.</w:t>
      </w:r>
    </w:p>
    <w:p w14:paraId="5959B3EF" w14:textId="5A475DBD" w:rsidR="007C6DBB" w:rsidRPr="002636DA" w:rsidRDefault="007C6DBB">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 xml:space="preserve">Comprehensive revision of family-friendly Policies and </w:t>
      </w:r>
      <w:r w:rsidR="00F9673C" w:rsidRPr="002636DA">
        <w:rPr>
          <w:rFonts w:ascii="Corbel" w:hAnsi="Corbel"/>
          <w:sz w:val="24"/>
          <w:szCs w:val="24"/>
        </w:rPr>
        <w:t>D</w:t>
      </w:r>
      <w:r w:rsidRPr="002636DA">
        <w:rPr>
          <w:rFonts w:ascii="Corbel" w:hAnsi="Corbel"/>
          <w:sz w:val="24"/>
          <w:szCs w:val="24"/>
        </w:rPr>
        <w:t>ignity at Work Policy,</w:t>
      </w:r>
      <w:r w:rsidR="00F9673C" w:rsidRPr="002636DA">
        <w:rPr>
          <w:rFonts w:ascii="Corbel" w:hAnsi="Corbel"/>
          <w:sz w:val="24"/>
          <w:szCs w:val="24"/>
        </w:rPr>
        <w:t xml:space="preserve"> alongside </w:t>
      </w:r>
      <w:r w:rsidRPr="002636DA">
        <w:rPr>
          <w:rFonts w:ascii="Corbel" w:hAnsi="Corbel"/>
          <w:sz w:val="24"/>
          <w:szCs w:val="24"/>
        </w:rPr>
        <w:t>development of new policies including Shared Parental Leave</w:t>
      </w:r>
      <w:r w:rsidR="00F9673C" w:rsidRPr="002636DA">
        <w:rPr>
          <w:rFonts w:ascii="Corbel" w:hAnsi="Corbel"/>
          <w:sz w:val="24"/>
          <w:szCs w:val="24"/>
        </w:rPr>
        <w:t xml:space="preserve"> and T</w:t>
      </w:r>
      <w:r w:rsidRPr="002636DA">
        <w:rPr>
          <w:rFonts w:ascii="Corbel" w:hAnsi="Corbel"/>
          <w:sz w:val="24"/>
          <w:szCs w:val="24"/>
        </w:rPr>
        <w:t>ransitioning at Work</w:t>
      </w:r>
      <w:r w:rsidR="00F9673C" w:rsidRPr="002636DA">
        <w:rPr>
          <w:rFonts w:ascii="Corbel" w:hAnsi="Corbel"/>
          <w:sz w:val="24"/>
          <w:szCs w:val="24"/>
        </w:rPr>
        <w:t xml:space="preserve"> Policy. </w:t>
      </w:r>
    </w:p>
    <w:p w14:paraId="7EE40C80" w14:textId="5D721B89" w:rsidR="00F9673C" w:rsidRPr="002636DA" w:rsidRDefault="00F9673C">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 xml:space="preserve">Development of suite of EDI Guides including Microaggressions at Work, Menopause </w:t>
      </w:r>
      <w:r w:rsidR="008A6A7E" w:rsidRPr="002636DA">
        <w:rPr>
          <w:rFonts w:ascii="Corbel" w:hAnsi="Corbel"/>
          <w:sz w:val="24"/>
          <w:szCs w:val="24"/>
        </w:rPr>
        <w:t>G</w:t>
      </w:r>
      <w:r w:rsidRPr="002636DA">
        <w:rPr>
          <w:rFonts w:ascii="Corbel" w:hAnsi="Corbel"/>
          <w:sz w:val="24"/>
          <w:szCs w:val="24"/>
        </w:rPr>
        <w:t xml:space="preserve">uidance for managers, </w:t>
      </w:r>
      <w:r w:rsidR="005335BB" w:rsidRPr="002636DA">
        <w:rPr>
          <w:rFonts w:ascii="Corbel" w:hAnsi="Corbel"/>
          <w:sz w:val="24"/>
          <w:szCs w:val="24"/>
        </w:rPr>
        <w:t>G</w:t>
      </w:r>
      <w:r w:rsidRPr="002636DA">
        <w:rPr>
          <w:rFonts w:ascii="Corbel" w:hAnsi="Corbel"/>
          <w:sz w:val="24"/>
          <w:szCs w:val="24"/>
        </w:rPr>
        <w:t xml:space="preserve">uidance on </w:t>
      </w:r>
      <w:r w:rsidR="008A6A7E" w:rsidRPr="002636DA">
        <w:rPr>
          <w:rFonts w:ascii="Corbel" w:hAnsi="Corbel"/>
          <w:sz w:val="24"/>
          <w:szCs w:val="24"/>
        </w:rPr>
        <w:t>R</w:t>
      </w:r>
      <w:r w:rsidRPr="002636DA">
        <w:rPr>
          <w:rFonts w:ascii="Corbel" w:hAnsi="Corbel"/>
          <w:sz w:val="24"/>
          <w:szCs w:val="24"/>
        </w:rPr>
        <w:t xml:space="preserve">easonable </w:t>
      </w:r>
      <w:r w:rsidR="008A6A7E" w:rsidRPr="002636DA">
        <w:rPr>
          <w:rFonts w:ascii="Corbel" w:hAnsi="Corbel"/>
          <w:sz w:val="24"/>
          <w:szCs w:val="24"/>
        </w:rPr>
        <w:t>A</w:t>
      </w:r>
      <w:r w:rsidRPr="002636DA">
        <w:rPr>
          <w:rFonts w:ascii="Corbel" w:hAnsi="Corbel"/>
          <w:sz w:val="24"/>
          <w:szCs w:val="24"/>
        </w:rPr>
        <w:t>djustments</w:t>
      </w:r>
      <w:r w:rsidR="00D15B7C" w:rsidRPr="002636DA">
        <w:rPr>
          <w:rFonts w:ascii="Corbel" w:hAnsi="Corbel"/>
          <w:sz w:val="24"/>
          <w:szCs w:val="24"/>
        </w:rPr>
        <w:t>,</w:t>
      </w:r>
      <w:r w:rsidRPr="002636DA">
        <w:rPr>
          <w:rFonts w:ascii="Corbel" w:hAnsi="Corbel"/>
          <w:sz w:val="24"/>
          <w:szCs w:val="24"/>
        </w:rPr>
        <w:t xml:space="preserve"> How to be an ally to Trans people amongst others. </w:t>
      </w:r>
    </w:p>
    <w:p w14:paraId="6A61AE7C" w14:textId="1A7B7241" w:rsidR="007C6DBB" w:rsidRPr="002636DA" w:rsidRDefault="007C6DBB">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Embedding EDI</w:t>
      </w:r>
      <w:r w:rsidR="00D15B7C" w:rsidRPr="002636DA">
        <w:rPr>
          <w:rFonts w:ascii="Corbel" w:hAnsi="Corbel"/>
          <w:sz w:val="24"/>
          <w:szCs w:val="24"/>
        </w:rPr>
        <w:t xml:space="preserve"> awareness and discussions</w:t>
      </w:r>
      <w:r w:rsidRPr="002636DA">
        <w:rPr>
          <w:rFonts w:ascii="Corbel" w:hAnsi="Corbel"/>
          <w:sz w:val="24"/>
          <w:szCs w:val="24"/>
        </w:rPr>
        <w:t xml:space="preserve"> throughout the </w:t>
      </w:r>
      <w:r w:rsidR="00EA47D8" w:rsidRPr="002636DA">
        <w:rPr>
          <w:rFonts w:ascii="Corbel" w:hAnsi="Corbel"/>
          <w:sz w:val="24"/>
          <w:szCs w:val="24"/>
        </w:rPr>
        <w:t>U</w:t>
      </w:r>
      <w:r w:rsidR="00026F2D" w:rsidRPr="002636DA">
        <w:rPr>
          <w:rFonts w:ascii="Corbel" w:hAnsi="Corbel"/>
          <w:sz w:val="24"/>
          <w:szCs w:val="24"/>
        </w:rPr>
        <w:t>niversity</w:t>
      </w:r>
      <w:r w:rsidRPr="002636DA">
        <w:rPr>
          <w:rFonts w:ascii="Corbel" w:hAnsi="Corbel"/>
          <w:sz w:val="24"/>
          <w:szCs w:val="24"/>
        </w:rPr>
        <w:t xml:space="preserve"> induction process </w:t>
      </w:r>
    </w:p>
    <w:p w14:paraId="406FCA20" w14:textId="66932FE9" w:rsidR="007C6DBB" w:rsidRPr="002636DA" w:rsidRDefault="00704B04">
      <w:pPr>
        <w:pStyle w:val="NoSpacing"/>
        <w:numPr>
          <w:ilvl w:val="0"/>
          <w:numId w:val="7"/>
        </w:numPr>
        <w:pBdr>
          <w:between w:val="single" w:sz="4" w:space="1" w:color="auto"/>
        </w:pBdr>
        <w:rPr>
          <w:rFonts w:ascii="Corbel" w:hAnsi="Corbel"/>
          <w:sz w:val="24"/>
          <w:szCs w:val="24"/>
        </w:rPr>
      </w:pPr>
      <w:r w:rsidRPr="002636DA">
        <w:rPr>
          <w:rFonts w:ascii="Corbel" w:hAnsi="Corbel"/>
          <w:sz w:val="24"/>
          <w:szCs w:val="24"/>
        </w:rPr>
        <w:t xml:space="preserve">Establishment of a Widening Access team for student recruitment within Marketing and Communications. </w:t>
      </w:r>
    </w:p>
    <w:p w14:paraId="43980D14" w14:textId="204D73A8" w:rsidR="00EA47D8" w:rsidRDefault="00EA47D8" w:rsidP="003E1FDE">
      <w:pPr>
        <w:rPr>
          <w:rFonts w:ascii="Corbel" w:hAnsi="Corbel"/>
          <w:sz w:val="24"/>
          <w:szCs w:val="24"/>
        </w:rPr>
      </w:pPr>
    </w:p>
    <w:p w14:paraId="63DB668C" w14:textId="12803D1D" w:rsidR="00D24281" w:rsidRDefault="00D24281">
      <w:pPr>
        <w:rPr>
          <w:rFonts w:ascii="Corbel" w:hAnsi="Corbel"/>
          <w:sz w:val="24"/>
          <w:szCs w:val="24"/>
        </w:rPr>
      </w:pPr>
      <w:r>
        <w:rPr>
          <w:rFonts w:ascii="Corbel" w:hAnsi="Corbel"/>
          <w:sz w:val="24"/>
          <w:szCs w:val="24"/>
        </w:rPr>
        <w:br w:type="page"/>
      </w:r>
    </w:p>
    <w:p w14:paraId="4A7A4B21" w14:textId="19AA1CD5" w:rsidR="00196AC6" w:rsidRPr="002636DA" w:rsidRDefault="00196AC6" w:rsidP="00E436F8">
      <w:pPr>
        <w:pStyle w:val="Heading2"/>
        <w:numPr>
          <w:ilvl w:val="0"/>
          <w:numId w:val="32"/>
        </w:numPr>
        <w:rPr>
          <w:rFonts w:ascii="Corbel" w:hAnsi="Corbel"/>
          <w:b/>
          <w:bCs/>
          <w:color w:val="auto"/>
          <w:sz w:val="24"/>
          <w:szCs w:val="24"/>
        </w:rPr>
      </w:pPr>
      <w:bookmarkStart w:id="11" w:name="_Toc219127437"/>
      <w:r w:rsidRPr="002636DA">
        <w:rPr>
          <w:rFonts w:ascii="Corbel" w:hAnsi="Corbel"/>
          <w:b/>
          <w:bCs/>
          <w:color w:val="auto"/>
          <w:sz w:val="24"/>
          <w:szCs w:val="24"/>
        </w:rPr>
        <w:lastRenderedPageBreak/>
        <w:t>Going forwards</w:t>
      </w:r>
      <w:r w:rsidR="0064034F" w:rsidRPr="002636DA">
        <w:rPr>
          <w:rFonts w:ascii="Corbel" w:hAnsi="Corbel"/>
          <w:b/>
          <w:bCs/>
          <w:color w:val="auto"/>
          <w:sz w:val="24"/>
          <w:szCs w:val="24"/>
        </w:rPr>
        <w:t xml:space="preserve"> 202</w:t>
      </w:r>
      <w:r w:rsidR="00D15B7C" w:rsidRPr="002636DA">
        <w:rPr>
          <w:rFonts w:ascii="Corbel" w:hAnsi="Corbel"/>
          <w:b/>
          <w:bCs/>
          <w:color w:val="auto"/>
          <w:sz w:val="24"/>
          <w:szCs w:val="24"/>
        </w:rPr>
        <w:t>3</w:t>
      </w:r>
      <w:r w:rsidR="0064034F" w:rsidRPr="002636DA">
        <w:rPr>
          <w:rFonts w:ascii="Corbel" w:hAnsi="Corbel"/>
          <w:b/>
          <w:bCs/>
          <w:color w:val="auto"/>
          <w:sz w:val="24"/>
          <w:szCs w:val="24"/>
        </w:rPr>
        <w:t>-202</w:t>
      </w:r>
      <w:r w:rsidR="00D15B7C" w:rsidRPr="002636DA">
        <w:rPr>
          <w:rFonts w:ascii="Corbel" w:hAnsi="Corbel"/>
          <w:b/>
          <w:bCs/>
          <w:color w:val="auto"/>
          <w:sz w:val="24"/>
          <w:szCs w:val="24"/>
        </w:rPr>
        <w:t>8</w:t>
      </w:r>
      <w:bookmarkEnd w:id="11"/>
    </w:p>
    <w:p w14:paraId="4FBB4B76" w14:textId="2A830BF7" w:rsidR="007D4E65" w:rsidRPr="002636DA" w:rsidRDefault="007D4E65" w:rsidP="007D4E65">
      <w:pPr>
        <w:pStyle w:val="Heading4"/>
        <w:rPr>
          <w:rFonts w:ascii="Corbel" w:hAnsi="Corbel"/>
          <w:b/>
          <w:bCs/>
          <w:i w:val="0"/>
          <w:iCs w:val="0"/>
          <w:sz w:val="24"/>
          <w:szCs w:val="24"/>
        </w:rPr>
      </w:pPr>
      <w:r w:rsidRPr="002636DA">
        <w:rPr>
          <w:rFonts w:ascii="Corbel" w:hAnsi="Corbel"/>
          <w:b/>
          <w:bCs/>
          <w:i w:val="0"/>
          <w:iCs w:val="0"/>
          <w:sz w:val="24"/>
          <w:szCs w:val="24"/>
        </w:rPr>
        <w:t>Introduction</w:t>
      </w:r>
    </w:p>
    <w:p w14:paraId="615A3918" w14:textId="7555B745" w:rsidR="00196AC6" w:rsidRPr="002636DA" w:rsidRDefault="00196AC6" w:rsidP="00196AC6">
      <w:pPr>
        <w:rPr>
          <w:rFonts w:ascii="Corbel" w:hAnsi="Corbel"/>
          <w:sz w:val="24"/>
          <w:szCs w:val="24"/>
        </w:rPr>
      </w:pPr>
      <w:r w:rsidRPr="002636DA">
        <w:rPr>
          <w:rFonts w:ascii="Corbel" w:hAnsi="Corbel"/>
          <w:sz w:val="24"/>
          <w:szCs w:val="24"/>
        </w:rPr>
        <w:t xml:space="preserve">The Royal Holloway </w:t>
      </w:r>
      <w:r w:rsidR="00C863D4">
        <w:rPr>
          <w:rFonts w:ascii="Corbel" w:hAnsi="Corbel"/>
          <w:sz w:val="24"/>
          <w:szCs w:val="24"/>
        </w:rPr>
        <w:t xml:space="preserve">Fairness and Inclusion </w:t>
      </w:r>
      <w:r w:rsidR="00BC1053" w:rsidRPr="002636DA">
        <w:rPr>
          <w:rFonts w:ascii="Corbel" w:hAnsi="Corbel"/>
          <w:sz w:val="24"/>
          <w:szCs w:val="24"/>
        </w:rPr>
        <w:t xml:space="preserve">Framework </w:t>
      </w:r>
      <w:r w:rsidRPr="002636DA">
        <w:rPr>
          <w:rFonts w:ascii="Corbel" w:hAnsi="Corbel"/>
          <w:sz w:val="24"/>
          <w:szCs w:val="24"/>
        </w:rPr>
        <w:t>202</w:t>
      </w:r>
      <w:r w:rsidR="00D15B7C" w:rsidRPr="002636DA">
        <w:rPr>
          <w:rFonts w:ascii="Corbel" w:hAnsi="Corbel"/>
          <w:sz w:val="24"/>
          <w:szCs w:val="24"/>
        </w:rPr>
        <w:t>3</w:t>
      </w:r>
      <w:r w:rsidRPr="002636DA">
        <w:rPr>
          <w:rFonts w:ascii="Corbel" w:hAnsi="Corbel"/>
          <w:sz w:val="24"/>
          <w:szCs w:val="24"/>
        </w:rPr>
        <w:t xml:space="preserve"> to 202</w:t>
      </w:r>
      <w:r w:rsidR="00D15B7C" w:rsidRPr="002636DA">
        <w:rPr>
          <w:rFonts w:ascii="Corbel" w:hAnsi="Corbel"/>
          <w:sz w:val="24"/>
          <w:szCs w:val="24"/>
        </w:rPr>
        <w:t>8</w:t>
      </w:r>
      <w:r w:rsidRPr="002636DA">
        <w:rPr>
          <w:rFonts w:ascii="Corbel" w:hAnsi="Corbel"/>
          <w:sz w:val="24"/>
          <w:szCs w:val="24"/>
        </w:rPr>
        <w:t xml:space="preserve"> </w:t>
      </w:r>
      <w:r w:rsidR="00C2525B" w:rsidRPr="002636DA">
        <w:rPr>
          <w:rFonts w:ascii="Corbel" w:hAnsi="Corbel"/>
          <w:sz w:val="24"/>
          <w:szCs w:val="24"/>
        </w:rPr>
        <w:t xml:space="preserve">builds </w:t>
      </w:r>
      <w:r w:rsidRPr="002636DA">
        <w:rPr>
          <w:rFonts w:ascii="Corbel" w:hAnsi="Corbel"/>
          <w:sz w:val="24"/>
          <w:szCs w:val="24"/>
        </w:rPr>
        <w:t xml:space="preserve">on </w:t>
      </w:r>
      <w:r w:rsidR="00C2525B" w:rsidRPr="002636DA">
        <w:rPr>
          <w:rFonts w:ascii="Corbel" w:hAnsi="Corbel"/>
          <w:sz w:val="24"/>
          <w:szCs w:val="24"/>
        </w:rPr>
        <w:t xml:space="preserve">the </w:t>
      </w:r>
      <w:r w:rsidRPr="002636DA">
        <w:rPr>
          <w:rFonts w:ascii="Corbel" w:hAnsi="Corbel"/>
          <w:sz w:val="24"/>
          <w:szCs w:val="24"/>
        </w:rPr>
        <w:t xml:space="preserve">key themes identified in </w:t>
      </w:r>
      <w:r w:rsidR="00AF481B" w:rsidRPr="002636DA">
        <w:rPr>
          <w:rFonts w:ascii="Corbel" w:hAnsi="Corbel"/>
          <w:sz w:val="24"/>
          <w:szCs w:val="24"/>
        </w:rPr>
        <w:t>our</w:t>
      </w:r>
      <w:r w:rsidRPr="002636DA">
        <w:rPr>
          <w:rFonts w:ascii="Corbel" w:hAnsi="Corbel"/>
          <w:sz w:val="24"/>
          <w:szCs w:val="24"/>
        </w:rPr>
        <w:t xml:space="preserve"> previous scheme around policies, culture, recruitment and retention, career development, digital and physical infrastructure and student progression. </w:t>
      </w:r>
      <w:r w:rsidR="00F11AE6" w:rsidRPr="002636DA">
        <w:rPr>
          <w:rFonts w:ascii="Corbel" w:hAnsi="Corbel"/>
          <w:sz w:val="24"/>
          <w:szCs w:val="24"/>
        </w:rPr>
        <w:t>It</w:t>
      </w:r>
      <w:r w:rsidR="00A418CD" w:rsidRPr="002636DA">
        <w:rPr>
          <w:rFonts w:ascii="Corbel" w:hAnsi="Corbel"/>
          <w:sz w:val="24"/>
          <w:szCs w:val="24"/>
        </w:rPr>
        <w:t xml:space="preserve"> is also aligned with the Royal Holloway Access and </w:t>
      </w:r>
      <w:r w:rsidR="00026F2D" w:rsidRPr="002636DA">
        <w:rPr>
          <w:rFonts w:ascii="Corbel" w:hAnsi="Corbel"/>
          <w:sz w:val="24"/>
          <w:szCs w:val="24"/>
        </w:rPr>
        <w:t>P</w:t>
      </w:r>
      <w:r w:rsidR="00A418CD" w:rsidRPr="002636DA">
        <w:rPr>
          <w:rFonts w:ascii="Corbel" w:hAnsi="Corbel"/>
          <w:sz w:val="24"/>
          <w:szCs w:val="24"/>
        </w:rPr>
        <w:t xml:space="preserve">articipation </w:t>
      </w:r>
      <w:r w:rsidR="00026F2D" w:rsidRPr="002636DA">
        <w:rPr>
          <w:rFonts w:ascii="Corbel" w:hAnsi="Corbel"/>
          <w:sz w:val="24"/>
          <w:szCs w:val="24"/>
        </w:rPr>
        <w:t>P</w:t>
      </w:r>
      <w:r w:rsidR="00A418CD" w:rsidRPr="002636DA">
        <w:rPr>
          <w:rFonts w:ascii="Corbel" w:hAnsi="Corbel"/>
          <w:sz w:val="24"/>
          <w:szCs w:val="24"/>
        </w:rPr>
        <w:t>lan 2020-21 to 2024-25.</w:t>
      </w:r>
    </w:p>
    <w:p w14:paraId="1626E834" w14:textId="2A11F212" w:rsidR="00C97605" w:rsidRPr="002636DA" w:rsidRDefault="00746460" w:rsidP="00196AC6">
      <w:pPr>
        <w:pStyle w:val="NoSpacing"/>
        <w:rPr>
          <w:rFonts w:ascii="Corbel" w:hAnsi="Corbel"/>
          <w:sz w:val="24"/>
          <w:szCs w:val="24"/>
        </w:rPr>
      </w:pPr>
      <w:bookmarkStart w:id="12" w:name="_Hlk132374907"/>
      <w:r>
        <w:rPr>
          <w:rFonts w:ascii="Corbel" w:hAnsi="Corbel"/>
          <w:bCs/>
          <w:sz w:val="24"/>
          <w:szCs w:val="24"/>
        </w:rPr>
        <w:t xml:space="preserve">Our </w:t>
      </w:r>
      <w:r w:rsidR="00C30D33" w:rsidRPr="002636DA">
        <w:rPr>
          <w:rFonts w:ascii="Corbel" w:hAnsi="Corbel"/>
          <w:bCs/>
          <w:sz w:val="24"/>
          <w:szCs w:val="24"/>
        </w:rPr>
        <w:t xml:space="preserve">new EDI Governance structure </w:t>
      </w:r>
      <w:r w:rsidR="003B7B69">
        <w:rPr>
          <w:rFonts w:ascii="Corbel" w:hAnsi="Corbel"/>
          <w:bCs/>
          <w:sz w:val="24"/>
          <w:szCs w:val="24"/>
        </w:rPr>
        <w:t>(</w:t>
      </w:r>
      <w:r w:rsidR="00C30D33" w:rsidRPr="002636DA">
        <w:rPr>
          <w:rFonts w:ascii="Corbel" w:hAnsi="Corbel"/>
          <w:bCs/>
          <w:sz w:val="24"/>
          <w:szCs w:val="24"/>
        </w:rPr>
        <w:t>December 2021</w:t>
      </w:r>
      <w:r w:rsidR="003B7B69">
        <w:rPr>
          <w:rFonts w:ascii="Corbel" w:hAnsi="Corbel"/>
          <w:bCs/>
          <w:sz w:val="24"/>
          <w:szCs w:val="24"/>
        </w:rPr>
        <w:t>)</w:t>
      </w:r>
      <w:r w:rsidR="00C30D33" w:rsidRPr="002636DA">
        <w:rPr>
          <w:rFonts w:ascii="Corbel" w:hAnsi="Corbel"/>
          <w:bCs/>
          <w:sz w:val="24"/>
          <w:szCs w:val="24"/>
        </w:rPr>
        <w:t xml:space="preserve"> mark</w:t>
      </w:r>
      <w:r w:rsidR="008A7DA9" w:rsidRPr="002636DA">
        <w:rPr>
          <w:rFonts w:ascii="Corbel" w:hAnsi="Corbel"/>
          <w:bCs/>
          <w:sz w:val="24"/>
          <w:szCs w:val="24"/>
        </w:rPr>
        <w:t>ed</w:t>
      </w:r>
      <w:r w:rsidR="00C30D33" w:rsidRPr="002636DA">
        <w:rPr>
          <w:rFonts w:ascii="Corbel" w:hAnsi="Corbel"/>
          <w:bCs/>
          <w:sz w:val="24"/>
          <w:szCs w:val="24"/>
        </w:rPr>
        <w:t xml:space="preserve"> the end of the 2018-2021 E</w:t>
      </w:r>
      <w:r w:rsidR="004A241F" w:rsidRPr="002636DA">
        <w:rPr>
          <w:rFonts w:ascii="Corbel" w:hAnsi="Corbel"/>
          <w:bCs/>
          <w:sz w:val="24"/>
          <w:szCs w:val="24"/>
        </w:rPr>
        <w:t>quality Scheme</w:t>
      </w:r>
      <w:r w:rsidR="00C30D33" w:rsidRPr="002636DA">
        <w:rPr>
          <w:rFonts w:ascii="Corbel" w:hAnsi="Corbel"/>
          <w:bCs/>
          <w:sz w:val="24"/>
          <w:szCs w:val="24"/>
        </w:rPr>
        <w:t xml:space="preserve"> and the start of a new approach designed to accelerate change</w:t>
      </w:r>
      <w:bookmarkEnd w:id="12"/>
      <w:r w:rsidR="00C30D33" w:rsidRPr="002636DA">
        <w:rPr>
          <w:rFonts w:ascii="Corbel" w:hAnsi="Corbel"/>
          <w:bCs/>
          <w:sz w:val="24"/>
          <w:szCs w:val="24"/>
        </w:rPr>
        <w:t>.</w:t>
      </w:r>
      <w:r w:rsidR="00BC1053" w:rsidRPr="002636DA">
        <w:rPr>
          <w:rFonts w:ascii="Corbel" w:hAnsi="Corbel"/>
          <w:bCs/>
          <w:sz w:val="24"/>
          <w:szCs w:val="24"/>
        </w:rPr>
        <w:t xml:space="preserve"> </w:t>
      </w:r>
      <w:r w:rsidR="00A75BAF" w:rsidRPr="002636DA">
        <w:rPr>
          <w:rFonts w:ascii="Corbel" w:hAnsi="Corbel"/>
          <w:sz w:val="24"/>
          <w:szCs w:val="24"/>
        </w:rPr>
        <w:t>Our new scheme takes our aspirations further</w:t>
      </w:r>
      <w:r w:rsidR="00C2525B" w:rsidRPr="002636DA">
        <w:rPr>
          <w:rFonts w:ascii="Corbel" w:hAnsi="Corbel"/>
          <w:sz w:val="24"/>
          <w:szCs w:val="24"/>
        </w:rPr>
        <w:t>,</w:t>
      </w:r>
      <w:r w:rsidR="00A75BAF" w:rsidRPr="002636DA">
        <w:rPr>
          <w:rFonts w:ascii="Corbel" w:hAnsi="Corbel"/>
          <w:sz w:val="24"/>
          <w:szCs w:val="24"/>
        </w:rPr>
        <w:t xml:space="preserve"> placing emphasis on</w:t>
      </w:r>
      <w:r w:rsidR="004764C5">
        <w:rPr>
          <w:rFonts w:ascii="Corbel" w:hAnsi="Corbel"/>
          <w:sz w:val="24"/>
          <w:szCs w:val="24"/>
        </w:rPr>
        <w:t xml:space="preserve"> in</w:t>
      </w:r>
      <w:r w:rsidR="00345B58">
        <w:rPr>
          <w:rFonts w:ascii="Corbel" w:hAnsi="Corbel"/>
          <w:sz w:val="24"/>
          <w:szCs w:val="24"/>
        </w:rPr>
        <w:t>c</w:t>
      </w:r>
      <w:r w:rsidR="004764C5">
        <w:rPr>
          <w:rFonts w:ascii="Corbel" w:hAnsi="Corbel"/>
          <w:sz w:val="24"/>
          <w:szCs w:val="24"/>
        </w:rPr>
        <w:t xml:space="preserve">lusive and respectful practice </w:t>
      </w:r>
      <w:r w:rsidR="00A75BAF" w:rsidRPr="002636DA">
        <w:rPr>
          <w:rFonts w:ascii="Corbel" w:hAnsi="Corbel"/>
          <w:sz w:val="24"/>
          <w:szCs w:val="24"/>
        </w:rPr>
        <w:t>being everyone’s responsibility</w:t>
      </w:r>
      <w:r w:rsidR="00FB06E2">
        <w:rPr>
          <w:rFonts w:ascii="Corbel" w:hAnsi="Corbel"/>
          <w:sz w:val="24"/>
          <w:szCs w:val="24"/>
        </w:rPr>
        <w:t>,</w:t>
      </w:r>
      <w:r w:rsidR="00A75BAF" w:rsidRPr="002636DA">
        <w:rPr>
          <w:rFonts w:ascii="Corbel" w:hAnsi="Corbel"/>
          <w:sz w:val="24"/>
          <w:szCs w:val="24"/>
        </w:rPr>
        <w:t xml:space="preserve"> not only that of</w:t>
      </w:r>
      <w:r w:rsidR="004764C5">
        <w:rPr>
          <w:rFonts w:ascii="Corbel" w:hAnsi="Corbel"/>
          <w:sz w:val="24"/>
          <w:szCs w:val="24"/>
        </w:rPr>
        <w:t xml:space="preserve"> designated </w:t>
      </w:r>
      <w:r w:rsidR="00A75BAF" w:rsidRPr="002636DA">
        <w:rPr>
          <w:rFonts w:ascii="Corbel" w:hAnsi="Corbel"/>
          <w:sz w:val="24"/>
          <w:szCs w:val="24"/>
        </w:rPr>
        <w:t>leaders and champions</w:t>
      </w:r>
      <w:r w:rsidR="001371C3" w:rsidRPr="002636DA">
        <w:rPr>
          <w:rFonts w:ascii="Corbel" w:hAnsi="Corbel"/>
          <w:sz w:val="24"/>
          <w:szCs w:val="24"/>
        </w:rPr>
        <w:t xml:space="preserve">, with </w:t>
      </w:r>
      <w:r w:rsidR="00A75BAF" w:rsidRPr="002636DA">
        <w:rPr>
          <w:rFonts w:ascii="Corbel" w:hAnsi="Corbel"/>
          <w:sz w:val="24"/>
          <w:szCs w:val="24"/>
        </w:rPr>
        <w:t>a</w:t>
      </w:r>
      <w:r w:rsidR="00196AC6" w:rsidRPr="002636DA">
        <w:rPr>
          <w:rFonts w:ascii="Corbel" w:hAnsi="Corbel"/>
          <w:sz w:val="24"/>
          <w:szCs w:val="24"/>
        </w:rPr>
        <w:t>c</w:t>
      </w:r>
      <w:r w:rsidR="004F5532" w:rsidRPr="002636DA">
        <w:rPr>
          <w:rFonts w:ascii="Corbel" w:hAnsi="Corbel"/>
          <w:sz w:val="24"/>
          <w:szCs w:val="24"/>
        </w:rPr>
        <w:t>c</w:t>
      </w:r>
      <w:r w:rsidR="00196AC6" w:rsidRPr="002636DA">
        <w:rPr>
          <w:rFonts w:ascii="Corbel" w:hAnsi="Corbel"/>
          <w:sz w:val="24"/>
          <w:szCs w:val="24"/>
        </w:rPr>
        <w:t>ountability</w:t>
      </w:r>
      <w:r w:rsidR="004F5532" w:rsidRPr="002636DA">
        <w:rPr>
          <w:rFonts w:ascii="Corbel" w:hAnsi="Corbel"/>
          <w:sz w:val="24"/>
          <w:szCs w:val="24"/>
        </w:rPr>
        <w:t xml:space="preserve"> embedded</w:t>
      </w:r>
      <w:r w:rsidR="00196AC6" w:rsidRPr="002636DA">
        <w:rPr>
          <w:rFonts w:ascii="Corbel" w:hAnsi="Corbel"/>
          <w:sz w:val="24"/>
          <w:szCs w:val="24"/>
        </w:rPr>
        <w:t xml:space="preserve"> throughout all levels of the organisation</w:t>
      </w:r>
      <w:r w:rsidR="00AA2FC6" w:rsidRPr="002636DA">
        <w:rPr>
          <w:rFonts w:ascii="Corbel" w:hAnsi="Corbel"/>
          <w:sz w:val="24"/>
          <w:szCs w:val="24"/>
        </w:rPr>
        <w:t xml:space="preserve"> and</w:t>
      </w:r>
      <w:r w:rsidR="00892017" w:rsidRPr="002636DA">
        <w:rPr>
          <w:rFonts w:ascii="Corbel" w:hAnsi="Corbel"/>
          <w:sz w:val="24"/>
          <w:szCs w:val="24"/>
        </w:rPr>
        <w:t xml:space="preserve"> our Senior Leaders leading by example.</w:t>
      </w:r>
    </w:p>
    <w:p w14:paraId="3629FBD9" w14:textId="03AF7865" w:rsidR="001371C3" w:rsidRPr="002636DA" w:rsidRDefault="001371C3" w:rsidP="00196AC6">
      <w:pPr>
        <w:pStyle w:val="NoSpacing"/>
        <w:rPr>
          <w:rFonts w:ascii="Corbel" w:hAnsi="Corbel"/>
          <w:color w:val="FF0000"/>
          <w:sz w:val="24"/>
          <w:szCs w:val="24"/>
        </w:rPr>
      </w:pPr>
    </w:p>
    <w:p w14:paraId="3B646673" w14:textId="38CECFAC" w:rsidR="001371C3" w:rsidRPr="002636DA" w:rsidRDefault="001371C3" w:rsidP="001371C3">
      <w:pPr>
        <w:pStyle w:val="Coverprompts"/>
        <w:rPr>
          <w:rFonts w:eastAsia="Times New Roman" w:cs="Times New Roman"/>
          <w:kern w:val="1"/>
          <w:sz w:val="24"/>
          <w:szCs w:val="24"/>
          <w:lang w:eastAsia="en-GB"/>
        </w:rPr>
      </w:pPr>
      <w:r w:rsidRPr="002636DA">
        <w:rPr>
          <w:sz w:val="24"/>
          <w:szCs w:val="24"/>
        </w:rPr>
        <w:t xml:space="preserve">The </w:t>
      </w:r>
      <w:r w:rsidR="00AA2FC6" w:rsidRPr="002636DA">
        <w:rPr>
          <w:sz w:val="24"/>
          <w:szCs w:val="24"/>
        </w:rPr>
        <w:t xml:space="preserve">University has launched a </w:t>
      </w:r>
      <w:r w:rsidRPr="002636DA">
        <w:rPr>
          <w:sz w:val="24"/>
          <w:szCs w:val="24"/>
        </w:rPr>
        <w:t>new approach to communications which</w:t>
      </w:r>
      <w:r w:rsidR="00AA2FC6" w:rsidRPr="002636DA">
        <w:rPr>
          <w:sz w:val="24"/>
          <w:szCs w:val="24"/>
        </w:rPr>
        <w:t xml:space="preserve"> is rooted in </w:t>
      </w:r>
      <w:r w:rsidRPr="002636DA">
        <w:rPr>
          <w:sz w:val="24"/>
          <w:szCs w:val="24"/>
        </w:rPr>
        <w:t>engagement</w:t>
      </w:r>
      <w:r w:rsidR="00AA2FC6" w:rsidRPr="002636DA">
        <w:rPr>
          <w:sz w:val="24"/>
          <w:szCs w:val="24"/>
        </w:rPr>
        <w:t xml:space="preserve"> led by Senior Leaders. This takes the form of Conversations on key themes, enabling senior leaders to connect with colleagues, </w:t>
      </w:r>
      <w:r w:rsidRPr="002636DA">
        <w:rPr>
          <w:rFonts w:eastAsia="Times New Roman" w:cs="Times New Roman"/>
          <w:kern w:val="1"/>
          <w:sz w:val="24"/>
          <w:szCs w:val="24"/>
          <w:lang w:eastAsia="en-GB"/>
        </w:rPr>
        <w:t>create conversations around our priorities and enable all voices to be heard</w:t>
      </w:r>
      <w:r w:rsidR="00AA2FC6" w:rsidRPr="002636DA">
        <w:rPr>
          <w:rFonts w:eastAsia="Times New Roman" w:cs="Times New Roman"/>
          <w:kern w:val="1"/>
          <w:sz w:val="24"/>
          <w:szCs w:val="24"/>
          <w:lang w:eastAsia="en-GB"/>
        </w:rPr>
        <w:t xml:space="preserve">. Indeed, the first University </w:t>
      </w:r>
      <w:r w:rsidR="00EA47D8" w:rsidRPr="002636DA">
        <w:rPr>
          <w:rFonts w:eastAsia="Times New Roman" w:cs="Times New Roman"/>
          <w:kern w:val="1"/>
          <w:sz w:val="24"/>
          <w:szCs w:val="24"/>
          <w:lang w:eastAsia="en-GB"/>
        </w:rPr>
        <w:t xml:space="preserve">Creative </w:t>
      </w:r>
      <w:r w:rsidR="00AA2FC6" w:rsidRPr="002636DA">
        <w:rPr>
          <w:rFonts w:eastAsia="Times New Roman" w:cs="Times New Roman"/>
          <w:kern w:val="1"/>
          <w:sz w:val="24"/>
          <w:szCs w:val="24"/>
          <w:lang w:eastAsia="en-GB"/>
        </w:rPr>
        <w:t>Conversation</w:t>
      </w:r>
      <w:r w:rsidR="00EA47D8" w:rsidRPr="002636DA">
        <w:rPr>
          <w:rFonts w:eastAsia="Times New Roman" w:cs="Times New Roman"/>
          <w:kern w:val="1"/>
          <w:sz w:val="24"/>
          <w:szCs w:val="24"/>
          <w:lang w:eastAsia="en-GB"/>
        </w:rPr>
        <w:t xml:space="preserve"> launched in March 2023 with a</w:t>
      </w:r>
      <w:r w:rsidR="00AA2FC6" w:rsidRPr="002636DA">
        <w:rPr>
          <w:rFonts w:eastAsia="Times New Roman" w:cs="Times New Roman"/>
          <w:kern w:val="1"/>
          <w:sz w:val="24"/>
          <w:szCs w:val="24"/>
          <w:lang w:eastAsia="en-GB"/>
        </w:rPr>
        <w:t xml:space="preserve"> focus on </w:t>
      </w:r>
      <w:r w:rsidR="00E57810">
        <w:rPr>
          <w:rFonts w:eastAsia="Times New Roman" w:cs="Times New Roman"/>
          <w:kern w:val="1"/>
          <w:sz w:val="24"/>
          <w:szCs w:val="24"/>
          <w:lang w:eastAsia="en-GB"/>
        </w:rPr>
        <w:t>our Framework</w:t>
      </w:r>
      <w:r w:rsidR="00EA47D8" w:rsidRPr="002636DA">
        <w:rPr>
          <w:rFonts w:eastAsia="Times New Roman" w:cs="Times New Roman"/>
          <w:kern w:val="1"/>
          <w:sz w:val="24"/>
          <w:szCs w:val="24"/>
          <w:lang w:eastAsia="en-GB"/>
        </w:rPr>
        <w:t xml:space="preserve">. Input from engagement events has fed directly into our framework and </w:t>
      </w:r>
      <w:r w:rsidR="00AA2FC6" w:rsidRPr="002636DA">
        <w:rPr>
          <w:rFonts w:eastAsia="Times New Roman" w:cs="Times New Roman"/>
          <w:kern w:val="1"/>
          <w:sz w:val="24"/>
          <w:szCs w:val="24"/>
          <w:lang w:eastAsia="en-GB"/>
        </w:rPr>
        <w:t>act</w:t>
      </w:r>
      <w:r w:rsidR="00EA47D8" w:rsidRPr="002636DA">
        <w:rPr>
          <w:rFonts w:eastAsia="Times New Roman" w:cs="Times New Roman"/>
          <w:kern w:val="1"/>
          <w:sz w:val="24"/>
          <w:szCs w:val="24"/>
          <w:lang w:eastAsia="en-GB"/>
        </w:rPr>
        <w:t>io</w:t>
      </w:r>
      <w:r w:rsidR="00AA2FC6" w:rsidRPr="002636DA">
        <w:rPr>
          <w:rFonts w:eastAsia="Times New Roman" w:cs="Times New Roman"/>
          <w:kern w:val="1"/>
          <w:sz w:val="24"/>
          <w:szCs w:val="24"/>
          <w:lang w:eastAsia="en-GB"/>
        </w:rPr>
        <w:t xml:space="preserve">n-planning. </w:t>
      </w:r>
    </w:p>
    <w:p w14:paraId="7DAA75E2" w14:textId="77777777" w:rsidR="001371C3" w:rsidRPr="002636DA" w:rsidRDefault="001371C3" w:rsidP="00196AC6">
      <w:pPr>
        <w:pStyle w:val="NoSpacing"/>
        <w:rPr>
          <w:rFonts w:ascii="Corbel" w:hAnsi="Corbel"/>
          <w:sz w:val="24"/>
          <w:szCs w:val="24"/>
        </w:rPr>
      </w:pPr>
    </w:p>
    <w:p w14:paraId="242F60F5" w14:textId="04116CF6" w:rsidR="00026D7C" w:rsidRDefault="002752BB" w:rsidP="002636DA">
      <w:pPr>
        <w:pStyle w:val="NoSpacing"/>
        <w:rPr>
          <w:rFonts w:ascii="Corbel" w:hAnsi="Corbel"/>
          <w:sz w:val="24"/>
          <w:szCs w:val="24"/>
        </w:rPr>
      </w:pPr>
      <w:r w:rsidRPr="002636DA">
        <w:rPr>
          <w:rFonts w:ascii="Corbel" w:hAnsi="Corbel"/>
          <w:sz w:val="24"/>
          <w:szCs w:val="24"/>
        </w:rPr>
        <w:t>Our ambitions</w:t>
      </w:r>
      <w:r w:rsidR="001F021B">
        <w:rPr>
          <w:rFonts w:ascii="Corbel" w:hAnsi="Corbel"/>
          <w:sz w:val="24"/>
          <w:szCs w:val="24"/>
        </w:rPr>
        <w:t xml:space="preserve"> have been </w:t>
      </w:r>
      <w:r w:rsidRPr="002636DA">
        <w:rPr>
          <w:rFonts w:ascii="Corbel" w:hAnsi="Corbel"/>
          <w:sz w:val="24"/>
          <w:szCs w:val="24"/>
        </w:rPr>
        <w:t>supported through renewed EDI resource, including a new full</w:t>
      </w:r>
      <w:r w:rsidR="00D15B7C" w:rsidRPr="002636DA">
        <w:rPr>
          <w:rFonts w:ascii="Corbel" w:hAnsi="Corbel"/>
          <w:sz w:val="24"/>
          <w:szCs w:val="24"/>
        </w:rPr>
        <w:t>-</w:t>
      </w:r>
      <w:r w:rsidRPr="002636DA">
        <w:rPr>
          <w:rFonts w:ascii="Corbel" w:hAnsi="Corbel"/>
          <w:sz w:val="24"/>
          <w:szCs w:val="24"/>
        </w:rPr>
        <w:t>time post in the EDI team in HR and new Vice</w:t>
      </w:r>
      <w:r w:rsidR="00551CA6" w:rsidRPr="002636DA">
        <w:rPr>
          <w:rFonts w:ascii="Corbel" w:hAnsi="Corbel"/>
          <w:sz w:val="24"/>
          <w:szCs w:val="24"/>
        </w:rPr>
        <w:t>-</w:t>
      </w:r>
      <w:r w:rsidRPr="002636DA">
        <w:rPr>
          <w:rFonts w:ascii="Corbel" w:hAnsi="Corbel"/>
          <w:sz w:val="24"/>
          <w:szCs w:val="24"/>
        </w:rPr>
        <w:t>Dean for EDI roles within each academic School, who work</w:t>
      </w:r>
      <w:r w:rsidR="00255D2F">
        <w:rPr>
          <w:rFonts w:ascii="Corbel" w:hAnsi="Corbel"/>
          <w:sz w:val="24"/>
          <w:szCs w:val="24"/>
        </w:rPr>
        <w:t>ed</w:t>
      </w:r>
      <w:r w:rsidRPr="002636DA">
        <w:rPr>
          <w:rFonts w:ascii="Corbel" w:hAnsi="Corbel"/>
          <w:sz w:val="24"/>
          <w:szCs w:val="24"/>
        </w:rPr>
        <w:t xml:space="preserve"> alongside the School Vice</w:t>
      </w:r>
      <w:r w:rsidR="00551CA6" w:rsidRPr="002636DA">
        <w:rPr>
          <w:rFonts w:ascii="Corbel" w:hAnsi="Corbel"/>
          <w:sz w:val="24"/>
          <w:szCs w:val="24"/>
        </w:rPr>
        <w:t>-</w:t>
      </w:r>
      <w:r w:rsidRPr="002636DA">
        <w:rPr>
          <w:rFonts w:ascii="Corbel" w:hAnsi="Corbel"/>
          <w:sz w:val="24"/>
          <w:szCs w:val="24"/>
        </w:rPr>
        <w:t xml:space="preserve">Deans for research, education and student experience to improve inclusion and belonging at the </w:t>
      </w:r>
      <w:r w:rsidR="005238F1" w:rsidRPr="002636DA">
        <w:rPr>
          <w:rFonts w:ascii="Corbel" w:hAnsi="Corbel"/>
          <w:sz w:val="24"/>
          <w:szCs w:val="24"/>
        </w:rPr>
        <w:t>U</w:t>
      </w:r>
      <w:r w:rsidRPr="002636DA">
        <w:rPr>
          <w:rFonts w:ascii="Corbel" w:hAnsi="Corbel"/>
          <w:sz w:val="24"/>
          <w:szCs w:val="24"/>
        </w:rPr>
        <w:t>niversity</w:t>
      </w:r>
      <w:r w:rsidR="00D15B7C" w:rsidRPr="002636DA">
        <w:rPr>
          <w:rFonts w:ascii="Corbel" w:hAnsi="Corbel"/>
          <w:sz w:val="24"/>
          <w:szCs w:val="24"/>
        </w:rPr>
        <w:t>.</w:t>
      </w:r>
      <w:r w:rsidR="00255D2F">
        <w:rPr>
          <w:rFonts w:ascii="Corbel" w:hAnsi="Corbel"/>
          <w:sz w:val="24"/>
          <w:szCs w:val="24"/>
        </w:rPr>
        <w:t xml:space="preserve"> With the </w:t>
      </w:r>
      <w:r w:rsidR="00826191">
        <w:rPr>
          <w:rFonts w:ascii="Corbel" w:hAnsi="Corbel"/>
          <w:sz w:val="24"/>
          <w:szCs w:val="24"/>
        </w:rPr>
        <w:t xml:space="preserve">2025-26 </w:t>
      </w:r>
      <w:r w:rsidR="00255D2F">
        <w:rPr>
          <w:rFonts w:ascii="Corbel" w:hAnsi="Corbel"/>
          <w:sz w:val="24"/>
          <w:szCs w:val="24"/>
        </w:rPr>
        <w:t>Academic Restructure</w:t>
      </w:r>
      <w:r w:rsidR="00826191">
        <w:rPr>
          <w:rFonts w:ascii="Corbel" w:hAnsi="Corbel"/>
          <w:sz w:val="24"/>
          <w:szCs w:val="24"/>
        </w:rPr>
        <w:t>,</w:t>
      </w:r>
      <w:r w:rsidR="00255D2F">
        <w:rPr>
          <w:rFonts w:ascii="Corbel" w:hAnsi="Corbel"/>
          <w:sz w:val="24"/>
          <w:szCs w:val="24"/>
        </w:rPr>
        <w:t xml:space="preserve"> </w:t>
      </w:r>
      <w:r w:rsidR="000A29C5">
        <w:rPr>
          <w:rFonts w:ascii="Corbel" w:hAnsi="Corbel"/>
          <w:sz w:val="24"/>
          <w:szCs w:val="24"/>
        </w:rPr>
        <w:t>the role ha</w:t>
      </w:r>
      <w:r w:rsidR="00D14F7E">
        <w:rPr>
          <w:rFonts w:ascii="Corbel" w:hAnsi="Corbel"/>
          <w:sz w:val="24"/>
          <w:szCs w:val="24"/>
        </w:rPr>
        <w:t>s</w:t>
      </w:r>
      <w:r w:rsidR="000A29C5">
        <w:rPr>
          <w:rFonts w:ascii="Corbel" w:hAnsi="Corbel"/>
          <w:sz w:val="24"/>
          <w:szCs w:val="24"/>
        </w:rPr>
        <w:t xml:space="preserve"> chan</w:t>
      </w:r>
      <w:r w:rsidR="00D14F7E">
        <w:rPr>
          <w:rFonts w:ascii="Corbel" w:hAnsi="Corbel"/>
          <w:sz w:val="24"/>
          <w:szCs w:val="24"/>
        </w:rPr>
        <w:t>g</w:t>
      </w:r>
      <w:r w:rsidR="000A29C5">
        <w:rPr>
          <w:rFonts w:ascii="Corbel" w:hAnsi="Corbel"/>
          <w:sz w:val="24"/>
          <w:szCs w:val="24"/>
        </w:rPr>
        <w:t xml:space="preserve">ed to </w:t>
      </w:r>
      <w:r w:rsidR="00D14F7E">
        <w:rPr>
          <w:rFonts w:ascii="Corbel" w:hAnsi="Corbel"/>
          <w:sz w:val="24"/>
          <w:szCs w:val="24"/>
        </w:rPr>
        <w:t>Associate</w:t>
      </w:r>
      <w:r w:rsidR="000A29C5">
        <w:rPr>
          <w:rFonts w:ascii="Corbel" w:hAnsi="Corbel"/>
          <w:sz w:val="24"/>
          <w:szCs w:val="24"/>
        </w:rPr>
        <w:t xml:space="preserve"> Dean</w:t>
      </w:r>
      <w:r w:rsidR="00D14F7E">
        <w:rPr>
          <w:rFonts w:ascii="Corbel" w:hAnsi="Corbel"/>
          <w:sz w:val="24"/>
          <w:szCs w:val="24"/>
        </w:rPr>
        <w:t xml:space="preserve"> (Culture &amp; Inclusion)</w:t>
      </w:r>
      <w:r w:rsidR="00D15B7C" w:rsidRPr="002636DA">
        <w:rPr>
          <w:rFonts w:ascii="Corbel" w:hAnsi="Corbel"/>
          <w:sz w:val="24"/>
          <w:szCs w:val="24"/>
        </w:rPr>
        <w:t xml:space="preserve"> </w:t>
      </w:r>
      <w:r w:rsidR="00D14F7E">
        <w:rPr>
          <w:rFonts w:ascii="Corbel" w:hAnsi="Corbel"/>
          <w:sz w:val="24"/>
          <w:szCs w:val="24"/>
        </w:rPr>
        <w:t>for each Faculty</w:t>
      </w:r>
      <w:r w:rsidR="00AE1A2A">
        <w:rPr>
          <w:rFonts w:ascii="Corbel" w:hAnsi="Corbel"/>
          <w:sz w:val="24"/>
          <w:szCs w:val="24"/>
        </w:rPr>
        <w:t xml:space="preserve">, </w:t>
      </w:r>
      <w:r w:rsidR="009638A7">
        <w:rPr>
          <w:rFonts w:ascii="Corbel" w:hAnsi="Corbel"/>
          <w:sz w:val="24"/>
          <w:szCs w:val="24"/>
        </w:rPr>
        <w:t xml:space="preserve">with line management by the Provost &amp; Pro-Vice-Chancellor (Global) and </w:t>
      </w:r>
      <w:r w:rsidR="00CB6F7B">
        <w:rPr>
          <w:rFonts w:ascii="Corbel" w:hAnsi="Corbel"/>
          <w:sz w:val="24"/>
          <w:szCs w:val="24"/>
        </w:rPr>
        <w:t>working as part of the Faculty Exe</w:t>
      </w:r>
      <w:r w:rsidR="004729BD">
        <w:rPr>
          <w:rFonts w:ascii="Corbel" w:hAnsi="Corbel"/>
          <w:sz w:val="24"/>
          <w:szCs w:val="24"/>
        </w:rPr>
        <w:t>c</w:t>
      </w:r>
      <w:r w:rsidR="00CB6F7B">
        <w:rPr>
          <w:rFonts w:ascii="Corbel" w:hAnsi="Corbel"/>
          <w:sz w:val="24"/>
          <w:szCs w:val="24"/>
        </w:rPr>
        <w:t xml:space="preserve">utive with the </w:t>
      </w:r>
      <w:r w:rsidR="00026D7C">
        <w:rPr>
          <w:rFonts w:ascii="Corbel" w:hAnsi="Corbel"/>
          <w:sz w:val="24"/>
          <w:szCs w:val="24"/>
        </w:rPr>
        <w:t>F</w:t>
      </w:r>
      <w:r w:rsidR="00CB6F7B">
        <w:rPr>
          <w:rFonts w:ascii="Corbel" w:hAnsi="Corbel"/>
          <w:sz w:val="24"/>
          <w:szCs w:val="24"/>
        </w:rPr>
        <w:t>acult</w:t>
      </w:r>
      <w:r w:rsidR="00026D7C">
        <w:rPr>
          <w:rFonts w:ascii="Corbel" w:hAnsi="Corbel"/>
          <w:sz w:val="24"/>
          <w:szCs w:val="24"/>
        </w:rPr>
        <w:t>y</w:t>
      </w:r>
      <w:r w:rsidR="00CB6F7B">
        <w:rPr>
          <w:rFonts w:ascii="Corbel" w:hAnsi="Corbel"/>
          <w:sz w:val="24"/>
          <w:szCs w:val="24"/>
        </w:rPr>
        <w:t xml:space="preserve"> Dean and </w:t>
      </w:r>
      <w:r w:rsidR="00026D7C">
        <w:rPr>
          <w:rFonts w:ascii="Corbel" w:hAnsi="Corbel"/>
          <w:sz w:val="24"/>
          <w:szCs w:val="24"/>
        </w:rPr>
        <w:t>Associate</w:t>
      </w:r>
      <w:r w:rsidR="00CB6F7B">
        <w:rPr>
          <w:rFonts w:ascii="Corbel" w:hAnsi="Corbel"/>
          <w:sz w:val="24"/>
          <w:szCs w:val="24"/>
        </w:rPr>
        <w:t xml:space="preserve"> Deans</w:t>
      </w:r>
      <w:r w:rsidR="00026D7C">
        <w:rPr>
          <w:rFonts w:ascii="Corbel" w:hAnsi="Corbel"/>
          <w:sz w:val="24"/>
          <w:szCs w:val="24"/>
        </w:rPr>
        <w:t xml:space="preserve"> for Education &amp; Student Experience</w:t>
      </w:r>
      <w:r w:rsidR="00B25A76">
        <w:rPr>
          <w:rFonts w:ascii="Corbel" w:hAnsi="Corbel"/>
          <w:sz w:val="24"/>
          <w:szCs w:val="24"/>
        </w:rPr>
        <w:t>,</w:t>
      </w:r>
      <w:r w:rsidR="00026D7C">
        <w:rPr>
          <w:rFonts w:ascii="Corbel" w:hAnsi="Corbel"/>
          <w:sz w:val="24"/>
          <w:szCs w:val="24"/>
        </w:rPr>
        <w:t xml:space="preserve"> and Research &amp; Knowledge Exchange.</w:t>
      </w:r>
    </w:p>
    <w:p w14:paraId="6345BAB9" w14:textId="77777777" w:rsidR="00026D7C" w:rsidRDefault="00026D7C" w:rsidP="002636DA">
      <w:pPr>
        <w:pStyle w:val="NoSpacing"/>
        <w:rPr>
          <w:rFonts w:ascii="Corbel" w:hAnsi="Corbel"/>
          <w:sz w:val="24"/>
          <w:szCs w:val="24"/>
        </w:rPr>
      </w:pPr>
    </w:p>
    <w:p w14:paraId="3F9799B4" w14:textId="179054CB" w:rsidR="000F5F30" w:rsidRDefault="005238F1" w:rsidP="002636DA">
      <w:pPr>
        <w:pStyle w:val="NoSpacing"/>
        <w:rPr>
          <w:rFonts w:ascii="Corbel" w:hAnsi="Corbel"/>
          <w:sz w:val="24"/>
          <w:szCs w:val="24"/>
        </w:rPr>
      </w:pPr>
      <w:r w:rsidRPr="002636DA">
        <w:rPr>
          <w:rFonts w:ascii="Corbel" w:hAnsi="Corbel"/>
          <w:sz w:val="24"/>
          <w:szCs w:val="24"/>
        </w:rPr>
        <w:t xml:space="preserve">Discussions are being held to ensure we extend work around equality and inclusion to all professional services departments so that we are confident that our entire university community is supported. </w:t>
      </w:r>
      <w:r w:rsidR="00EA47D8" w:rsidRPr="002636DA">
        <w:rPr>
          <w:rFonts w:ascii="Corbel" w:hAnsi="Corbel"/>
          <w:sz w:val="24"/>
          <w:szCs w:val="24"/>
        </w:rPr>
        <w:t>We also recruit</w:t>
      </w:r>
      <w:r w:rsidRPr="002636DA">
        <w:rPr>
          <w:rFonts w:ascii="Corbel" w:hAnsi="Corbel"/>
          <w:sz w:val="24"/>
          <w:szCs w:val="24"/>
        </w:rPr>
        <w:t>ed</w:t>
      </w:r>
      <w:r w:rsidR="00EA47D8" w:rsidRPr="002636DA">
        <w:rPr>
          <w:rFonts w:ascii="Corbel" w:hAnsi="Corbel"/>
          <w:sz w:val="24"/>
          <w:szCs w:val="24"/>
        </w:rPr>
        <w:t xml:space="preserve"> a </w:t>
      </w:r>
      <w:r w:rsidR="005307FA" w:rsidRPr="002636DA">
        <w:rPr>
          <w:rFonts w:ascii="Corbel" w:hAnsi="Corbel"/>
          <w:sz w:val="24"/>
          <w:szCs w:val="24"/>
        </w:rPr>
        <w:t>n</w:t>
      </w:r>
      <w:r w:rsidR="00EA47D8" w:rsidRPr="002636DA">
        <w:rPr>
          <w:rFonts w:ascii="Corbel" w:hAnsi="Corbel"/>
          <w:sz w:val="24"/>
          <w:szCs w:val="24"/>
        </w:rPr>
        <w:t xml:space="preserve">ew full-time HR Projects Manager </w:t>
      </w:r>
      <w:r w:rsidR="002636DA">
        <w:rPr>
          <w:rFonts w:ascii="Corbel" w:hAnsi="Corbel"/>
          <w:sz w:val="24"/>
          <w:szCs w:val="24"/>
        </w:rPr>
        <w:t>to carry out a review of our</w:t>
      </w:r>
      <w:r w:rsidR="00EA47D8" w:rsidRPr="002636DA">
        <w:rPr>
          <w:rFonts w:ascii="Corbel" w:hAnsi="Corbel"/>
          <w:sz w:val="24"/>
          <w:szCs w:val="24"/>
        </w:rPr>
        <w:t xml:space="preserve"> Academic Promotions and Awards (HR). </w:t>
      </w:r>
    </w:p>
    <w:p w14:paraId="209C8FD1" w14:textId="77777777" w:rsidR="002636DA" w:rsidRPr="002636DA" w:rsidRDefault="002636DA" w:rsidP="002636DA">
      <w:pPr>
        <w:pStyle w:val="NoSpacing"/>
        <w:rPr>
          <w:rFonts w:ascii="Corbel" w:hAnsi="Corbel"/>
          <w:sz w:val="24"/>
          <w:szCs w:val="24"/>
        </w:rPr>
      </w:pPr>
    </w:p>
    <w:p w14:paraId="69362B63" w14:textId="488C3F50" w:rsidR="000F5F30" w:rsidRPr="002636DA" w:rsidRDefault="000F5F30" w:rsidP="000F5F30">
      <w:pPr>
        <w:rPr>
          <w:rFonts w:ascii="Corbel" w:hAnsi="Corbel"/>
          <w:color w:val="FF0000"/>
          <w:sz w:val="24"/>
          <w:szCs w:val="24"/>
        </w:rPr>
      </w:pPr>
      <w:r w:rsidRPr="002636DA">
        <w:rPr>
          <w:rFonts w:ascii="Corbel" w:hAnsi="Corbel"/>
          <w:sz w:val="24"/>
          <w:szCs w:val="24"/>
        </w:rPr>
        <w:t xml:space="preserve">Expanding on our teaching prize success of stimulating innovative practice, we have also included a new competitive education scheme </w:t>
      </w:r>
      <w:r w:rsidR="00411C16" w:rsidRPr="002636DA">
        <w:rPr>
          <w:rFonts w:ascii="Corbel" w:hAnsi="Corbel"/>
          <w:sz w:val="24"/>
          <w:szCs w:val="24"/>
        </w:rPr>
        <w:t>which is</w:t>
      </w:r>
      <w:r w:rsidRPr="002636DA">
        <w:rPr>
          <w:rFonts w:ascii="Corbel" w:hAnsi="Corbel"/>
          <w:sz w:val="24"/>
          <w:szCs w:val="24"/>
        </w:rPr>
        <w:t xml:space="preserve"> strategically linked to addressing our awarding gaps. An essential component is student co-creation, with funding </w:t>
      </w:r>
      <w:r w:rsidR="00411C16" w:rsidRPr="002636DA">
        <w:rPr>
          <w:rFonts w:ascii="Corbel" w:hAnsi="Corbel"/>
          <w:sz w:val="24"/>
          <w:szCs w:val="24"/>
        </w:rPr>
        <w:t xml:space="preserve">to </w:t>
      </w:r>
      <w:r w:rsidRPr="002636DA">
        <w:rPr>
          <w:rFonts w:ascii="Corbel" w:hAnsi="Corbel"/>
          <w:sz w:val="24"/>
          <w:szCs w:val="24"/>
        </w:rPr>
        <w:t>support student partnerships. Projects have cross-institutional impact, such as students designing assessment information and employment activities for low engagement cohorts, Headstart and acting as peer mentors, producing more inclusive pedagogy and strengthening student engagement.</w:t>
      </w:r>
      <w:r w:rsidR="00F8553B" w:rsidRPr="002636DA">
        <w:rPr>
          <w:rFonts w:ascii="Corbel" w:hAnsi="Corbel"/>
          <w:sz w:val="24"/>
          <w:szCs w:val="24"/>
        </w:rPr>
        <w:t xml:space="preserve"> A crucial component of this work </w:t>
      </w:r>
      <w:r w:rsidR="005307FA" w:rsidRPr="002636DA">
        <w:rPr>
          <w:rFonts w:ascii="Corbel" w:hAnsi="Corbel"/>
          <w:sz w:val="24"/>
          <w:szCs w:val="24"/>
        </w:rPr>
        <w:t xml:space="preserve">will be </w:t>
      </w:r>
      <w:r w:rsidR="00F8553B" w:rsidRPr="002636DA">
        <w:rPr>
          <w:rFonts w:ascii="Corbel" w:hAnsi="Corbel"/>
          <w:sz w:val="24"/>
          <w:szCs w:val="24"/>
        </w:rPr>
        <w:t>a focus on assessing the impact of these projects, and in turn ensur</w:t>
      </w:r>
      <w:r w:rsidR="005238F1" w:rsidRPr="002636DA">
        <w:rPr>
          <w:rFonts w:ascii="Corbel" w:hAnsi="Corbel"/>
          <w:sz w:val="24"/>
          <w:szCs w:val="24"/>
        </w:rPr>
        <w:t>ing</w:t>
      </w:r>
      <w:r w:rsidR="00F8553B" w:rsidRPr="002636DA">
        <w:rPr>
          <w:rFonts w:ascii="Corbel" w:hAnsi="Corbel"/>
          <w:sz w:val="24"/>
          <w:szCs w:val="24"/>
        </w:rPr>
        <w:t xml:space="preserve"> that discussions and learning around successes</w:t>
      </w:r>
      <w:r w:rsidR="005238F1" w:rsidRPr="002636DA">
        <w:rPr>
          <w:rFonts w:ascii="Corbel" w:hAnsi="Corbel"/>
          <w:sz w:val="24"/>
          <w:szCs w:val="24"/>
        </w:rPr>
        <w:t xml:space="preserve"> and</w:t>
      </w:r>
      <w:r w:rsidR="00F8553B" w:rsidRPr="002636DA">
        <w:rPr>
          <w:rFonts w:ascii="Corbel" w:hAnsi="Corbel"/>
          <w:sz w:val="24"/>
          <w:szCs w:val="24"/>
        </w:rPr>
        <w:t xml:space="preserve"> ‘what works’ are disseminated and integrated across the University.</w:t>
      </w:r>
    </w:p>
    <w:p w14:paraId="5DD6563A" w14:textId="54577B0D" w:rsidR="00894F51" w:rsidRPr="002636DA" w:rsidRDefault="00E337C6" w:rsidP="00196AC6">
      <w:pPr>
        <w:pStyle w:val="NoSpacing"/>
        <w:rPr>
          <w:rFonts w:ascii="Corbel" w:hAnsi="Corbel"/>
          <w:bCs/>
          <w:sz w:val="24"/>
          <w:szCs w:val="24"/>
        </w:rPr>
      </w:pPr>
      <w:r w:rsidRPr="002636DA">
        <w:rPr>
          <w:rFonts w:ascii="Corbel" w:hAnsi="Corbel"/>
          <w:bCs/>
          <w:sz w:val="24"/>
          <w:szCs w:val="24"/>
        </w:rPr>
        <w:t>We are also aware that we need to change the way we engage and work with our students in terms of identifying challenges, understanding experiences and planning for change. More specifically, we need to move towards an approach where students co-create and co-design aims and actions alongside our colleagues. In the future, we will work more closely with the SU and our students to ensure that we change the way we work with our student community</w:t>
      </w:r>
      <w:r w:rsidR="00510788" w:rsidRPr="002636DA">
        <w:rPr>
          <w:rFonts w:ascii="Corbel" w:hAnsi="Corbel"/>
          <w:bCs/>
          <w:sz w:val="24"/>
          <w:szCs w:val="24"/>
        </w:rPr>
        <w:t xml:space="preserve">. </w:t>
      </w:r>
    </w:p>
    <w:p w14:paraId="1E41B913" w14:textId="2461EBE2" w:rsidR="008515BB" w:rsidRPr="002636DA" w:rsidRDefault="008515BB" w:rsidP="00C83FC3">
      <w:pPr>
        <w:pStyle w:val="Heading4"/>
        <w:rPr>
          <w:rFonts w:ascii="Corbel" w:hAnsi="Corbel"/>
          <w:b/>
          <w:bCs/>
          <w:i w:val="0"/>
          <w:iCs w:val="0"/>
          <w:sz w:val="24"/>
          <w:szCs w:val="24"/>
        </w:rPr>
      </w:pPr>
      <w:r w:rsidRPr="002636DA">
        <w:rPr>
          <w:rFonts w:ascii="Corbel" w:hAnsi="Corbel"/>
          <w:b/>
          <w:bCs/>
          <w:i w:val="0"/>
          <w:iCs w:val="0"/>
          <w:sz w:val="24"/>
          <w:szCs w:val="24"/>
        </w:rPr>
        <w:lastRenderedPageBreak/>
        <w:t>Consultation and data</w:t>
      </w:r>
    </w:p>
    <w:p w14:paraId="5A65C5CC" w14:textId="3C6DA74A" w:rsidR="008515BB" w:rsidRPr="002636DA" w:rsidRDefault="00EF3198" w:rsidP="008515BB">
      <w:pPr>
        <w:rPr>
          <w:rFonts w:ascii="Corbel" w:hAnsi="Corbel"/>
          <w:sz w:val="24"/>
          <w:szCs w:val="24"/>
        </w:rPr>
      </w:pPr>
      <w:r>
        <w:rPr>
          <w:rFonts w:ascii="Corbel" w:hAnsi="Corbel"/>
          <w:sz w:val="24"/>
          <w:szCs w:val="24"/>
        </w:rPr>
        <w:t xml:space="preserve">Our framework </w:t>
      </w:r>
      <w:r w:rsidR="003B6AEC" w:rsidRPr="002636DA">
        <w:rPr>
          <w:rFonts w:ascii="Corbel" w:hAnsi="Corbel"/>
          <w:sz w:val="24"/>
          <w:szCs w:val="24"/>
        </w:rPr>
        <w:t xml:space="preserve">is rooted in a </w:t>
      </w:r>
      <w:bookmarkStart w:id="13" w:name="_Hlk132375635"/>
      <w:r w:rsidR="003B6AEC" w:rsidRPr="002636DA">
        <w:rPr>
          <w:rFonts w:ascii="Corbel" w:hAnsi="Corbel"/>
          <w:sz w:val="24"/>
          <w:szCs w:val="24"/>
        </w:rPr>
        <w:t xml:space="preserve">comprehensive analysis of </w:t>
      </w:r>
      <w:r w:rsidR="008515BB" w:rsidRPr="002636DA">
        <w:rPr>
          <w:rFonts w:ascii="Corbel" w:hAnsi="Corbel"/>
          <w:sz w:val="24"/>
          <w:szCs w:val="24"/>
        </w:rPr>
        <w:t>quantitative and qualitative data sources</w:t>
      </w:r>
      <w:r w:rsidR="003B6AEC" w:rsidRPr="002636DA">
        <w:rPr>
          <w:rFonts w:ascii="Corbel" w:hAnsi="Corbel"/>
          <w:sz w:val="24"/>
          <w:szCs w:val="24"/>
        </w:rPr>
        <w:t xml:space="preserve"> and discussions around these</w:t>
      </w:r>
      <w:bookmarkEnd w:id="13"/>
      <w:r w:rsidR="008515BB" w:rsidRPr="002636DA">
        <w:rPr>
          <w:rFonts w:ascii="Corbel" w:hAnsi="Corbel"/>
          <w:sz w:val="24"/>
          <w:szCs w:val="24"/>
        </w:rPr>
        <w:t>:</w:t>
      </w:r>
    </w:p>
    <w:p w14:paraId="0D621049" w14:textId="77777777" w:rsidR="008515BB" w:rsidRPr="002636DA" w:rsidRDefault="008515BB" w:rsidP="008515BB">
      <w:pPr>
        <w:pStyle w:val="ListParagraph"/>
        <w:numPr>
          <w:ilvl w:val="0"/>
          <w:numId w:val="1"/>
        </w:numPr>
        <w:rPr>
          <w:rFonts w:ascii="Corbel" w:hAnsi="Corbel"/>
          <w:sz w:val="24"/>
          <w:szCs w:val="24"/>
        </w:rPr>
      </w:pPr>
      <w:r w:rsidRPr="002636DA">
        <w:rPr>
          <w:rFonts w:ascii="Corbel" w:hAnsi="Corbel"/>
          <w:sz w:val="24"/>
          <w:szCs w:val="24"/>
        </w:rPr>
        <w:t>Quantitative data analysis and findings disaggregated by protected characteristics:</w:t>
      </w:r>
    </w:p>
    <w:p w14:paraId="06176696" w14:textId="2F8D00C7" w:rsidR="008515BB" w:rsidRPr="002636DA" w:rsidRDefault="008515BB" w:rsidP="008515BB">
      <w:pPr>
        <w:pStyle w:val="ListParagraph"/>
        <w:numPr>
          <w:ilvl w:val="0"/>
          <w:numId w:val="2"/>
        </w:numPr>
        <w:rPr>
          <w:rFonts w:ascii="Corbel" w:hAnsi="Corbel"/>
          <w:sz w:val="24"/>
          <w:szCs w:val="24"/>
        </w:rPr>
      </w:pPr>
      <w:r w:rsidRPr="002636DA">
        <w:rPr>
          <w:rFonts w:ascii="Corbel" w:hAnsi="Corbel"/>
          <w:sz w:val="24"/>
          <w:szCs w:val="24"/>
        </w:rPr>
        <w:t>HR data (</w:t>
      </w:r>
      <w:r w:rsidR="00803231" w:rsidRPr="002636DA">
        <w:rPr>
          <w:rFonts w:ascii="Corbel" w:hAnsi="Corbel"/>
          <w:sz w:val="24"/>
          <w:szCs w:val="24"/>
        </w:rPr>
        <w:t xml:space="preserve">e.g. </w:t>
      </w:r>
      <w:r w:rsidR="005F6C31" w:rsidRPr="002636DA">
        <w:rPr>
          <w:rFonts w:ascii="Corbel" w:hAnsi="Corbel"/>
          <w:sz w:val="24"/>
          <w:szCs w:val="24"/>
        </w:rPr>
        <w:t>r</w:t>
      </w:r>
      <w:r w:rsidRPr="002636DA">
        <w:rPr>
          <w:rFonts w:ascii="Corbel" w:hAnsi="Corbel"/>
          <w:sz w:val="24"/>
          <w:szCs w:val="24"/>
        </w:rPr>
        <w:t>ecruitment, representation by grade,</w:t>
      </w:r>
      <w:r w:rsidR="00803231" w:rsidRPr="002636DA">
        <w:rPr>
          <w:rFonts w:ascii="Corbel" w:hAnsi="Corbel"/>
          <w:sz w:val="24"/>
          <w:szCs w:val="24"/>
        </w:rPr>
        <w:t xml:space="preserve"> progression</w:t>
      </w:r>
      <w:r w:rsidRPr="002636DA">
        <w:rPr>
          <w:rFonts w:ascii="Corbel" w:hAnsi="Corbel"/>
          <w:sz w:val="24"/>
          <w:szCs w:val="24"/>
        </w:rPr>
        <w:t>)</w:t>
      </w:r>
    </w:p>
    <w:p w14:paraId="4AC74675" w14:textId="77777777" w:rsidR="008515BB" w:rsidRPr="002636DA" w:rsidRDefault="008515BB" w:rsidP="008515BB">
      <w:pPr>
        <w:pStyle w:val="ListParagraph"/>
        <w:numPr>
          <w:ilvl w:val="0"/>
          <w:numId w:val="2"/>
        </w:numPr>
        <w:rPr>
          <w:rFonts w:ascii="Corbel" w:hAnsi="Corbel"/>
          <w:sz w:val="24"/>
          <w:szCs w:val="24"/>
        </w:rPr>
      </w:pPr>
      <w:r w:rsidRPr="002636DA">
        <w:rPr>
          <w:rFonts w:ascii="Corbel" w:hAnsi="Corbel"/>
          <w:sz w:val="24"/>
          <w:szCs w:val="24"/>
        </w:rPr>
        <w:t>Pay Gaps (gender, disability, ethnicity)</w:t>
      </w:r>
    </w:p>
    <w:p w14:paraId="59E6D8A9" w14:textId="65A7E8BB" w:rsidR="008515BB" w:rsidRPr="002636DA" w:rsidRDefault="008515BB" w:rsidP="008515BB">
      <w:pPr>
        <w:pStyle w:val="ListParagraph"/>
        <w:numPr>
          <w:ilvl w:val="0"/>
          <w:numId w:val="2"/>
        </w:numPr>
        <w:rPr>
          <w:rFonts w:ascii="Corbel" w:hAnsi="Corbel"/>
          <w:sz w:val="24"/>
          <w:szCs w:val="24"/>
        </w:rPr>
      </w:pPr>
      <w:r w:rsidRPr="002636DA">
        <w:rPr>
          <w:rFonts w:ascii="Corbel" w:hAnsi="Corbel"/>
          <w:sz w:val="24"/>
          <w:szCs w:val="24"/>
        </w:rPr>
        <w:t>Degree-Awarding gaps</w:t>
      </w:r>
    </w:p>
    <w:p w14:paraId="0812A34A" w14:textId="0306DAB4" w:rsidR="008515BB" w:rsidRPr="002636DA" w:rsidRDefault="008515BB" w:rsidP="008515BB">
      <w:pPr>
        <w:pStyle w:val="ListParagraph"/>
        <w:numPr>
          <w:ilvl w:val="0"/>
          <w:numId w:val="3"/>
        </w:numPr>
        <w:rPr>
          <w:rFonts w:ascii="Corbel" w:hAnsi="Corbel"/>
          <w:sz w:val="24"/>
          <w:szCs w:val="24"/>
        </w:rPr>
      </w:pPr>
      <w:r w:rsidRPr="002636DA">
        <w:rPr>
          <w:rFonts w:ascii="Corbel" w:hAnsi="Corbel"/>
          <w:sz w:val="24"/>
          <w:szCs w:val="24"/>
        </w:rPr>
        <w:t>Consultations with Staff Networks</w:t>
      </w:r>
      <w:r w:rsidR="003D1D71" w:rsidRPr="002636DA">
        <w:rPr>
          <w:rFonts w:ascii="Corbel" w:hAnsi="Corbel"/>
          <w:sz w:val="24"/>
          <w:szCs w:val="24"/>
        </w:rPr>
        <w:t xml:space="preserve"> </w:t>
      </w:r>
      <w:r w:rsidR="00F0320F">
        <w:rPr>
          <w:rFonts w:ascii="Corbel" w:hAnsi="Corbel"/>
          <w:sz w:val="24"/>
          <w:szCs w:val="24"/>
        </w:rPr>
        <w:t>(</w:t>
      </w:r>
      <w:r w:rsidR="003D1D71" w:rsidRPr="002636DA">
        <w:rPr>
          <w:rFonts w:ascii="Corbel" w:hAnsi="Corbel"/>
          <w:sz w:val="24"/>
          <w:szCs w:val="24"/>
        </w:rPr>
        <w:t>2021</w:t>
      </w:r>
      <w:r w:rsidR="00F0320F">
        <w:rPr>
          <w:rFonts w:ascii="Corbel" w:hAnsi="Corbel"/>
          <w:sz w:val="24"/>
          <w:szCs w:val="24"/>
        </w:rPr>
        <w:t>)</w:t>
      </w:r>
      <w:r w:rsidR="003D1D71" w:rsidRPr="002636DA">
        <w:rPr>
          <w:rFonts w:ascii="Corbel" w:hAnsi="Corbel"/>
          <w:sz w:val="24"/>
          <w:szCs w:val="24"/>
        </w:rPr>
        <w:t xml:space="preserve"> </w:t>
      </w:r>
      <w:r w:rsidRPr="002636DA">
        <w:rPr>
          <w:rFonts w:ascii="Corbel" w:hAnsi="Corbel"/>
          <w:sz w:val="24"/>
          <w:szCs w:val="24"/>
        </w:rPr>
        <w:t xml:space="preserve">on priorities and challenges </w:t>
      </w:r>
      <w:r w:rsidR="00803231" w:rsidRPr="002636DA">
        <w:rPr>
          <w:rFonts w:ascii="Corbel" w:hAnsi="Corbel"/>
          <w:sz w:val="24"/>
          <w:szCs w:val="24"/>
        </w:rPr>
        <w:t xml:space="preserve">academic and professional services </w:t>
      </w:r>
      <w:r w:rsidRPr="002636DA">
        <w:rPr>
          <w:rFonts w:ascii="Corbel" w:hAnsi="Corbel"/>
          <w:sz w:val="24"/>
          <w:szCs w:val="24"/>
        </w:rPr>
        <w:t xml:space="preserve">colleagues face. Findings were reviewed and discussed at </w:t>
      </w:r>
      <w:r w:rsidR="002636DA">
        <w:rPr>
          <w:rFonts w:ascii="Corbel" w:hAnsi="Corbel"/>
          <w:sz w:val="24"/>
          <w:szCs w:val="24"/>
        </w:rPr>
        <w:t>U</w:t>
      </w:r>
      <w:r w:rsidR="00026F2D" w:rsidRPr="002636DA">
        <w:rPr>
          <w:rFonts w:ascii="Corbel" w:hAnsi="Corbel"/>
          <w:sz w:val="24"/>
          <w:szCs w:val="24"/>
        </w:rPr>
        <w:t>niversity</w:t>
      </w:r>
      <w:r w:rsidRPr="002636DA">
        <w:rPr>
          <w:rFonts w:ascii="Corbel" w:hAnsi="Corbel"/>
          <w:sz w:val="24"/>
          <w:szCs w:val="24"/>
        </w:rPr>
        <w:t xml:space="preserve"> Equality Group</w:t>
      </w:r>
      <w:r w:rsidR="003D1D71" w:rsidRPr="002636DA">
        <w:rPr>
          <w:rFonts w:ascii="Corbel" w:hAnsi="Corbel"/>
          <w:sz w:val="24"/>
          <w:szCs w:val="24"/>
        </w:rPr>
        <w:t>s</w:t>
      </w:r>
      <w:r w:rsidRPr="002636DA">
        <w:rPr>
          <w:rFonts w:ascii="Corbel" w:hAnsi="Corbel"/>
          <w:sz w:val="24"/>
          <w:szCs w:val="24"/>
        </w:rPr>
        <w:t xml:space="preserve"> (Race, Gender, LG</w:t>
      </w:r>
      <w:r w:rsidR="003B6AEC" w:rsidRPr="002636DA">
        <w:rPr>
          <w:rFonts w:ascii="Corbel" w:hAnsi="Corbel"/>
          <w:sz w:val="24"/>
          <w:szCs w:val="24"/>
        </w:rPr>
        <w:t>B</w:t>
      </w:r>
      <w:r w:rsidRPr="002636DA">
        <w:rPr>
          <w:rFonts w:ascii="Corbel" w:hAnsi="Corbel"/>
          <w:sz w:val="24"/>
          <w:szCs w:val="24"/>
        </w:rPr>
        <w:t>T+ and Disability) and presented to the EDI Committee.</w:t>
      </w:r>
    </w:p>
    <w:p w14:paraId="16A1FAD5" w14:textId="04EEC9B1" w:rsidR="00C364FB" w:rsidRPr="008F68D0" w:rsidRDefault="008515BB">
      <w:pPr>
        <w:pStyle w:val="ListParagraph"/>
        <w:numPr>
          <w:ilvl w:val="0"/>
          <w:numId w:val="3"/>
        </w:numPr>
        <w:rPr>
          <w:rFonts w:ascii="Corbel" w:hAnsi="Corbel"/>
          <w:sz w:val="24"/>
          <w:szCs w:val="24"/>
        </w:rPr>
      </w:pPr>
      <w:bookmarkStart w:id="14" w:name="_Hlk108684755"/>
      <w:r w:rsidRPr="008F68D0">
        <w:rPr>
          <w:rFonts w:ascii="Corbel" w:hAnsi="Corbel"/>
          <w:sz w:val="24"/>
          <w:szCs w:val="24"/>
        </w:rPr>
        <w:t>Findings from Pulse Surveys</w:t>
      </w:r>
      <w:r w:rsidR="008F68D0" w:rsidRPr="008F68D0">
        <w:rPr>
          <w:rFonts w:ascii="Corbel" w:hAnsi="Corbel"/>
          <w:sz w:val="24"/>
          <w:szCs w:val="24"/>
        </w:rPr>
        <w:t xml:space="preserve">, and from our </w:t>
      </w:r>
      <w:r w:rsidR="00C364FB" w:rsidRPr="008F68D0">
        <w:rPr>
          <w:rFonts w:ascii="Corbel" w:hAnsi="Corbel"/>
          <w:sz w:val="24"/>
          <w:szCs w:val="24"/>
        </w:rPr>
        <w:t>University People and Culture Survey.</w:t>
      </w:r>
    </w:p>
    <w:bookmarkEnd w:id="14"/>
    <w:p w14:paraId="3112D3D4" w14:textId="72C5F807" w:rsidR="008515BB" w:rsidRPr="002636DA" w:rsidRDefault="008515BB" w:rsidP="008515BB">
      <w:pPr>
        <w:pStyle w:val="ListParagraph"/>
        <w:numPr>
          <w:ilvl w:val="0"/>
          <w:numId w:val="3"/>
        </w:numPr>
        <w:rPr>
          <w:rFonts w:ascii="Corbel" w:hAnsi="Corbel"/>
          <w:sz w:val="24"/>
          <w:szCs w:val="24"/>
        </w:rPr>
      </w:pPr>
      <w:r w:rsidRPr="002636DA">
        <w:rPr>
          <w:rFonts w:ascii="Corbel" w:hAnsi="Corbel"/>
          <w:sz w:val="24"/>
          <w:szCs w:val="24"/>
        </w:rPr>
        <w:t>An assessment of the institutional Athena Swan, Race Equality Charter</w:t>
      </w:r>
      <w:r w:rsidR="00C52CD2" w:rsidRPr="002636DA">
        <w:rPr>
          <w:rFonts w:ascii="Corbel" w:hAnsi="Corbel"/>
          <w:sz w:val="24"/>
          <w:szCs w:val="24"/>
        </w:rPr>
        <w:t xml:space="preserve">, </w:t>
      </w:r>
      <w:r w:rsidRPr="002636DA">
        <w:rPr>
          <w:rFonts w:ascii="Corbel" w:hAnsi="Corbel"/>
          <w:sz w:val="24"/>
          <w:szCs w:val="24"/>
        </w:rPr>
        <w:t xml:space="preserve">Disability Confident Employer </w:t>
      </w:r>
      <w:r w:rsidR="00C52CD2" w:rsidRPr="002636DA">
        <w:rPr>
          <w:rFonts w:ascii="Corbel" w:hAnsi="Corbel"/>
          <w:sz w:val="24"/>
          <w:szCs w:val="24"/>
        </w:rPr>
        <w:t xml:space="preserve">and LGBT+ Equality </w:t>
      </w:r>
      <w:r w:rsidRPr="002636DA">
        <w:rPr>
          <w:rFonts w:ascii="Corbel" w:hAnsi="Corbel"/>
          <w:sz w:val="24"/>
          <w:szCs w:val="24"/>
        </w:rPr>
        <w:t xml:space="preserve">Action Plans. </w:t>
      </w:r>
    </w:p>
    <w:p w14:paraId="09116556" w14:textId="41D277BD" w:rsidR="002F0896" w:rsidRPr="002636DA" w:rsidRDefault="00411C16" w:rsidP="006104FE">
      <w:pPr>
        <w:pStyle w:val="ListParagraph"/>
        <w:numPr>
          <w:ilvl w:val="0"/>
          <w:numId w:val="3"/>
        </w:numPr>
        <w:rPr>
          <w:rFonts w:ascii="Corbel" w:hAnsi="Corbel"/>
          <w:sz w:val="24"/>
          <w:szCs w:val="24"/>
        </w:rPr>
      </w:pPr>
      <w:r w:rsidRPr="002636DA">
        <w:rPr>
          <w:rFonts w:ascii="Corbel" w:hAnsi="Corbel"/>
          <w:sz w:val="24"/>
          <w:szCs w:val="24"/>
        </w:rPr>
        <w:t>Student engagement and feedback opportunities.</w:t>
      </w:r>
    </w:p>
    <w:p w14:paraId="19ADDBCD" w14:textId="3E44BEEA" w:rsidR="00324D44" w:rsidRPr="002636DA" w:rsidRDefault="005238F1" w:rsidP="006104FE">
      <w:pPr>
        <w:pStyle w:val="ListParagraph"/>
        <w:numPr>
          <w:ilvl w:val="0"/>
          <w:numId w:val="3"/>
        </w:numPr>
        <w:rPr>
          <w:rFonts w:ascii="Corbel" w:hAnsi="Corbel"/>
          <w:sz w:val="24"/>
          <w:szCs w:val="24"/>
        </w:rPr>
      </w:pPr>
      <w:r w:rsidRPr="002636DA">
        <w:rPr>
          <w:rFonts w:ascii="Corbel" w:hAnsi="Corbel"/>
          <w:bCs/>
          <w:sz w:val="24"/>
          <w:szCs w:val="24"/>
        </w:rPr>
        <w:t>Creative Conversations events with a focus on o</w:t>
      </w:r>
      <w:r w:rsidR="00B17299" w:rsidRPr="002636DA">
        <w:rPr>
          <w:rFonts w:ascii="Corbel" w:hAnsi="Corbel"/>
          <w:bCs/>
          <w:sz w:val="24"/>
          <w:szCs w:val="24"/>
        </w:rPr>
        <w:t>ur EDI Framework and Guiding Principles</w:t>
      </w:r>
      <w:r w:rsidRPr="002636DA">
        <w:rPr>
          <w:rFonts w:ascii="Corbel" w:hAnsi="Corbel"/>
          <w:bCs/>
          <w:sz w:val="24"/>
          <w:szCs w:val="24"/>
        </w:rPr>
        <w:t>.</w:t>
      </w:r>
    </w:p>
    <w:p w14:paraId="60BE7419" w14:textId="77777777" w:rsidR="00861772" w:rsidRDefault="00861772" w:rsidP="004E09D9">
      <w:pPr>
        <w:pStyle w:val="NoSpacing"/>
      </w:pPr>
    </w:p>
    <w:p w14:paraId="3CCF133F" w14:textId="76804258" w:rsidR="003908A5" w:rsidRPr="002636DA" w:rsidRDefault="004A686B" w:rsidP="007174CB">
      <w:pPr>
        <w:pStyle w:val="Heading4"/>
        <w:rPr>
          <w:rFonts w:ascii="Corbel" w:hAnsi="Corbel"/>
          <w:b/>
          <w:bCs/>
          <w:i w:val="0"/>
          <w:iCs w:val="0"/>
          <w:sz w:val="24"/>
          <w:szCs w:val="24"/>
        </w:rPr>
      </w:pPr>
      <w:r w:rsidRPr="002636DA">
        <w:rPr>
          <w:rFonts w:ascii="Corbel" w:hAnsi="Corbel"/>
          <w:b/>
          <w:bCs/>
          <w:i w:val="0"/>
          <w:iCs w:val="0"/>
          <w:sz w:val="24"/>
          <w:szCs w:val="24"/>
        </w:rPr>
        <w:t>Our persistent c</w:t>
      </w:r>
      <w:r w:rsidR="006104FE" w:rsidRPr="002636DA">
        <w:rPr>
          <w:rFonts w:ascii="Corbel" w:hAnsi="Corbel"/>
          <w:b/>
          <w:bCs/>
          <w:i w:val="0"/>
          <w:iCs w:val="0"/>
          <w:sz w:val="24"/>
          <w:szCs w:val="24"/>
        </w:rPr>
        <w:t>hallenges</w:t>
      </w:r>
    </w:p>
    <w:p w14:paraId="742848D5" w14:textId="7456EB94" w:rsidR="00BF017C" w:rsidRPr="002636DA" w:rsidRDefault="00094F91" w:rsidP="00306D61">
      <w:pPr>
        <w:pStyle w:val="NoSpacing"/>
        <w:rPr>
          <w:rFonts w:ascii="Corbel" w:hAnsi="Corbel"/>
          <w:sz w:val="24"/>
          <w:szCs w:val="24"/>
        </w:rPr>
      </w:pPr>
      <w:r w:rsidRPr="002636DA">
        <w:rPr>
          <w:rFonts w:ascii="Corbel" w:hAnsi="Corbel"/>
          <w:sz w:val="24"/>
          <w:szCs w:val="24"/>
        </w:rPr>
        <w:t>We have seen progress in some areas. For example</w:t>
      </w:r>
      <w:r w:rsidR="00C2525B" w:rsidRPr="002636DA">
        <w:rPr>
          <w:rFonts w:ascii="Corbel" w:hAnsi="Corbel"/>
          <w:sz w:val="24"/>
          <w:szCs w:val="24"/>
        </w:rPr>
        <w:t>,</w:t>
      </w:r>
      <w:r w:rsidR="000910E5" w:rsidRPr="002636DA">
        <w:rPr>
          <w:rFonts w:ascii="Corbel" w:hAnsi="Corbel"/>
          <w:sz w:val="24"/>
          <w:szCs w:val="24"/>
        </w:rPr>
        <w:t xml:space="preserve"> data shows a</w:t>
      </w:r>
      <w:r w:rsidRPr="002636DA">
        <w:rPr>
          <w:rFonts w:ascii="Corbel" w:hAnsi="Corbel"/>
          <w:sz w:val="24"/>
          <w:szCs w:val="24"/>
        </w:rPr>
        <w:t xml:space="preserve"> gradual increase in the proportion of Black and </w:t>
      </w:r>
      <w:r w:rsidR="00861772" w:rsidRPr="002636DA">
        <w:rPr>
          <w:rFonts w:ascii="Corbel" w:hAnsi="Corbel"/>
          <w:sz w:val="24"/>
          <w:szCs w:val="24"/>
        </w:rPr>
        <w:t>g</w:t>
      </w:r>
      <w:r w:rsidRPr="002636DA">
        <w:rPr>
          <w:rFonts w:ascii="Corbel" w:hAnsi="Corbel"/>
          <w:sz w:val="24"/>
          <w:szCs w:val="24"/>
        </w:rPr>
        <w:t xml:space="preserve">lobal </w:t>
      </w:r>
      <w:r w:rsidR="00861772" w:rsidRPr="002636DA">
        <w:rPr>
          <w:rFonts w:ascii="Corbel" w:hAnsi="Corbel"/>
          <w:sz w:val="24"/>
          <w:szCs w:val="24"/>
        </w:rPr>
        <w:t>m</w:t>
      </w:r>
      <w:r w:rsidRPr="002636DA">
        <w:rPr>
          <w:rFonts w:ascii="Corbel" w:hAnsi="Corbel"/>
          <w:sz w:val="24"/>
          <w:szCs w:val="24"/>
        </w:rPr>
        <w:t xml:space="preserve">ajority Professors from 7.5% in 2018 to </w:t>
      </w:r>
      <w:r w:rsidR="001A18D5" w:rsidRPr="002636DA">
        <w:rPr>
          <w:rFonts w:ascii="Corbel" w:hAnsi="Corbel"/>
          <w:sz w:val="24"/>
          <w:szCs w:val="24"/>
        </w:rPr>
        <w:t>10.4</w:t>
      </w:r>
      <w:r w:rsidRPr="002636DA">
        <w:rPr>
          <w:rFonts w:ascii="Corbel" w:hAnsi="Corbel"/>
          <w:sz w:val="24"/>
          <w:szCs w:val="24"/>
        </w:rPr>
        <w:t>% in 202</w:t>
      </w:r>
      <w:r w:rsidR="001A18D5" w:rsidRPr="002636DA">
        <w:rPr>
          <w:rFonts w:ascii="Corbel" w:hAnsi="Corbel"/>
          <w:sz w:val="24"/>
          <w:szCs w:val="24"/>
        </w:rPr>
        <w:t>2</w:t>
      </w:r>
      <w:r w:rsidR="009A07F3" w:rsidRPr="002636DA">
        <w:rPr>
          <w:rFonts w:ascii="Corbel" w:hAnsi="Corbel"/>
          <w:sz w:val="24"/>
          <w:szCs w:val="24"/>
        </w:rPr>
        <w:t>,</w:t>
      </w:r>
      <w:r w:rsidR="00BF017C" w:rsidRPr="002636DA">
        <w:rPr>
          <w:rFonts w:ascii="Corbel" w:hAnsi="Corbel"/>
          <w:sz w:val="24"/>
          <w:szCs w:val="24"/>
        </w:rPr>
        <w:t xml:space="preserve"> and an increase in women Professors from </w:t>
      </w:r>
      <w:r w:rsidR="00687B1A" w:rsidRPr="002636DA">
        <w:rPr>
          <w:rFonts w:ascii="Corbel" w:hAnsi="Corbel"/>
          <w:sz w:val="24"/>
          <w:szCs w:val="24"/>
        </w:rPr>
        <w:t>30.3%</w:t>
      </w:r>
      <w:r w:rsidR="00BF017C" w:rsidRPr="002636DA">
        <w:rPr>
          <w:rFonts w:ascii="Corbel" w:hAnsi="Corbel"/>
          <w:sz w:val="24"/>
          <w:szCs w:val="24"/>
        </w:rPr>
        <w:t xml:space="preserve"> </w:t>
      </w:r>
      <w:r w:rsidR="00687B1A" w:rsidRPr="002636DA">
        <w:rPr>
          <w:rFonts w:ascii="Corbel" w:hAnsi="Corbel"/>
          <w:sz w:val="24"/>
          <w:szCs w:val="24"/>
        </w:rPr>
        <w:t xml:space="preserve">in 2018 </w:t>
      </w:r>
      <w:r w:rsidR="00BF017C" w:rsidRPr="002636DA">
        <w:rPr>
          <w:rFonts w:ascii="Corbel" w:hAnsi="Corbel"/>
          <w:sz w:val="24"/>
          <w:szCs w:val="24"/>
        </w:rPr>
        <w:t xml:space="preserve">to </w:t>
      </w:r>
      <w:r w:rsidR="00687B1A" w:rsidRPr="002636DA">
        <w:rPr>
          <w:rFonts w:ascii="Corbel" w:hAnsi="Corbel"/>
          <w:sz w:val="24"/>
          <w:szCs w:val="24"/>
        </w:rPr>
        <w:t>33.6% in 2022</w:t>
      </w:r>
      <w:r w:rsidR="00BF017C" w:rsidRPr="002636DA">
        <w:rPr>
          <w:rFonts w:ascii="Corbel" w:hAnsi="Corbel"/>
          <w:sz w:val="24"/>
          <w:szCs w:val="24"/>
        </w:rPr>
        <w:t>. Despite some progress and</w:t>
      </w:r>
      <w:r w:rsidR="009A07F3" w:rsidRPr="002636DA">
        <w:rPr>
          <w:rFonts w:ascii="Corbel" w:hAnsi="Corbel"/>
          <w:sz w:val="24"/>
          <w:szCs w:val="24"/>
        </w:rPr>
        <w:t xml:space="preserve"> positive</w:t>
      </w:r>
      <w:r w:rsidR="00BF017C" w:rsidRPr="002636DA">
        <w:rPr>
          <w:rFonts w:ascii="Corbel" w:hAnsi="Corbel"/>
          <w:sz w:val="24"/>
          <w:szCs w:val="24"/>
        </w:rPr>
        <w:t xml:space="preserve"> change, we </w:t>
      </w:r>
      <w:r w:rsidR="000910E5" w:rsidRPr="002636DA">
        <w:rPr>
          <w:rFonts w:ascii="Corbel" w:hAnsi="Corbel"/>
          <w:sz w:val="24"/>
          <w:szCs w:val="24"/>
        </w:rPr>
        <w:t xml:space="preserve">have </w:t>
      </w:r>
      <w:r w:rsidR="009A07F3" w:rsidRPr="002636DA">
        <w:rPr>
          <w:rFonts w:ascii="Corbel" w:hAnsi="Corbel"/>
          <w:sz w:val="24"/>
          <w:szCs w:val="24"/>
        </w:rPr>
        <w:t xml:space="preserve">persistent </w:t>
      </w:r>
      <w:r w:rsidR="00BF017C" w:rsidRPr="002636DA">
        <w:rPr>
          <w:rFonts w:ascii="Corbel" w:hAnsi="Corbel"/>
          <w:sz w:val="24"/>
          <w:szCs w:val="24"/>
        </w:rPr>
        <w:t>challenges</w:t>
      </w:r>
      <w:r w:rsidR="009A07F3" w:rsidRPr="002636DA">
        <w:rPr>
          <w:rFonts w:ascii="Corbel" w:hAnsi="Corbel"/>
          <w:sz w:val="24"/>
          <w:szCs w:val="24"/>
        </w:rPr>
        <w:t>:</w:t>
      </w:r>
    </w:p>
    <w:p w14:paraId="4C2B1DEE" w14:textId="5FF9F98A" w:rsidR="009A07F3" w:rsidRPr="002636DA" w:rsidRDefault="009A07F3" w:rsidP="00306D61">
      <w:pPr>
        <w:pStyle w:val="NoSpacing"/>
        <w:rPr>
          <w:rFonts w:ascii="Corbel" w:hAnsi="Corbel"/>
          <w:sz w:val="24"/>
          <w:szCs w:val="24"/>
        </w:rPr>
      </w:pPr>
    </w:p>
    <w:p w14:paraId="6098AFCD" w14:textId="2F4D46B3" w:rsidR="00BF017C" w:rsidRPr="002636DA" w:rsidRDefault="00BF017C">
      <w:pPr>
        <w:pStyle w:val="NoSpacing"/>
        <w:numPr>
          <w:ilvl w:val="0"/>
          <w:numId w:val="4"/>
        </w:numPr>
        <w:rPr>
          <w:rFonts w:ascii="Corbel" w:hAnsi="Corbel"/>
          <w:sz w:val="24"/>
          <w:szCs w:val="24"/>
        </w:rPr>
      </w:pPr>
      <w:r w:rsidRPr="002636DA">
        <w:rPr>
          <w:rFonts w:ascii="Corbel" w:hAnsi="Corbel"/>
          <w:sz w:val="24"/>
          <w:szCs w:val="24"/>
        </w:rPr>
        <w:t>Pay gaps</w:t>
      </w:r>
      <w:r w:rsidR="00A05A65" w:rsidRPr="002636DA">
        <w:rPr>
          <w:rFonts w:ascii="Corbel" w:hAnsi="Corbel"/>
          <w:sz w:val="24"/>
          <w:szCs w:val="24"/>
        </w:rPr>
        <w:t xml:space="preserve"> (gender, ethnicity, disability) </w:t>
      </w:r>
      <w:r w:rsidR="007459D4" w:rsidRPr="002636DA">
        <w:rPr>
          <w:rFonts w:ascii="Corbel" w:hAnsi="Corbel"/>
          <w:sz w:val="24"/>
          <w:szCs w:val="24"/>
        </w:rPr>
        <w:t xml:space="preserve"> </w:t>
      </w:r>
    </w:p>
    <w:p w14:paraId="14B0AD35" w14:textId="4208535C" w:rsidR="00903257" w:rsidRPr="002636DA" w:rsidRDefault="00903257">
      <w:pPr>
        <w:pStyle w:val="NoSpacing"/>
        <w:numPr>
          <w:ilvl w:val="0"/>
          <w:numId w:val="4"/>
        </w:numPr>
        <w:rPr>
          <w:rFonts w:ascii="Corbel" w:hAnsi="Corbel"/>
          <w:sz w:val="24"/>
          <w:szCs w:val="24"/>
        </w:rPr>
      </w:pPr>
      <w:r w:rsidRPr="002636DA">
        <w:rPr>
          <w:rFonts w:ascii="Corbel" w:hAnsi="Corbel"/>
          <w:sz w:val="24"/>
          <w:szCs w:val="24"/>
        </w:rPr>
        <w:t>Success rates for recruitment applicants</w:t>
      </w:r>
      <w:r w:rsidR="007459D4" w:rsidRPr="002636DA">
        <w:rPr>
          <w:rFonts w:ascii="Corbel" w:hAnsi="Corbel"/>
          <w:sz w:val="24"/>
          <w:szCs w:val="24"/>
        </w:rPr>
        <w:t xml:space="preserve"> (Black and </w:t>
      </w:r>
      <w:r w:rsidR="00A418CD" w:rsidRPr="002636DA">
        <w:rPr>
          <w:rFonts w:ascii="Corbel" w:hAnsi="Corbel"/>
          <w:sz w:val="24"/>
          <w:szCs w:val="24"/>
        </w:rPr>
        <w:t>g</w:t>
      </w:r>
      <w:r w:rsidR="007459D4" w:rsidRPr="002636DA">
        <w:rPr>
          <w:rFonts w:ascii="Corbel" w:hAnsi="Corbel"/>
          <w:sz w:val="24"/>
          <w:szCs w:val="24"/>
        </w:rPr>
        <w:t xml:space="preserve">lobal </w:t>
      </w:r>
      <w:r w:rsidR="00A418CD" w:rsidRPr="002636DA">
        <w:rPr>
          <w:rFonts w:ascii="Corbel" w:hAnsi="Corbel"/>
          <w:sz w:val="24"/>
          <w:szCs w:val="24"/>
        </w:rPr>
        <w:t>m</w:t>
      </w:r>
      <w:r w:rsidR="007459D4" w:rsidRPr="002636DA">
        <w:rPr>
          <w:rFonts w:ascii="Corbel" w:hAnsi="Corbel"/>
          <w:sz w:val="24"/>
          <w:szCs w:val="24"/>
        </w:rPr>
        <w:t>ajority</w:t>
      </w:r>
      <w:r w:rsidR="000910E5" w:rsidRPr="002636DA">
        <w:rPr>
          <w:rFonts w:ascii="Corbel" w:hAnsi="Corbel"/>
          <w:sz w:val="24"/>
          <w:szCs w:val="24"/>
        </w:rPr>
        <w:t xml:space="preserve"> and</w:t>
      </w:r>
      <w:r w:rsidR="007459D4" w:rsidRPr="002636DA">
        <w:rPr>
          <w:rFonts w:ascii="Corbel" w:hAnsi="Corbel"/>
          <w:sz w:val="24"/>
          <w:szCs w:val="24"/>
        </w:rPr>
        <w:t xml:space="preserve"> Disab</w:t>
      </w:r>
      <w:r w:rsidR="000910E5" w:rsidRPr="002636DA">
        <w:rPr>
          <w:rFonts w:ascii="Corbel" w:hAnsi="Corbel"/>
          <w:sz w:val="24"/>
          <w:szCs w:val="24"/>
        </w:rPr>
        <w:t>led applicants</w:t>
      </w:r>
      <w:r w:rsidR="007459D4" w:rsidRPr="002636DA">
        <w:rPr>
          <w:rFonts w:ascii="Corbel" w:hAnsi="Corbel"/>
          <w:sz w:val="24"/>
          <w:szCs w:val="24"/>
        </w:rPr>
        <w:t>)</w:t>
      </w:r>
      <w:r w:rsidRPr="002636DA">
        <w:rPr>
          <w:rFonts w:ascii="Corbel" w:hAnsi="Corbel"/>
          <w:sz w:val="24"/>
          <w:szCs w:val="24"/>
        </w:rPr>
        <w:t xml:space="preserve"> </w:t>
      </w:r>
    </w:p>
    <w:p w14:paraId="521D50BE" w14:textId="5D00470F" w:rsidR="00A05A65" w:rsidRPr="002636DA" w:rsidRDefault="007459D4">
      <w:pPr>
        <w:pStyle w:val="NoSpacing"/>
        <w:numPr>
          <w:ilvl w:val="0"/>
          <w:numId w:val="4"/>
        </w:numPr>
        <w:rPr>
          <w:rFonts w:ascii="Corbel" w:hAnsi="Corbel"/>
          <w:sz w:val="24"/>
          <w:szCs w:val="24"/>
        </w:rPr>
      </w:pPr>
      <w:r w:rsidRPr="002636DA">
        <w:rPr>
          <w:rFonts w:ascii="Corbel" w:hAnsi="Corbel"/>
          <w:sz w:val="24"/>
          <w:szCs w:val="24"/>
        </w:rPr>
        <w:t>S</w:t>
      </w:r>
      <w:r w:rsidR="00903257" w:rsidRPr="002636DA">
        <w:rPr>
          <w:rFonts w:ascii="Corbel" w:hAnsi="Corbel"/>
          <w:sz w:val="24"/>
          <w:szCs w:val="24"/>
        </w:rPr>
        <w:t>tories around culture</w:t>
      </w:r>
      <w:r w:rsidR="000910E5" w:rsidRPr="002636DA">
        <w:rPr>
          <w:rFonts w:ascii="Corbel" w:hAnsi="Corbel"/>
          <w:sz w:val="24"/>
          <w:szCs w:val="24"/>
        </w:rPr>
        <w:t xml:space="preserve"> and inclusion</w:t>
      </w:r>
      <w:r w:rsidR="00903257" w:rsidRPr="002636DA">
        <w:rPr>
          <w:rFonts w:ascii="Corbel" w:hAnsi="Corbel"/>
          <w:sz w:val="24"/>
          <w:szCs w:val="24"/>
        </w:rPr>
        <w:t xml:space="preserve"> are not changing</w:t>
      </w:r>
      <w:r w:rsidRPr="002636DA">
        <w:rPr>
          <w:rFonts w:ascii="Corbel" w:hAnsi="Corbel"/>
          <w:sz w:val="24"/>
          <w:szCs w:val="24"/>
        </w:rPr>
        <w:t xml:space="preserve"> (inclusive pr</w:t>
      </w:r>
      <w:r w:rsidR="00903257" w:rsidRPr="002636DA">
        <w:rPr>
          <w:rFonts w:ascii="Corbel" w:hAnsi="Corbel"/>
          <w:sz w:val="24"/>
          <w:szCs w:val="24"/>
        </w:rPr>
        <w:t>actices,</w:t>
      </w:r>
      <w:r w:rsidR="00C364FB" w:rsidRPr="002636DA">
        <w:rPr>
          <w:rFonts w:ascii="Corbel" w:hAnsi="Corbel"/>
          <w:sz w:val="24"/>
          <w:szCs w:val="24"/>
        </w:rPr>
        <w:t xml:space="preserve"> bullying and harassment, </w:t>
      </w:r>
      <w:r w:rsidR="00903257" w:rsidRPr="002636DA">
        <w:rPr>
          <w:rFonts w:ascii="Corbel" w:hAnsi="Corbel"/>
          <w:sz w:val="24"/>
          <w:szCs w:val="24"/>
        </w:rPr>
        <w:t>accessibility, mental health</w:t>
      </w:r>
      <w:r w:rsidR="00C364FB" w:rsidRPr="002636DA">
        <w:rPr>
          <w:rFonts w:ascii="Corbel" w:hAnsi="Corbel"/>
          <w:sz w:val="24"/>
          <w:szCs w:val="24"/>
        </w:rPr>
        <w:t xml:space="preserve"> and</w:t>
      </w:r>
      <w:r w:rsidR="00903257" w:rsidRPr="002636DA">
        <w:rPr>
          <w:rFonts w:ascii="Corbel" w:hAnsi="Corbel"/>
          <w:sz w:val="24"/>
          <w:szCs w:val="24"/>
        </w:rPr>
        <w:t xml:space="preserve"> wellbeing</w:t>
      </w:r>
      <w:r w:rsidR="00C364FB" w:rsidRPr="002636DA">
        <w:rPr>
          <w:rFonts w:ascii="Corbel" w:hAnsi="Corbel"/>
          <w:sz w:val="24"/>
          <w:szCs w:val="24"/>
        </w:rPr>
        <w:t>, work-life balance</w:t>
      </w:r>
      <w:r w:rsidR="005238F1" w:rsidRPr="002636DA">
        <w:rPr>
          <w:rFonts w:ascii="Corbel" w:hAnsi="Corbel"/>
          <w:sz w:val="24"/>
          <w:szCs w:val="24"/>
        </w:rPr>
        <w:t xml:space="preserve"> and workload</w:t>
      </w:r>
      <w:r w:rsidRPr="002636DA">
        <w:rPr>
          <w:rFonts w:ascii="Corbel" w:hAnsi="Corbel"/>
          <w:sz w:val="24"/>
          <w:szCs w:val="24"/>
        </w:rPr>
        <w:t>)</w:t>
      </w:r>
      <w:r w:rsidR="00903257" w:rsidRPr="002636DA">
        <w:rPr>
          <w:rFonts w:ascii="Corbel" w:hAnsi="Corbel"/>
          <w:sz w:val="24"/>
          <w:szCs w:val="24"/>
        </w:rPr>
        <w:t xml:space="preserve">. </w:t>
      </w:r>
    </w:p>
    <w:p w14:paraId="1B2E6238" w14:textId="53569CBD" w:rsidR="00A05A65" w:rsidRPr="002636DA" w:rsidRDefault="00A05A65">
      <w:pPr>
        <w:pStyle w:val="NoSpacing"/>
        <w:numPr>
          <w:ilvl w:val="0"/>
          <w:numId w:val="4"/>
        </w:numPr>
        <w:rPr>
          <w:rFonts w:ascii="Corbel" w:hAnsi="Corbel"/>
          <w:sz w:val="24"/>
          <w:szCs w:val="24"/>
        </w:rPr>
      </w:pPr>
      <w:r w:rsidRPr="002636DA">
        <w:rPr>
          <w:rFonts w:ascii="Corbel" w:hAnsi="Corbel"/>
          <w:sz w:val="24"/>
          <w:szCs w:val="24"/>
        </w:rPr>
        <w:t>Access, Degree-Awarding</w:t>
      </w:r>
      <w:r w:rsidR="00A418CD" w:rsidRPr="002636DA">
        <w:rPr>
          <w:rFonts w:ascii="Corbel" w:hAnsi="Corbel"/>
          <w:sz w:val="24"/>
          <w:szCs w:val="24"/>
        </w:rPr>
        <w:t xml:space="preserve"> and</w:t>
      </w:r>
      <w:r w:rsidRPr="002636DA">
        <w:rPr>
          <w:rFonts w:ascii="Corbel" w:hAnsi="Corbel"/>
          <w:sz w:val="24"/>
          <w:szCs w:val="24"/>
        </w:rPr>
        <w:t xml:space="preserve"> Progression gaps for students:</w:t>
      </w:r>
    </w:p>
    <w:p w14:paraId="485074F0" w14:textId="29542E54" w:rsidR="002B739C" w:rsidRPr="002636DA" w:rsidRDefault="002B739C" w:rsidP="003C59EE">
      <w:pPr>
        <w:pStyle w:val="NoSpacing"/>
      </w:pPr>
    </w:p>
    <w:p w14:paraId="7E2ACC26" w14:textId="0C545A80" w:rsidR="00BC2A59" w:rsidRPr="002636DA" w:rsidRDefault="001C3FC0" w:rsidP="005B0E9D">
      <w:pPr>
        <w:rPr>
          <w:rFonts w:ascii="Corbel" w:hAnsi="Corbel"/>
          <w:b/>
          <w:bCs/>
          <w:sz w:val="24"/>
          <w:szCs w:val="24"/>
        </w:rPr>
      </w:pPr>
      <w:r w:rsidRPr="002636DA">
        <w:rPr>
          <w:rFonts w:ascii="Corbel" w:hAnsi="Corbel"/>
          <w:bCs/>
          <w:sz w:val="24"/>
          <w:szCs w:val="24"/>
        </w:rPr>
        <w:t xml:space="preserve">During one of our </w:t>
      </w:r>
      <w:r w:rsidR="00C364FB" w:rsidRPr="002636DA">
        <w:rPr>
          <w:rFonts w:ascii="Corbel" w:hAnsi="Corbel"/>
          <w:bCs/>
          <w:sz w:val="24"/>
          <w:szCs w:val="24"/>
        </w:rPr>
        <w:t>Creative Conversation</w:t>
      </w:r>
      <w:r w:rsidR="005238F1" w:rsidRPr="002636DA">
        <w:rPr>
          <w:rFonts w:ascii="Corbel" w:hAnsi="Corbel"/>
          <w:bCs/>
          <w:sz w:val="24"/>
          <w:szCs w:val="24"/>
        </w:rPr>
        <w:t>s</w:t>
      </w:r>
      <w:r w:rsidRPr="002636DA">
        <w:rPr>
          <w:rFonts w:ascii="Corbel" w:hAnsi="Corbel"/>
          <w:bCs/>
          <w:sz w:val="24"/>
          <w:szCs w:val="24"/>
        </w:rPr>
        <w:t xml:space="preserve"> event</w:t>
      </w:r>
      <w:r w:rsidR="005238F1" w:rsidRPr="002636DA">
        <w:rPr>
          <w:rFonts w:ascii="Corbel" w:hAnsi="Corbel"/>
          <w:bCs/>
          <w:sz w:val="24"/>
          <w:szCs w:val="24"/>
        </w:rPr>
        <w:t>s</w:t>
      </w:r>
      <w:r w:rsidRPr="002636DA">
        <w:rPr>
          <w:rFonts w:ascii="Corbel" w:hAnsi="Corbel"/>
          <w:bCs/>
          <w:sz w:val="24"/>
          <w:szCs w:val="24"/>
        </w:rPr>
        <w:t>, colleague</w:t>
      </w:r>
      <w:r w:rsidR="009B0A08" w:rsidRPr="002636DA">
        <w:rPr>
          <w:rFonts w:ascii="Corbel" w:hAnsi="Corbel"/>
          <w:bCs/>
          <w:sz w:val="24"/>
          <w:szCs w:val="24"/>
        </w:rPr>
        <w:t>s</w:t>
      </w:r>
      <w:r w:rsidRPr="002636DA">
        <w:rPr>
          <w:rFonts w:ascii="Corbel" w:hAnsi="Corbel"/>
          <w:bCs/>
          <w:sz w:val="24"/>
          <w:szCs w:val="24"/>
        </w:rPr>
        <w:t xml:space="preserve"> highlighted the </w:t>
      </w:r>
      <w:r w:rsidR="005238F1" w:rsidRPr="002636DA">
        <w:rPr>
          <w:rFonts w:ascii="Corbel" w:hAnsi="Corbel"/>
          <w:bCs/>
          <w:sz w:val="24"/>
          <w:szCs w:val="24"/>
        </w:rPr>
        <w:t xml:space="preserve">importance of growing a culture at Royal Holloway </w:t>
      </w:r>
      <w:r w:rsidRPr="002636DA">
        <w:rPr>
          <w:rFonts w:ascii="Corbel" w:hAnsi="Corbel"/>
          <w:bCs/>
          <w:sz w:val="24"/>
          <w:szCs w:val="24"/>
        </w:rPr>
        <w:t xml:space="preserve">that enables everyone to work towards </w:t>
      </w:r>
      <w:r w:rsidR="000D1D8D" w:rsidRPr="002636DA">
        <w:rPr>
          <w:rFonts w:ascii="Corbel" w:hAnsi="Corbel"/>
          <w:bCs/>
          <w:sz w:val="24"/>
          <w:szCs w:val="24"/>
        </w:rPr>
        <w:t>implement</w:t>
      </w:r>
      <w:r w:rsidRPr="002636DA">
        <w:rPr>
          <w:rFonts w:ascii="Corbel" w:hAnsi="Corbel"/>
          <w:bCs/>
          <w:sz w:val="24"/>
          <w:szCs w:val="24"/>
        </w:rPr>
        <w:t>ing</w:t>
      </w:r>
      <w:r w:rsidR="000D1D8D" w:rsidRPr="002636DA">
        <w:rPr>
          <w:rFonts w:ascii="Corbel" w:hAnsi="Corbel"/>
          <w:bCs/>
          <w:sz w:val="24"/>
          <w:szCs w:val="24"/>
        </w:rPr>
        <w:t xml:space="preserve"> the ‘sentiment’ of our policies. </w:t>
      </w:r>
      <w:r w:rsidR="00C364FB" w:rsidRPr="002636DA">
        <w:rPr>
          <w:rFonts w:ascii="Corbel" w:hAnsi="Corbel"/>
          <w:bCs/>
          <w:sz w:val="24"/>
          <w:szCs w:val="24"/>
        </w:rPr>
        <w:t xml:space="preserve"> </w:t>
      </w:r>
      <w:r w:rsidR="000D1D8D" w:rsidRPr="002636DA">
        <w:rPr>
          <w:rFonts w:ascii="Corbel" w:hAnsi="Corbel"/>
          <w:bCs/>
          <w:sz w:val="24"/>
          <w:szCs w:val="24"/>
        </w:rPr>
        <w:t xml:space="preserve">Some colleagues suggested that as a community we are ‘having better </w:t>
      </w:r>
      <w:proofErr w:type="gramStart"/>
      <w:r w:rsidR="000D1D8D" w:rsidRPr="002636DA">
        <w:rPr>
          <w:rFonts w:ascii="Corbel" w:hAnsi="Corbel"/>
          <w:bCs/>
          <w:sz w:val="24"/>
          <w:szCs w:val="24"/>
        </w:rPr>
        <w:t>conversations’</w:t>
      </w:r>
      <w:proofErr w:type="gramEnd"/>
      <w:r w:rsidR="005238F1" w:rsidRPr="002636DA">
        <w:rPr>
          <w:rFonts w:ascii="Corbel" w:hAnsi="Corbel"/>
          <w:bCs/>
          <w:sz w:val="24"/>
          <w:szCs w:val="24"/>
        </w:rPr>
        <w:t xml:space="preserve">. Indeed, </w:t>
      </w:r>
      <w:r w:rsidR="000D1D8D" w:rsidRPr="002636DA">
        <w:rPr>
          <w:rFonts w:ascii="Corbel" w:hAnsi="Corbel"/>
          <w:bCs/>
          <w:sz w:val="24"/>
          <w:szCs w:val="24"/>
        </w:rPr>
        <w:t>developing psychological safety is crucial fo</w:t>
      </w:r>
      <w:r w:rsidRPr="002636DA">
        <w:rPr>
          <w:rFonts w:ascii="Corbel" w:hAnsi="Corbel"/>
          <w:bCs/>
          <w:sz w:val="24"/>
          <w:szCs w:val="24"/>
        </w:rPr>
        <w:t>r</w:t>
      </w:r>
      <w:r w:rsidR="000D1D8D" w:rsidRPr="002636DA">
        <w:rPr>
          <w:rFonts w:ascii="Corbel" w:hAnsi="Corbel"/>
          <w:bCs/>
          <w:sz w:val="24"/>
          <w:szCs w:val="24"/>
        </w:rPr>
        <w:t xml:space="preserve"> these conversations to continue and flourish</w:t>
      </w:r>
      <w:r w:rsidRPr="002636DA">
        <w:rPr>
          <w:rFonts w:ascii="Corbel" w:hAnsi="Corbel"/>
          <w:bCs/>
          <w:sz w:val="24"/>
          <w:szCs w:val="24"/>
        </w:rPr>
        <w:t>.</w:t>
      </w:r>
      <w:r w:rsidR="005238F1" w:rsidRPr="002636DA">
        <w:rPr>
          <w:rFonts w:ascii="Corbel" w:hAnsi="Corbel"/>
          <w:bCs/>
          <w:sz w:val="24"/>
          <w:szCs w:val="24"/>
        </w:rPr>
        <w:t xml:space="preserve"> In this vein, a</w:t>
      </w:r>
      <w:r w:rsidRPr="002636DA">
        <w:rPr>
          <w:rFonts w:ascii="Corbel" w:hAnsi="Corbel"/>
          <w:bCs/>
          <w:sz w:val="24"/>
          <w:szCs w:val="24"/>
        </w:rPr>
        <w:t xml:space="preserve"> priority will be to ensure we </w:t>
      </w:r>
      <w:r w:rsidR="000D1D8D" w:rsidRPr="002636DA">
        <w:rPr>
          <w:rFonts w:ascii="Corbel" w:hAnsi="Corbel"/>
          <w:bCs/>
          <w:sz w:val="24"/>
          <w:szCs w:val="24"/>
        </w:rPr>
        <w:t xml:space="preserve">establish empathetic learning spaces </w:t>
      </w:r>
      <w:r w:rsidR="00F03352" w:rsidRPr="002636DA">
        <w:rPr>
          <w:rFonts w:ascii="Corbel" w:hAnsi="Corbel"/>
          <w:bCs/>
          <w:sz w:val="24"/>
          <w:szCs w:val="24"/>
        </w:rPr>
        <w:t xml:space="preserve">where </w:t>
      </w:r>
      <w:r w:rsidRPr="002636DA">
        <w:rPr>
          <w:rFonts w:ascii="Corbel" w:hAnsi="Corbel"/>
          <w:bCs/>
          <w:sz w:val="24"/>
          <w:szCs w:val="24"/>
        </w:rPr>
        <w:t>conversations</w:t>
      </w:r>
      <w:r w:rsidR="00F03352" w:rsidRPr="002636DA">
        <w:rPr>
          <w:rFonts w:ascii="Corbel" w:hAnsi="Corbel"/>
          <w:bCs/>
          <w:sz w:val="24"/>
          <w:szCs w:val="24"/>
        </w:rPr>
        <w:t xml:space="preserve"> around lived experience, including experiences of overlapping inequalities and marginalisation, </w:t>
      </w:r>
      <w:r w:rsidRPr="002636DA">
        <w:rPr>
          <w:rFonts w:ascii="Corbel" w:hAnsi="Corbel"/>
          <w:bCs/>
          <w:sz w:val="24"/>
          <w:szCs w:val="24"/>
        </w:rPr>
        <w:t xml:space="preserve">can be facilitated in a respectful and supportive environment. </w:t>
      </w:r>
      <w:r w:rsidR="008F470F" w:rsidRPr="002636DA">
        <w:rPr>
          <w:rFonts w:ascii="Corbel" w:hAnsi="Corbel"/>
          <w:bCs/>
          <w:sz w:val="24"/>
          <w:szCs w:val="24"/>
        </w:rPr>
        <w:t>Further targeted action includes more work to empow</w:t>
      </w:r>
      <w:r w:rsidR="000D1D8D" w:rsidRPr="002636DA">
        <w:rPr>
          <w:rFonts w:ascii="Corbel" w:hAnsi="Corbel"/>
          <w:bCs/>
          <w:sz w:val="24"/>
          <w:szCs w:val="24"/>
        </w:rPr>
        <w:t>er ou</w:t>
      </w:r>
      <w:r w:rsidRPr="002636DA">
        <w:rPr>
          <w:rFonts w:ascii="Corbel" w:hAnsi="Corbel"/>
          <w:bCs/>
          <w:sz w:val="24"/>
          <w:szCs w:val="24"/>
        </w:rPr>
        <w:t>r</w:t>
      </w:r>
      <w:r w:rsidR="000D1D8D" w:rsidRPr="002636DA">
        <w:rPr>
          <w:rFonts w:ascii="Corbel" w:hAnsi="Corbel"/>
          <w:bCs/>
          <w:sz w:val="24"/>
          <w:szCs w:val="24"/>
        </w:rPr>
        <w:t xml:space="preserve"> line managers to listen and act appropriately</w:t>
      </w:r>
      <w:r w:rsidRPr="002636DA">
        <w:rPr>
          <w:rFonts w:ascii="Corbel" w:hAnsi="Corbel"/>
          <w:bCs/>
          <w:sz w:val="24"/>
          <w:szCs w:val="24"/>
        </w:rPr>
        <w:t xml:space="preserve"> to reports</w:t>
      </w:r>
      <w:r w:rsidR="00F03352" w:rsidRPr="002636DA">
        <w:rPr>
          <w:rFonts w:ascii="Corbel" w:hAnsi="Corbel"/>
          <w:bCs/>
          <w:sz w:val="24"/>
          <w:szCs w:val="24"/>
        </w:rPr>
        <w:t xml:space="preserve"> and develop an inclusive mindset</w:t>
      </w:r>
      <w:r w:rsidR="637910F3" w:rsidRPr="11B62F1C">
        <w:rPr>
          <w:rFonts w:ascii="Corbel" w:hAnsi="Corbel"/>
          <w:sz w:val="24"/>
          <w:szCs w:val="24"/>
        </w:rPr>
        <w:t xml:space="preserve"> and</w:t>
      </w:r>
      <w:r w:rsidR="005238F1" w:rsidRPr="002636DA">
        <w:rPr>
          <w:rFonts w:ascii="Corbel" w:hAnsi="Corbel"/>
          <w:bCs/>
          <w:sz w:val="24"/>
          <w:szCs w:val="24"/>
        </w:rPr>
        <w:t xml:space="preserve"> </w:t>
      </w:r>
      <w:r w:rsidR="008F470F" w:rsidRPr="002636DA">
        <w:rPr>
          <w:rFonts w:ascii="Corbel" w:hAnsi="Corbel"/>
          <w:bCs/>
          <w:sz w:val="24"/>
          <w:szCs w:val="24"/>
        </w:rPr>
        <w:t xml:space="preserve">set up support structures </w:t>
      </w:r>
      <w:r w:rsidR="005238F1" w:rsidRPr="002636DA">
        <w:rPr>
          <w:rFonts w:ascii="Corbel" w:hAnsi="Corbel"/>
          <w:bCs/>
          <w:sz w:val="24"/>
          <w:szCs w:val="24"/>
        </w:rPr>
        <w:t xml:space="preserve">currently </w:t>
      </w:r>
      <w:r w:rsidR="008F470F" w:rsidRPr="002636DA">
        <w:rPr>
          <w:rFonts w:ascii="Corbel" w:hAnsi="Corbel"/>
          <w:bCs/>
          <w:sz w:val="24"/>
          <w:szCs w:val="24"/>
        </w:rPr>
        <w:t xml:space="preserve">missing for members of our community, such as a forum to </w:t>
      </w:r>
      <w:r w:rsidR="008F470F" w:rsidRPr="002636DA">
        <w:rPr>
          <w:rFonts w:ascii="Corbel" w:hAnsi="Corbel"/>
          <w:sz w:val="24"/>
          <w:szCs w:val="24"/>
        </w:rPr>
        <w:t xml:space="preserve">open up conversations around </w:t>
      </w:r>
      <w:r w:rsidR="005238F1" w:rsidRPr="002636DA">
        <w:rPr>
          <w:rFonts w:ascii="Corbel" w:hAnsi="Corbel"/>
          <w:sz w:val="24"/>
          <w:szCs w:val="24"/>
        </w:rPr>
        <w:t xml:space="preserve">experiences of </w:t>
      </w:r>
      <w:r w:rsidR="008F470F" w:rsidRPr="002636DA">
        <w:rPr>
          <w:rFonts w:ascii="Corbel" w:hAnsi="Corbel"/>
          <w:sz w:val="24"/>
          <w:szCs w:val="24"/>
        </w:rPr>
        <w:t>caring</w:t>
      </w:r>
      <w:r w:rsidR="005238F1" w:rsidRPr="002636DA">
        <w:rPr>
          <w:rFonts w:ascii="Corbel" w:hAnsi="Corbel"/>
          <w:sz w:val="24"/>
          <w:szCs w:val="24"/>
        </w:rPr>
        <w:t>.</w:t>
      </w:r>
      <w:r w:rsidR="008F470F" w:rsidRPr="002636DA">
        <w:rPr>
          <w:rFonts w:ascii="Corbel" w:hAnsi="Corbel"/>
          <w:sz w:val="24"/>
          <w:szCs w:val="24"/>
        </w:rPr>
        <w:t xml:space="preserve"> </w:t>
      </w:r>
    </w:p>
    <w:p w14:paraId="59FA206B" w14:textId="72F6D6AD" w:rsidR="00687B1A" w:rsidRDefault="00687B1A" w:rsidP="005B0E9D">
      <w:pPr>
        <w:rPr>
          <w:rFonts w:ascii="Corbel" w:hAnsi="Corbel"/>
          <w:bCs/>
          <w:sz w:val="24"/>
          <w:szCs w:val="24"/>
        </w:rPr>
      </w:pPr>
      <w:r w:rsidRPr="002636DA">
        <w:rPr>
          <w:rFonts w:ascii="Corbel" w:hAnsi="Corbel"/>
          <w:bCs/>
          <w:sz w:val="24"/>
          <w:szCs w:val="24"/>
        </w:rPr>
        <w:t>We have not always</w:t>
      </w:r>
      <w:r w:rsidR="00707243" w:rsidRPr="002636DA">
        <w:rPr>
          <w:rFonts w:ascii="Corbel" w:hAnsi="Corbel"/>
          <w:bCs/>
          <w:sz w:val="24"/>
          <w:szCs w:val="24"/>
        </w:rPr>
        <w:t xml:space="preserve"> successfully </w:t>
      </w:r>
      <w:r w:rsidRPr="002636DA">
        <w:rPr>
          <w:rFonts w:ascii="Corbel" w:hAnsi="Corbel"/>
          <w:bCs/>
          <w:sz w:val="24"/>
          <w:szCs w:val="24"/>
        </w:rPr>
        <w:t xml:space="preserve">engaged in intersectional considerations, which are crucial in moving forwards towards meaningful action and change. </w:t>
      </w:r>
      <w:r w:rsidR="005B0E9D" w:rsidRPr="002636DA">
        <w:rPr>
          <w:rFonts w:ascii="Corbel" w:hAnsi="Corbel"/>
          <w:bCs/>
          <w:sz w:val="24"/>
          <w:szCs w:val="24"/>
        </w:rPr>
        <w:t>For example</w:t>
      </w:r>
      <w:r w:rsidR="010086C2" w:rsidRPr="11B62F1C">
        <w:rPr>
          <w:rFonts w:ascii="Corbel" w:hAnsi="Corbel"/>
          <w:sz w:val="24"/>
          <w:szCs w:val="24"/>
        </w:rPr>
        <w:t>,</w:t>
      </w:r>
      <w:r w:rsidR="005B0E9D" w:rsidRPr="002636DA">
        <w:rPr>
          <w:rFonts w:ascii="Corbel" w:hAnsi="Corbel"/>
          <w:bCs/>
          <w:sz w:val="24"/>
          <w:szCs w:val="24"/>
        </w:rPr>
        <w:t xml:space="preserve"> initial findings suggest that awarding degree outcomes for Black and </w:t>
      </w:r>
      <w:r w:rsidR="00A418CD" w:rsidRPr="002636DA">
        <w:rPr>
          <w:rFonts w:ascii="Corbel" w:hAnsi="Corbel"/>
          <w:bCs/>
          <w:sz w:val="24"/>
          <w:szCs w:val="24"/>
        </w:rPr>
        <w:t>g</w:t>
      </w:r>
      <w:r w:rsidR="005B0E9D" w:rsidRPr="002636DA">
        <w:rPr>
          <w:rFonts w:ascii="Corbel" w:hAnsi="Corbel"/>
          <w:bCs/>
          <w:sz w:val="24"/>
          <w:szCs w:val="24"/>
        </w:rPr>
        <w:t xml:space="preserve">lobal majority students may differ for women and men. </w:t>
      </w:r>
      <w:r w:rsidR="00A418CD" w:rsidRPr="002636DA">
        <w:rPr>
          <w:rFonts w:ascii="Corbel" w:hAnsi="Corbel"/>
          <w:bCs/>
          <w:sz w:val="24"/>
          <w:szCs w:val="24"/>
        </w:rPr>
        <w:t xml:space="preserve">We can see a similar pattern in </w:t>
      </w:r>
      <w:r w:rsidR="005B0E9D" w:rsidRPr="002636DA">
        <w:rPr>
          <w:rFonts w:ascii="Corbel" w:hAnsi="Corbel"/>
          <w:bCs/>
          <w:sz w:val="24"/>
          <w:szCs w:val="24"/>
        </w:rPr>
        <w:t>success rates for academic promotions. We will continue to work to understand and address these findings.</w:t>
      </w:r>
    </w:p>
    <w:p w14:paraId="1415EC81" w14:textId="32D1F63F" w:rsidR="00AF62A1" w:rsidRPr="002636DA" w:rsidRDefault="00AF62A1" w:rsidP="006C7979">
      <w:pPr>
        <w:pStyle w:val="Heading4"/>
        <w:rPr>
          <w:rFonts w:ascii="Corbel" w:hAnsi="Corbel"/>
          <w:b/>
          <w:bCs/>
          <w:i w:val="0"/>
          <w:iCs w:val="0"/>
          <w:sz w:val="24"/>
          <w:szCs w:val="24"/>
        </w:rPr>
      </w:pPr>
      <w:r w:rsidRPr="002636DA">
        <w:rPr>
          <w:rFonts w:ascii="Corbel" w:hAnsi="Corbel"/>
          <w:b/>
          <w:bCs/>
          <w:i w:val="0"/>
          <w:iCs w:val="0"/>
          <w:sz w:val="24"/>
          <w:szCs w:val="24"/>
        </w:rPr>
        <w:lastRenderedPageBreak/>
        <w:t>Our aims, objectives and measures</w:t>
      </w:r>
      <w:r w:rsidR="00861772" w:rsidRPr="002636DA">
        <w:rPr>
          <w:rFonts w:ascii="Corbel" w:hAnsi="Corbel"/>
          <w:b/>
          <w:bCs/>
          <w:i w:val="0"/>
          <w:iCs w:val="0"/>
          <w:sz w:val="24"/>
          <w:szCs w:val="24"/>
        </w:rPr>
        <w:t xml:space="preserve"> 2023-2028</w:t>
      </w:r>
    </w:p>
    <w:p w14:paraId="6CB7AB59" w14:textId="5A8C9477" w:rsidR="00A25AD2" w:rsidRPr="002636DA" w:rsidRDefault="00A25AD2" w:rsidP="00A25AD2">
      <w:pPr>
        <w:rPr>
          <w:rFonts w:ascii="Corbel" w:hAnsi="Corbel"/>
          <w:sz w:val="24"/>
          <w:szCs w:val="24"/>
        </w:rPr>
      </w:pPr>
      <w:r w:rsidRPr="002636DA">
        <w:rPr>
          <w:rFonts w:ascii="Corbel" w:hAnsi="Corbel"/>
          <w:sz w:val="24"/>
          <w:szCs w:val="24"/>
        </w:rPr>
        <w:t xml:space="preserve">This </w:t>
      </w:r>
      <w:r w:rsidR="00B04E56" w:rsidRPr="002636DA">
        <w:rPr>
          <w:rFonts w:ascii="Corbel" w:hAnsi="Corbel"/>
          <w:sz w:val="24"/>
          <w:szCs w:val="24"/>
        </w:rPr>
        <w:t xml:space="preserve">page </w:t>
      </w:r>
      <w:r w:rsidRPr="002636DA">
        <w:rPr>
          <w:rFonts w:ascii="Corbel" w:hAnsi="Corbel"/>
          <w:sz w:val="24"/>
          <w:szCs w:val="24"/>
        </w:rPr>
        <w:t>provides an overview of our</w:t>
      </w:r>
      <w:r w:rsidR="003A49D4" w:rsidRPr="002636DA">
        <w:rPr>
          <w:rFonts w:ascii="Corbel" w:hAnsi="Corbel"/>
          <w:sz w:val="24"/>
          <w:szCs w:val="24"/>
        </w:rPr>
        <w:t xml:space="preserve"> three</w:t>
      </w:r>
      <w:r w:rsidRPr="002636DA">
        <w:rPr>
          <w:rFonts w:ascii="Corbel" w:hAnsi="Corbel"/>
          <w:sz w:val="24"/>
          <w:szCs w:val="24"/>
        </w:rPr>
        <w:t xml:space="preserve"> aims</w:t>
      </w:r>
      <w:r w:rsidR="00B04E56" w:rsidRPr="002636DA">
        <w:rPr>
          <w:rFonts w:ascii="Corbel" w:hAnsi="Corbel"/>
          <w:sz w:val="24"/>
          <w:szCs w:val="24"/>
        </w:rPr>
        <w:t xml:space="preserve"> and</w:t>
      </w:r>
      <w:r w:rsidRPr="002636DA">
        <w:rPr>
          <w:rFonts w:ascii="Corbel" w:hAnsi="Corbel"/>
          <w:sz w:val="24"/>
          <w:szCs w:val="24"/>
        </w:rPr>
        <w:t xml:space="preserve"> </w:t>
      </w:r>
      <w:r w:rsidR="003A49D4" w:rsidRPr="002636DA">
        <w:rPr>
          <w:rFonts w:ascii="Corbel" w:hAnsi="Corbel"/>
          <w:sz w:val="24"/>
          <w:szCs w:val="24"/>
        </w:rPr>
        <w:t xml:space="preserve">key </w:t>
      </w:r>
      <w:r w:rsidRPr="002636DA">
        <w:rPr>
          <w:rFonts w:ascii="Corbel" w:hAnsi="Corbel"/>
          <w:sz w:val="24"/>
          <w:szCs w:val="24"/>
        </w:rPr>
        <w:t>objectives</w:t>
      </w:r>
      <w:r w:rsidR="00B04E56" w:rsidRPr="002636DA">
        <w:rPr>
          <w:rFonts w:ascii="Corbel" w:hAnsi="Corbel"/>
          <w:sz w:val="24"/>
          <w:szCs w:val="24"/>
        </w:rPr>
        <w:t xml:space="preserve">. </w:t>
      </w:r>
      <w:r w:rsidRPr="002636DA">
        <w:rPr>
          <w:rFonts w:ascii="Corbel" w:hAnsi="Corbel"/>
          <w:sz w:val="24"/>
          <w:szCs w:val="24"/>
        </w:rPr>
        <w:t>Each aim is then discussed</w:t>
      </w:r>
      <w:r w:rsidR="003A49D4" w:rsidRPr="002636DA">
        <w:rPr>
          <w:rFonts w:ascii="Corbel" w:hAnsi="Corbel"/>
          <w:sz w:val="24"/>
          <w:szCs w:val="24"/>
        </w:rPr>
        <w:t xml:space="preserve"> separately in</w:t>
      </w:r>
      <w:r w:rsidRPr="002636DA">
        <w:rPr>
          <w:rFonts w:ascii="Corbel" w:hAnsi="Corbel"/>
          <w:sz w:val="24"/>
          <w:szCs w:val="24"/>
        </w:rPr>
        <w:t xml:space="preserve"> more depth, including detail around how we plan to achieve </w:t>
      </w:r>
      <w:r w:rsidR="003A49D4" w:rsidRPr="002636DA">
        <w:rPr>
          <w:rFonts w:ascii="Corbel" w:hAnsi="Corbel"/>
          <w:sz w:val="24"/>
          <w:szCs w:val="24"/>
        </w:rPr>
        <w:t>specific aims</w:t>
      </w:r>
      <w:r w:rsidR="00636783" w:rsidRPr="002636DA">
        <w:rPr>
          <w:rFonts w:ascii="Corbel" w:hAnsi="Corbel"/>
          <w:sz w:val="24"/>
          <w:szCs w:val="24"/>
        </w:rPr>
        <w:t>, alongside</w:t>
      </w:r>
      <w:r w:rsidR="00B04E56" w:rsidRPr="002636DA">
        <w:rPr>
          <w:rFonts w:ascii="Corbel" w:hAnsi="Corbel"/>
          <w:sz w:val="24"/>
          <w:szCs w:val="24"/>
        </w:rPr>
        <w:t xml:space="preserve"> Key Performance Indicators (KPIs)</w:t>
      </w:r>
      <w:r w:rsidR="00636783" w:rsidRPr="002636DA">
        <w:rPr>
          <w:rFonts w:ascii="Corbel" w:hAnsi="Corbel"/>
          <w:sz w:val="24"/>
          <w:szCs w:val="24"/>
        </w:rPr>
        <w:t xml:space="preserve"> for each</w:t>
      </w:r>
      <w:r w:rsidR="003A49D4" w:rsidRPr="002636DA">
        <w:rPr>
          <w:rFonts w:ascii="Corbel" w:hAnsi="Corbel"/>
          <w:sz w:val="24"/>
          <w:szCs w:val="24"/>
        </w:rPr>
        <w:t>.</w:t>
      </w:r>
      <w:r w:rsidRPr="002636DA">
        <w:rPr>
          <w:rFonts w:ascii="Corbel" w:hAnsi="Corbel"/>
          <w:sz w:val="24"/>
          <w:szCs w:val="24"/>
        </w:rPr>
        <w:t xml:space="preserve">  </w:t>
      </w:r>
    </w:p>
    <w:p w14:paraId="37A98992" w14:textId="0CD15982" w:rsidR="000256B3" w:rsidRPr="002636DA" w:rsidRDefault="00AF62A1" w:rsidP="00AF62A1">
      <w:pPr>
        <w:rPr>
          <w:rFonts w:ascii="Corbel" w:hAnsi="Corbel"/>
          <w:sz w:val="24"/>
          <w:szCs w:val="24"/>
        </w:rPr>
      </w:pPr>
      <w:r w:rsidRPr="002636DA">
        <w:rPr>
          <w:rFonts w:ascii="Corbel" w:hAnsi="Corbel"/>
          <w:noProof/>
          <w:sz w:val="24"/>
          <w:szCs w:val="24"/>
        </w:rPr>
        <w:drawing>
          <wp:inline distT="0" distB="0" distL="0" distR="0" wp14:anchorId="2B0621D4" wp14:editId="40A6D1E9">
            <wp:extent cx="1430020" cy="1680845"/>
            <wp:effectExtent l="0" t="0" r="17780" b="0"/>
            <wp:docPr id="2" name="Diagram 2" descr="This image depicts three circles that are interlinked. One is labelled diversity, one is labelled equity and other has the label inclus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8886C1E" w14:textId="17082831" w:rsidR="000256B3" w:rsidRPr="002636DA" w:rsidRDefault="000256B3" w:rsidP="000256B3">
      <w:pPr>
        <w:pStyle w:val="Heading5"/>
        <w:rPr>
          <w:rFonts w:ascii="Corbel" w:hAnsi="Corbel"/>
          <w:b/>
          <w:bCs/>
          <w:sz w:val="24"/>
          <w:szCs w:val="24"/>
        </w:rPr>
      </w:pPr>
      <w:r w:rsidRPr="002636DA">
        <w:rPr>
          <w:rFonts w:ascii="Corbel" w:hAnsi="Corbel"/>
          <w:b/>
          <w:bCs/>
          <w:sz w:val="24"/>
          <w:szCs w:val="24"/>
        </w:rPr>
        <w:t xml:space="preserve">Aims </w:t>
      </w:r>
    </w:p>
    <w:p w14:paraId="34A89FAE" w14:textId="77777777" w:rsidR="000256B3" w:rsidRPr="002636DA" w:rsidRDefault="000256B3" w:rsidP="000256B3">
      <w:pPr>
        <w:rPr>
          <w:rFonts w:ascii="Corbel" w:hAnsi="Corbel"/>
          <w:sz w:val="24"/>
          <w:szCs w:val="24"/>
        </w:rPr>
      </w:pPr>
      <w:bookmarkStart w:id="15" w:name="_Hlk132267707"/>
      <w:r w:rsidRPr="002636DA">
        <w:rPr>
          <w:rFonts w:ascii="Corbel" w:hAnsi="Corbel"/>
          <w:sz w:val="24"/>
          <w:szCs w:val="24"/>
        </w:rPr>
        <w:t>Our aim is to establish a diverse institution where everyone succeeds, is included and feels that they belong.</w:t>
      </w:r>
    </w:p>
    <w:p w14:paraId="44029573" w14:textId="10F04527" w:rsidR="000256B3" w:rsidRPr="002636DA" w:rsidRDefault="000256B3">
      <w:pPr>
        <w:pStyle w:val="ListParagraph"/>
        <w:numPr>
          <w:ilvl w:val="0"/>
          <w:numId w:val="16"/>
        </w:numPr>
        <w:rPr>
          <w:rFonts w:ascii="Corbel" w:hAnsi="Corbel"/>
          <w:sz w:val="24"/>
          <w:szCs w:val="24"/>
        </w:rPr>
      </w:pPr>
      <w:r w:rsidRPr="002636DA">
        <w:rPr>
          <w:rFonts w:ascii="Corbel" w:hAnsi="Corbel"/>
          <w:sz w:val="24"/>
          <w:szCs w:val="24"/>
        </w:rPr>
        <w:t xml:space="preserve">Achieve </w:t>
      </w:r>
      <w:r w:rsidR="001003A3">
        <w:rPr>
          <w:rFonts w:ascii="Corbel" w:hAnsi="Corbel"/>
          <w:sz w:val="24"/>
          <w:szCs w:val="24"/>
        </w:rPr>
        <w:t>d</w:t>
      </w:r>
      <w:r w:rsidRPr="002636DA">
        <w:rPr>
          <w:rFonts w:ascii="Corbel" w:hAnsi="Corbel"/>
          <w:sz w:val="24"/>
          <w:szCs w:val="24"/>
        </w:rPr>
        <w:t>iversity in our staff and student body</w:t>
      </w:r>
    </w:p>
    <w:p w14:paraId="322C424E" w14:textId="77777777" w:rsidR="000256B3" w:rsidRPr="002636DA" w:rsidRDefault="000256B3">
      <w:pPr>
        <w:pStyle w:val="ListParagraph"/>
        <w:numPr>
          <w:ilvl w:val="0"/>
          <w:numId w:val="16"/>
        </w:numPr>
        <w:rPr>
          <w:rFonts w:ascii="Corbel" w:hAnsi="Corbel"/>
          <w:sz w:val="24"/>
          <w:szCs w:val="24"/>
        </w:rPr>
      </w:pPr>
      <w:r w:rsidRPr="002636DA">
        <w:rPr>
          <w:rFonts w:ascii="Corbel" w:hAnsi="Corbel"/>
          <w:sz w:val="24"/>
          <w:szCs w:val="24"/>
        </w:rPr>
        <w:t>Establish an equitable and fair environment</w:t>
      </w:r>
    </w:p>
    <w:p w14:paraId="725DD115" w14:textId="11FD6383" w:rsidR="000256B3" w:rsidRPr="002636DA" w:rsidRDefault="000256B3">
      <w:pPr>
        <w:pStyle w:val="ListParagraph"/>
        <w:numPr>
          <w:ilvl w:val="0"/>
          <w:numId w:val="16"/>
        </w:numPr>
        <w:rPr>
          <w:rFonts w:ascii="Corbel" w:hAnsi="Corbel"/>
          <w:sz w:val="24"/>
          <w:szCs w:val="24"/>
        </w:rPr>
      </w:pPr>
      <w:r w:rsidRPr="002636DA">
        <w:rPr>
          <w:rFonts w:ascii="Corbel" w:hAnsi="Corbel"/>
          <w:sz w:val="24"/>
          <w:szCs w:val="24"/>
        </w:rPr>
        <w:t>Ensure everyone is included and feels a sense of belonging</w:t>
      </w:r>
    </w:p>
    <w:bookmarkEnd w:id="15"/>
    <w:p w14:paraId="50B846FE" w14:textId="40AD8A64" w:rsidR="000256B3" w:rsidRPr="002636DA" w:rsidRDefault="005238F1" w:rsidP="000256B3">
      <w:pPr>
        <w:rPr>
          <w:rFonts w:ascii="Corbel" w:hAnsi="Corbel"/>
          <w:sz w:val="24"/>
          <w:szCs w:val="24"/>
        </w:rPr>
      </w:pPr>
      <w:r w:rsidRPr="002636DA">
        <w:rPr>
          <w:rFonts w:ascii="Corbel" w:hAnsi="Corbel"/>
          <w:sz w:val="24"/>
          <w:szCs w:val="24"/>
        </w:rPr>
        <w:t>Crucially, o</w:t>
      </w:r>
      <w:r w:rsidR="002F5C7A" w:rsidRPr="002636DA">
        <w:rPr>
          <w:rFonts w:ascii="Corbel" w:hAnsi="Corbel"/>
          <w:sz w:val="24"/>
          <w:szCs w:val="24"/>
        </w:rPr>
        <w:t xml:space="preserve">ur </w:t>
      </w:r>
      <w:r w:rsidR="00C364FB" w:rsidRPr="002636DA">
        <w:rPr>
          <w:rFonts w:ascii="Corbel" w:hAnsi="Corbel"/>
          <w:sz w:val="24"/>
          <w:szCs w:val="24"/>
        </w:rPr>
        <w:t xml:space="preserve">ambitions </w:t>
      </w:r>
      <w:r w:rsidR="002F5C7A" w:rsidRPr="002636DA">
        <w:rPr>
          <w:rFonts w:ascii="Corbel" w:hAnsi="Corbel"/>
          <w:sz w:val="24"/>
          <w:szCs w:val="24"/>
        </w:rPr>
        <w:t>will be visibly championed by Senior Leaders actively role-modelling our guiding principles.</w:t>
      </w:r>
    </w:p>
    <w:p w14:paraId="77F80DD9" w14:textId="39D1F400" w:rsidR="00AF62A1" w:rsidRPr="002636DA" w:rsidRDefault="00AF62A1" w:rsidP="004212CA">
      <w:pPr>
        <w:pStyle w:val="Heading5"/>
        <w:rPr>
          <w:rFonts w:ascii="Corbel" w:hAnsi="Corbel"/>
          <w:b/>
          <w:bCs/>
          <w:sz w:val="24"/>
          <w:szCs w:val="24"/>
        </w:rPr>
      </w:pPr>
      <w:r w:rsidRPr="002636DA">
        <w:rPr>
          <w:rFonts w:ascii="Corbel" w:hAnsi="Corbel"/>
          <w:b/>
          <w:bCs/>
          <w:sz w:val="24"/>
          <w:szCs w:val="24"/>
        </w:rPr>
        <w:t>Objectives</w:t>
      </w:r>
    </w:p>
    <w:p w14:paraId="02383F16" w14:textId="101DE36E" w:rsidR="00AF62A1" w:rsidRPr="002636DA" w:rsidRDefault="00AF62A1">
      <w:pPr>
        <w:pStyle w:val="NoSpacing"/>
        <w:numPr>
          <w:ilvl w:val="0"/>
          <w:numId w:val="17"/>
        </w:numPr>
        <w:rPr>
          <w:rFonts w:ascii="Corbel" w:hAnsi="Corbel"/>
          <w:sz w:val="24"/>
          <w:szCs w:val="24"/>
        </w:rPr>
      </w:pPr>
      <w:bookmarkStart w:id="16" w:name="_Hlk124150250"/>
      <w:r w:rsidRPr="002636DA">
        <w:rPr>
          <w:rFonts w:ascii="Corbel" w:hAnsi="Corbel"/>
          <w:sz w:val="24"/>
          <w:szCs w:val="24"/>
        </w:rPr>
        <w:t xml:space="preserve">Achieve proportionate representation of marginalised groups throughout professional services and the academy, and among decision-makers across the </w:t>
      </w:r>
      <w:r w:rsidR="00026F2D" w:rsidRPr="002636DA">
        <w:rPr>
          <w:rFonts w:ascii="Corbel" w:hAnsi="Corbel"/>
          <w:sz w:val="24"/>
          <w:szCs w:val="24"/>
        </w:rPr>
        <w:t>university</w:t>
      </w:r>
      <w:r w:rsidRPr="002636DA">
        <w:rPr>
          <w:rFonts w:ascii="Corbel" w:hAnsi="Corbel"/>
          <w:sz w:val="24"/>
          <w:szCs w:val="24"/>
        </w:rPr>
        <w:t>.</w:t>
      </w:r>
    </w:p>
    <w:bookmarkEnd w:id="16"/>
    <w:p w14:paraId="42D8EF35" w14:textId="68A185D3" w:rsidR="00AF62A1" w:rsidRPr="002636DA" w:rsidRDefault="00AF62A1">
      <w:pPr>
        <w:pStyle w:val="NoSpacing"/>
        <w:numPr>
          <w:ilvl w:val="0"/>
          <w:numId w:val="17"/>
        </w:numPr>
        <w:rPr>
          <w:rFonts w:ascii="Corbel" w:hAnsi="Corbel"/>
          <w:sz w:val="24"/>
          <w:szCs w:val="24"/>
        </w:rPr>
      </w:pPr>
      <w:r w:rsidRPr="002636DA">
        <w:rPr>
          <w:rFonts w:ascii="Corbel" w:hAnsi="Corbel"/>
          <w:sz w:val="24"/>
          <w:szCs w:val="24"/>
        </w:rPr>
        <w:t>Increase the diversity of our students across all levels of study.</w:t>
      </w:r>
    </w:p>
    <w:p w14:paraId="175D9149" w14:textId="77777777" w:rsidR="00AF62A1" w:rsidRPr="002636DA" w:rsidRDefault="00AF62A1">
      <w:pPr>
        <w:pStyle w:val="NoSpacing"/>
        <w:numPr>
          <w:ilvl w:val="0"/>
          <w:numId w:val="17"/>
        </w:numPr>
        <w:rPr>
          <w:rFonts w:ascii="Corbel" w:hAnsi="Corbel"/>
          <w:sz w:val="24"/>
          <w:szCs w:val="24"/>
        </w:rPr>
      </w:pPr>
      <w:r w:rsidRPr="002636DA">
        <w:rPr>
          <w:rFonts w:ascii="Corbel" w:hAnsi="Corbel"/>
          <w:sz w:val="24"/>
          <w:szCs w:val="24"/>
        </w:rPr>
        <w:t>Ensure all staff and students are supported to succeed and all barriers are identified and removed.</w:t>
      </w:r>
    </w:p>
    <w:p w14:paraId="7B9B5D81" w14:textId="77777777" w:rsidR="00AF62A1" w:rsidRPr="002636DA" w:rsidRDefault="00AF62A1">
      <w:pPr>
        <w:pStyle w:val="NoSpacing"/>
        <w:numPr>
          <w:ilvl w:val="0"/>
          <w:numId w:val="17"/>
        </w:numPr>
        <w:rPr>
          <w:rFonts w:ascii="Corbel" w:hAnsi="Corbel"/>
          <w:sz w:val="24"/>
          <w:szCs w:val="24"/>
        </w:rPr>
      </w:pPr>
      <w:r w:rsidRPr="002636DA">
        <w:rPr>
          <w:rFonts w:ascii="Corbel" w:hAnsi="Corbel"/>
          <w:sz w:val="24"/>
          <w:szCs w:val="24"/>
        </w:rPr>
        <w:t xml:space="preserve">Ensure all physical and digital spaces are accessible, eliminating barriers to participation.  </w:t>
      </w:r>
    </w:p>
    <w:p w14:paraId="125F22B7" w14:textId="77777777" w:rsidR="00AF62A1" w:rsidRDefault="00AF62A1">
      <w:pPr>
        <w:pStyle w:val="NoSpacing"/>
        <w:numPr>
          <w:ilvl w:val="0"/>
          <w:numId w:val="17"/>
        </w:numPr>
        <w:rPr>
          <w:rFonts w:ascii="Corbel" w:hAnsi="Corbel"/>
          <w:sz w:val="24"/>
          <w:szCs w:val="24"/>
        </w:rPr>
      </w:pPr>
      <w:r w:rsidRPr="002636DA">
        <w:rPr>
          <w:rFonts w:ascii="Corbel" w:hAnsi="Corbel"/>
          <w:sz w:val="24"/>
          <w:szCs w:val="24"/>
        </w:rPr>
        <w:t>Empower all members of our community to understand, value and respect difference and be active bystanders.</w:t>
      </w:r>
    </w:p>
    <w:p w14:paraId="07F95C34" w14:textId="3DCDD7EE" w:rsidR="00175927" w:rsidRPr="00933DD6" w:rsidRDefault="00175927" w:rsidP="00175927">
      <w:pPr>
        <w:pStyle w:val="NoSpacing"/>
        <w:numPr>
          <w:ilvl w:val="0"/>
          <w:numId w:val="17"/>
        </w:numPr>
        <w:rPr>
          <w:rFonts w:ascii="Corbel" w:hAnsi="Corbel"/>
          <w:sz w:val="24"/>
          <w:szCs w:val="24"/>
        </w:rPr>
      </w:pPr>
      <w:r w:rsidRPr="00933DD6">
        <w:rPr>
          <w:rFonts w:ascii="Corbel" w:hAnsi="Corbel"/>
          <w:sz w:val="24"/>
          <w:szCs w:val="24"/>
        </w:rPr>
        <w:t>Equip our community to understand and uphold freedom of speech, academic freedom, and equality law, ensuring respectful dialogue and inclusion within the bounds of the law.</w:t>
      </w:r>
    </w:p>
    <w:p w14:paraId="66C37BE7" w14:textId="77777777" w:rsidR="00AF62A1" w:rsidRPr="002636DA" w:rsidRDefault="00AF62A1" w:rsidP="00AF62A1">
      <w:pPr>
        <w:rPr>
          <w:rFonts w:ascii="Corbel" w:hAnsi="Corbel"/>
          <w:sz w:val="24"/>
          <w:szCs w:val="24"/>
        </w:rPr>
      </w:pPr>
    </w:p>
    <w:p w14:paraId="5E56E44B" w14:textId="059970A1" w:rsidR="007D4E65" w:rsidRPr="002636DA" w:rsidRDefault="007D4E65" w:rsidP="007D4E65">
      <w:pPr>
        <w:pStyle w:val="Heading5"/>
        <w:rPr>
          <w:rFonts w:ascii="Corbel" w:hAnsi="Corbel"/>
          <w:b/>
          <w:bCs/>
          <w:sz w:val="24"/>
          <w:szCs w:val="24"/>
        </w:rPr>
      </w:pPr>
      <w:r w:rsidRPr="002636DA">
        <w:rPr>
          <w:rFonts w:ascii="Corbel" w:hAnsi="Corbel"/>
          <w:b/>
          <w:bCs/>
          <w:sz w:val="24"/>
          <w:szCs w:val="24"/>
        </w:rPr>
        <w:t>Measures</w:t>
      </w:r>
    </w:p>
    <w:p w14:paraId="2AF3F730" w14:textId="44286FD4" w:rsidR="00B04E56" w:rsidRPr="002636DA" w:rsidRDefault="00B04E56" w:rsidP="00B04E56">
      <w:pPr>
        <w:pStyle w:val="NoSpacing"/>
        <w:rPr>
          <w:rFonts w:ascii="Corbel" w:hAnsi="Corbel"/>
          <w:sz w:val="24"/>
          <w:szCs w:val="24"/>
        </w:rPr>
      </w:pPr>
      <w:r w:rsidRPr="002636DA">
        <w:rPr>
          <w:rFonts w:ascii="Corbel" w:hAnsi="Corbel"/>
          <w:sz w:val="24"/>
          <w:szCs w:val="24"/>
        </w:rPr>
        <w:t>Our KPIs have emerged from analysis of data, including a consideration of sector data: university grouping (e.g. pre-1992 universities), geographical regions and rate of change, ensuring we place Royal Holloway in the top quartile of universities making progress with EDI initiatives.</w:t>
      </w:r>
    </w:p>
    <w:p w14:paraId="3F01739D" w14:textId="77777777" w:rsidR="00B04E56" w:rsidRPr="002636DA" w:rsidRDefault="00B04E56" w:rsidP="00B04E56">
      <w:pPr>
        <w:pStyle w:val="NoSpacing"/>
        <w:rPr>
          <w:rFonts w:ascii="Corbel" w:hAnsi="Corbel"/>
          <w:sz w:val="24"/>
          <w:szCs w:val="24"/>
        </w:rPr>
      </w:pPr>
    </w:p>
    <w:p w14:paraId="5FE9BAC7" w14:textId="7E59667C" w:rsidR="00687B1A" w:rsidRPr="002636DA" w:rsidRDefault="003A49D4" w:rsidP="00AF62A1">
      <w:pPr>
        <w:rPr>
          <w:rFonts w:ascii="Corbel" w:hAnsi="Corbel"/>
          <w:sz w:val="24"/>
          <w:szCs w:val="24"/>
        </w:rPr>
      </w:pPr>
      <w:r w:rsidRPr="002636DA">
        <w:rPr>
          <w:rFonts w:ascii="Corbel" w:hAnsi="Corbel"/>
          <w:sz w:val="24"/>
          <w:szCs w:val="24"/>
        </w:rPr>
        <w:t xml:space="preserve">We will disaggregate </w:t>
      </w:r>
      <w:r w:rsidR="00B62F55" w:rsidRPr="002636DA">
        <w:rPr>
          <w:rFonts w:ascii="Corbel" w:hAnsi="Corbel"/>
          <w:sz w:val="24"/>
          <w:szCs w:val="24"/>
        </w:rPr>
        <w:t xml:space="preserve">data for </w:t>
      </w:r>
      <w:r w:rsidRPr="002636DA">
        <w:rPr>
          <w:rFonts w:ascii="Corbel" w:hAnsi="Corbel"/>
          <w:sz w:val="24"/>
          <w:szCs w:val="24"/>
        </w:rPr>
        <w:t>larger</w:t>
      </w:r>
      <w:r w:rsidR="00687B1A" w:rsidRPr="002636DA">
        <w:rPr>
          <w:rFonts w:ascii="Corbel" w:hAnsi="Corbel"/>
          <w:sz w:val="24"/>
          <w:szCs w:val="24"/>
        </w:rPr>
        <w:t xml:space="preserve"> groups</w:t>
      </w:r>
      <w:r w:rsidRPr="002636DA">
        <w:rPr>
          <w:rFonts w:ascii="Corbel" w:hAnsi="Corbel"/>
          <w:sz w:val="24"/>
          <w:szCs w:val="24"/>
        </w:rPr>
        <w:t xml:space="preserve"> when monitoring metrics and KPIs so that we can identify differences in experience</w:t>
      </w:r>
      <w:r w:rsidR="00687B1A" w:rsidRPr="002636DA">
        <w:rPr>
          <w:rFonts w:ascii="Corbel" w:hAnsi="Corbel"/>
          <w:sz w:val="24"/>
          <w:szCs w:val="24"/>
        </w:rPr>
        <w:t xml:space="preserve">. While at times this could mean that numbers are too small to publish, especially when considered </w:t>
      </w:r>
      <w:proofErr w:type="spellStart"/>
      <w:r w:rsidR="00687B1A" w:rsidRPr="002636DA">
        <w:rPr>
          <w:rFonts w:ascii="Corbel" w:hAnsi="Corbel"/>
          <w:sz w:val="24"/>
          <w:szCs w:val="24"/>
        </w:rPr>
        <w:t>intersectionally</w:t>
      </w:r>
      <w:proofErr w:type="spellEnd"/>
      <w:r w:rsidR="00687B1A" w:rsidRPr="002636DA">
        <w:rPr>
          <w:rFonts w:ascii="Corbel" w:hAnsi="Corbel"/>
          <w:sz w:val="24"/>
          <w:szCs w:val="24"/>
        </w:rPr>
        <w:t xml:space="preserve"> (for example </w:t>
      </w:r>
      <w:r w:rsidR="00A418CD" w:rsidRPr="002636DA">
        <w:rPr>
          <w:rFonts w:ascii="Corbel" w:hAnsi="Corbel"/>
          <w:sz w:val="24"/>
          <w:szCs w:val="24"/>
        </w:rPr>
        <w:t>B</w:t>
      </w:r>
      <w:r w:rsidR="00687B1A" w:rsidRPr="002636DA">
        <w:rPr>
          <w:rFonts w:ascii="Corbel" w:hAnsi="Corbel"/>
          <w:sz w:val="24"/>
          <w:szCs w:val="24"/>
        </w:rPr>
        <w:t xml:space="preserve">lack women professors), we will ensure findings are monitored and targeted intervention planned if </w:t>
      </w:r>
      <w:r w:rsidR="00A624E5" w:rsidRPr="002636DA">
        <w:rPr>
          <w:rFonts w:ascii="Corbel" w:hAnsi="Corbel"/>
          <w:sz w:val="24"/>
          <w:szCs w:val="24"/>
        </w:rPr>
        <w:t xml:space="preserve">challenges are </w:t>
      </w:r>
      <w:r w:rsidR="00687B1A" w:rsidRPr="002636DA">
        <w:rPr>
          <w:rFonts w:ascii="Corbel" w:hAnsi="Corbel"/>
          <w:sz w:val="24"/>
          <w:szCs w:val="24"/>
        </w:rPr>
        <w:t xml:space="preserve">identified. </w:t>
      </w:r>
    </w:p>
    <w:p w14:paraId="1E06C135" w14:textId="77777777" w:rsidR="00AF62A1" w:rsidRPr="002636DA" w:rsidRDefault="00AF62A1" w:rsidP="004212CA">
      <w:pPr>
        <w:pStyle w:val="Heading5"/>
        <w:shd w:val="clear" w:color="auto" w:fill="FFF2CC" w:themeFill="accent4" w:themeFillTint="33"/>
        <w:rPr>
          <w:rFonts w:ascii="Corbel" w:hAnsi="Corbel"/>
          <w:b/>
          <w:bCs/>
          <w:color w:val="auto"/>
          <w:sz w:val="24"/>
          <w:szCs w:val="24"/>
        </w:rPr>
      </w:pPr>
      <w:r w:rsidRPr="002636DA">
        <w:rPr>
          <w:rFonts w:ascii="Corbel" w:hAnsi="Corbel"/>
          <w:b/>
          <w:bCs/>
          <w:color w:val="auto"/>
          <w:sz w:val="24"/>
          <w:szCs w:val="24"/>
        </w:rPr>
        <w:lastRenderedPageBreak/>
        <w:t>Aim 1: Achieve diversity in our staff and student body</w:t>
      </w:r>
    </w:p>
    <w:p w14:paraId="141DCE54" w14:textId="77777777" w:rsidR="00AF62A1" w:rsidRPr="002636DA" w:rsidRDefault="00AF62A1" w:rsidP="00AF62A1">
      <w:pPr>
        <w:pStyle w:val="NoSpacing"/>
        <w:rPr>
          <w:rFonts w:ascii="Corbel" w:hAnsi="Corbel"/>
          <w:b/>
          <w:bCs/>
          <w:sz w:val="24"/>
          <w:szCs w:val="24"/>
        </w:rPr>
      </w:pPr>
    </w:p>
    <w:p w14:paraId="56812755" w14:textId="6651079C" w:rsidR="00AF62A1" w:rsidRPr="002636DA" w:rsidRDefault="00AF62A1" w:rsidP="00CC026F">
      <w:pPr>
        <w:pStyle w:val="NoSpacing"/>
        <w:rPr>
          <w:rFonts w:ascii="Corbel" w:hAnsi="Corbel"/>
          <w:sz w:val="24"/>
          <w:szCs w:val="24"/>
        </w:rPr>
      </w:pPr>
      <w:r w:rsidRPr="002636DA">
        <w:rPr>
          <w:rFonts w:ascii="Corbel" w:hAnsi="Corbel"/>
          <w:b/>
          <w:bCs/>
          <w:sz w:val="24"/>
          <w:szCs w:val="24"/>
        </w:rPr>
        <w:t>Objective 1</w:t>
      </w:r>
      <w:r w:rsidRPr="002636DA">
        <w:rPr>
          <w:rFonts w:ascii="Corbel" w:hAnsi="Corbel"/>
          <w:sz w:val="24"/>
          <w:szCs w:val="24"/>
        </w:rPr>
        <w:t>:</w:t>
      </w:r>
      <w:r w:rsidRPr="002636DA">
        <w:rPr>
          <w:rFonts w:ascii="Corbel" w:hAnsi="Corbel"/>
          <w:b/>
          <w:bCs/>
          <w:sz w:val="24"/>
          <w:szCs w:val="24"/>
        </w:rPr>
        <w:t xml:space="preserve"> </w:t>
      </w:r>
      <w:r w:rsidRPr="002636DA">
        <w:rPr>
          <w:rFonts w:ascii="Corbel" w:hAnsi="Corbel"/>
          <w:sz w:val="24"/>
          <w:szCs w:val="24"/>
        </w:rPr>
        <w:t xml:space="preserve">Achieve proportionate representation of marginalised groups throughout professional services and the academy, and among decision-makers across the </w:t>
      </w:r>
      <w:r w:rsidR="00026F2D" w:rsidRPr="002636DA">
        <w:rPr>
          <w:rFonts w:ascii="Corbel" w:hAnsi="Corbel"/>
          <w:sz w:val="24"/>
          <w:szCs w:val="24"/>
        </w:rPr>
        <w:t>university</w:t>
      </w:r>
      <w:r w:rsidRPr="002636DA">
        <w:rPr>
          <w:rFonts w:ascii="Corbel" w:hAnsi="Corbel"/>
          <w:sz w:val="24"/>
          <w:szCs w:val="24"/>
        </w:rPr>
        <w:t>.</w:t>
      </w:r>
    </w:p>
    <w:p w14:paraId="33CED846" w14:textId="286C39F1" w:rsidR="00AF62A1" w:rsidRPr="002636DA" w:rsidRDefault="00AF62A1" w:rsidP="00AF62A1">
      <w:pPr>
        <w:pStyle w:val="NoSpacing"/>
        <w:rPr>
          <w:rFonts w:ascii="Corbel" w:hAnsi="Corbel"/>
          <w:sz w:val="24"/>
          <w:szCs w:val="24"/>
        </w:rPr>
      </w:pPr>
      <w:r w:rsidRPr="002636DA">
        <w:rPr>
          <w:rFonts w:ascii="Corbel" w:hAnsi="Corbel"/>
          <w:b/>
          <w:bCs/>
          <w:sz w:val="24"/>
          <w:szCs w:val="24"/>
        </w:rPr>
        <w:t>Objective 2</w:t>
      </w:r>
      <w:r w:rsidRPr="002636DA">
        <w:rPr>
          <w:rFonts w:ascii="Corbel" w:hAnsi="Corbel"/>
          <w:sz w:val="24"/>
          <w:szCs w:val="24"/>
        </w:rPr>
        <w:t>:</w:t>
      </w:r>
      <w:r w:rsidRPr="002636DA">
        <w:rPr>
          <w:rFonts w:ascii="Corbel" w:hAnsi="Corbel"/>
          <w:b/>
          <w:bCs/>
          <w:sz w:val="24"/>
          <w:szCs w:val="24"/>
        </w:rPr>
        <w:t xml:space="preserve"> </w:t>
      </w:r>
      <w:r w:rsidRPr="002636DA">
        <w:rPr>
          <w:rFonts w:ascii="Corbel" w:hAnsi="Corbel"/>
          <w:sz w:val="24"/>
          <w:szCs w:val="24"/>
        </w:rPr>
        <w:t>Increase the diversity of our students across all levels of study.</w:t>
      </w:r>
    </w:p>
    <w:p w14:paraId="214BBA97" w14:textId="77777777" w:rsidR="00AF62A1" w:rsidRPr="002636DA" w:rsidRDefault="00AF62A1" w:rsidP="00AF62A1">
      <w:pPr>
        <w:pStyle w:val="NoSpacing"/>
        <w:rPr>
          <w:rFonts w:ascii="Corbel" w:hAnsi="Corbel"/>
          <w:sz w:val="24"/>
          <w:szCs w:val="24"/>
        </w:rPr>
      </w:pPr>
    </w:p>
    <w:p w14:paraId="7141FF6E" w14:textId="77777777" w:rsidR="00AF62A1" w:rsidRPr="002636DA" w:rsidRDefault="00AF62A1" w:rsidP="00AF62A1">
      <w:pPr>
        <w:pStyle w:val="NoSpacing"/>
        <w:rPr>
          <w:rFonts w:ascii="Corbel" w:hAnsi="Corbel"/>
          <w:b/>
          <w:bCs/>
          <w:sz w:val="24"/>
          <w:szCs w:val="24"/>
        </w:rPr>
      </w:pPr>
    </w:p>
    <w:p w14:paraId="0BF1113B" w14:textId="77777777" w:rsidR="00AF62A1" w:rsidRPr="002636DA" w:rsidRDefault="00AF62A1" w:rsidP="00CC026F">
      <w:pPr>
        <w:pStyle w:val="NoSpacing"/>
        <w:rPr>
          <w:rFonts w:ascii="Corbel" w:hAnsi="Corbel"/>
          <w:b/>
          <w:bCs/>
          <w:sz w:val="24"/>
          <w:szCs w:val="24"/>
        </w:rPr>
      </w:pPr>
      <w:r w:rsidRPr="002636DA">
        <w:rPr>
          <w:rFonts w:ascii="Corbel" w:hAnsi="Corbel"/>
          <w:b/>
          <w:bCs/>
          <w:sz w:val="24"/>
          <w:szCs w:val="24"/>
        </w:rPr>
        <w:t xml:space="preserve">How? </w:t>
      </w:r>
    </w:p>
    <w:p w14:paraId="3A2EB80F" w14:textId="77777777" w:rsidR="00AF62A1" w:rsidRPr="002636DA" w:rsidRDefault="00AF62A1">
      <w:pPr>
        <w:pStyle w:val="NoSpacing"/>
        <w:numPr>
          <w:ilvl w:val="0"/>
          <w:numId w:val="9"/>
        </w:numPr>
        <w:rPr>
          <w:rFonts w:ascii="Corbel" w:hAnsi="Corbel"/>
          <w:sz w:val="24"/>
          <w:szCs w:val="24"/>
        </w:rPr>
      </w:pPr>
      <w:r w:rsidRPr="002636DA">
        <w:rPr>
          <w:rFonts w:ascii="Corbel" w:hAnsi="Corbel"/>
          <w:sz w:val="24"/>
          <w:szCs w:val="24"/>
        </w:rPr>
        <w:t>Establish a fair and inclusive recruitment process to increase applicant pool and success rates for under-represented groups so that we cater to the substantive needs of more diverse students.</w:t>
      </w:r>
    </w:p>
    <w:p w14:paraId="2D57F70F" w14:textId="77777777" w:rsidR="00AF62A1" w:rsidRPr="002636DA" w:rsidRDefault="00AF62A1">
      <w:pPr>
        <w:pStyle w:val="NoSpacing"/>
        <w:numPr>
          <w:ilvl w:val="0"/>
          <w:numId w:val="9"/>
        </w:numPr>
        <w:rPr>
          <w:rFonts w:ascii="Corbel" w:hAnsi="Corbel"/>
          <w:b/>
          <w:bCs/>
          <w:sz w:val="24"/>
          <w:szCs w:val="24"/>
        </w:rPr>
      </w:pPr>
      <w:r w:rsidRPr="002636DA">
        <w:rPr>
          <w:rFonts w:ascii="Corbel" w:hAnsi="Corbel"/>
          <w:sz w:val="24"/>
          <w:szCs w:val="24"/>
        </w:rPr>
        <w:t>Establish processes for participation in decision-making spaces to ensure diverse voices and perspectives are included.</w:t>
      </w:r>
    </w:p>
    <w:p w14:paraId="00687B90" w14:textId="6EA03962" w:rsidR="00AF62A1" w:rsidRPr="002636DA" w:rsidRDefault="00AF62A1">
      <w:pPr>
        <w:pStyle w:val="NoSpacing"/>
        <w:numPr>
          <w:ilvl w:val="0"/>
          <w:numId w:val="10"/>
        </w:numPr>
        <w:rPr>
          <w:rFonts w:ascii="Corbel" w:hAnsi="Corbel"/>
          <w:sz w:val="24"/>
          <w:szCs w:val="24"/>
        </w:rPr>
      </w:pPr>
      <w:r w:rsidRPr="002636DA">
        <w:rPr>
          <w:rFonts w:ascii="Corbel" w:hAnsi="Corbel"/>
          <w:sz w:val="24"/>
          <w:szCs w:val="24"/>
        </w:rPr>
        <w:t>Work with students from underrepresented groups across London and the South East offering advice, support and opportunities to enable individuals to break down barriers to HE.</w:t>
      </w:r>
    </w:p>
    <w:p w14:paraId="4358E1A9" w14:textId="77777777" w:rsidR="00AF62A1" w:rsidRPr="002636DA" w:rsidRDefault="00AF62A1" w:rsidP="00AF62A1">
      <w:pPr>
        <w:pStyle w:val="NoSpacing"/>
        <w:rPr>
          <w:rFonts w:ascii="Corbel" w:hAnsi="Corbel"/>
          <w:sz w:val="24"/>
          <w:szCs w:val="24"/>
        </w:rPr>
      </w:pPr>
    </w:p>
    <w:p w14:paraId="43D5D987" w14:textId="77777777" w:rsidR="00AF62A1" w:rsidRPr="002636DA" w:rsidRDefault="00AF62A1" w:rsidP="00AF62A1">
      <w:pPr>
        <w:pStyle w:val="NoSpacing"/>
        <w:shd w:val="clear" w:color="auto" w:fill="FFFFFF" w:themeFill="background1"/>
        <w:rPr>
          <w:rFonts w:ascii="Corbel" w:hAnsi="Corbel"/>
          <w:b/>
          <w:bCs/>
          <w:sz w:val="24"/>
          <w:szCs w:val="24"/>
        </w:rPr>
      </w:pPr>
    </w:p>
    <w:p w14:paraId="7E06DCB1" w14:textId="41D5FD17" w:rsidR="00AF62A1" w:rsidRPr="002636DA" w:rsidRDefault="00AF62A1" w:rsidP="00CC026F">
      <w:pPr>
        <w:pStyle w:val="NoSpacing"/>
        <w:rPr>
          <w:rFonts w:ascii="Corbel" w:hAnsi="Corbel"/>
          <w:b/>
          <w:bCs/>
          <w:sz w:val="24"/>
          <w:szCs w:val="24"/>
        </w:rPr>
      </w:pPr>
      <w:r w:rsidRPr="002636DA">
        <w:rPr>
          <w:rFonts w:ascii="Corbel" w:hAnsi="Corbel"/>
          <w:b/>
          <w:bCs/>
          <w:sz w:val="24"/>
          <w:szCs w:val="24"/>
        </w:rPr>
        <w:t>KPIs</w:t>
      </w:r>
      <w:r w:rsidR="00A624E5" w:rsidRPr="002636DA">
        <w:rPr>
          <w:rFonts w:ascii="Corbel" w:hAnsi="Corbel"/>
          <w:b/>
          <w:bCs/>
          <w:sz w:val="24"/>
          <w:szCs w:val="24"/>
        </w:rPr>
        <w:t xml:space="preserve"> (colleagues)</w:t>
      </w:r>
    </w:p>
    <w:p w14:paraId="2C0FC962" w14:textId="257D15AD" w:rsidR="00AF62A1" w:rsidRPr="002636DA" w:rsidRDefault="00AF62A1" w:rsidP="00CE6D11">
      <w:pPr>
        <w:pStyle w:val="NoSpacing"/>
        <w:rPr>
          <w:rFonts w:ascii="Corbel" w:hAnsi="Corbel"/>
          <w:sz w:val="24"/>
          <w:szCs w:val="24"/>
        </w:rPr>
      </w:pPr>
      <w:r w:rsidRPr="002636DA">
        <w:rPr>
          <w:rStyle w:val="Heading4Char"/>
          <w:rFonts w:ascii="Corbel" w:hAnsi="Corbel"/>
          <w:i w:val="0"/>
          <w:iCs w:val="0"/>
          <w:color w:val="auto"/>
          <w:sz w:val="24"/>
          <w:szCs w:val="24"/>
        </w:rPr>
        <w:t xml:space="preserve">1. Increase the proportion of disabled staff </w:t>
      </w:r>
      <w:r w:rsidR="00CE6D11" w:rsidRPr="002636DA">
        <w:rPr>
          <w:rFonts w:ascii="Corbel" w:hAnsi="Corbel"/>
          <w:sz w:val="24"/>
          <w:szCs w:val="24"/>
        </w:rPr>
        <w:t xml:space="preserve">to 8% academics, 10% </w:t>
      </w:r>
      <w:r w:rsidR="00216ECA" w:rsidRPr="002636DA">
        <w:rPr>
          <w:rFonts w:ascii="Corbel" w:hAnsi="Corbel"/>
          <w:sz w:val="24"/>
          <w:szCs w:val="24"/>
        </w:rPr>
        <w:t>for professional services</w:t>
      </w:r>
      <w:r w:rsidR="00CE6D11" w:rsidRPr="002636DA">
        <w:rPr>
          <w:rFonts w:ascii="Corbel" w:hAnsi="Corbel"/>
          <w:sz w:val="24"/>
          <w:szCs w:val="24"/>
        </w:rPr>
        <w:t>.</w:t>
      </w:r>
    </w:p>
    <w:p w14:paraId="3C9E0C01" w14:textId="2941202D" w:rsidR="00AF62A1" w:rsidRPr="002636DA" w:rsidRDefault="00AF62A1" w:rsidP="00CE6D11">
      <w:pPr>
        <w:pStyle w:val="NoSpacing"/>
        <w:rPr>
          <w:rFonts w:ascii="Corbel" w:hAnsi="Corbel"/>
          <w:sz w:val="24"/>
          <w:szCs w:val="24"/>
        </w:rPr>
      </w:pPr>
      <w:bookmarkStart w:id="17" w:name="_Hlk120176743"/>
      <w:r w:rsidRPr="002636DA">
        <w:rPr>
          <w:rFonts w:ascii="Corbel" w:hAnsi="Corbel"/>
          <w:sz w:val="24"/>
          <w:szCs w:val="24"/>
        </w:rPr>
        <w:t xml:space="preserve">2. Increase the proportion of Black and </w:t>
      </w:r>
      <w:r w:rsidR="003604F8" w:rsidRPr="002636DA">
        <w:rPr>
          <w:rFonts w:ascii="Corbel" w:hAnsi="Corbel"/>
          <w:sz w:val="24"/>
          <w:szCs w:val="24"/>
        </w:rPr>
        <w:t>g</w:t>
      </w:r>
      <w:r w:rsidRPr="002636DA">
        <w:rPr>
          <w:rFonts w:ascii="Corbel" w:hAnsi="Corbel"/>
          <w:sz w:val="24"/>
          <w:szCs w:val="24"/>
        </w:rPr>
        <w:t xml:space="preserve">lobal </w:t>
      </w:r>
      <w:r w:rsidR="003604F8" w:rsidRPr="002636DA">
        <w:rPr>
          <w:rFonts w:ascii="Corbel" w:hAnsi="Corbel"/>
          <w:sz w:val="24"/>
          <w:szCs w:val="24"/>
        </w:rPr>
        <w:t>m</w:t>
      </w:r>
      <w:r w:rsidRPr="002636DA">
        <w:rPr>
          <w:rFonts w:ascii="Corbel" w:hAnsi="Corbel"/>
          <w:sz w:val="24"/>
          <w:szCs w:val="24"/>
        </w:rPr>
        <w:t xml:space="preserve">ajority </w:t>
      </w:r>
      <w:r w:rsidR="00861772" w:rsidRPr="002636DA">
        <w:rPr>
          <w:rFonts w:ascii="Corbel" w:hAnsi="Corbel"/>
          <w:sz w:val="24"/>
          <w:szCs w:val="24"/>
        </w:rPr>
        <w:t>a</w:t>
      </w:r>
      <w:r w:rsidR="00CE6D11" w:rsidRPr="002636DA">
        <w:rPr>
          <w:rFonts w:ascii="Corbel" w:hAnsi="Corbel"/>
          <w:sz w:val="24"/>
          <w:szCs w:val="24"/>
        </w:rPr>
        <w:t xml:space="preserve">cademic </w:t>
      </w:r>
      <w:r w:rsidR="00216ECA" w:rsidRPr="002636DA">
        <w:rPr>
          <w:rFonts w:ascii="Corbel" w:hAnsi="Corbel"/>
          <w:sz w:val="24"/>
          <w:szCs w:val="24"/>
        </w:rPr>
        <w:t>s</w:t>
      </w:r>
      <w:r w:rsidRPr="002636DA">
        <w:rPr>
          <w:rFonts w:ascii="Corbel" w:hAnsi="Corbel"/>
          <w:sz w:val="24"/>
          <w:szCs w:val="24"/>
        </w:rPr>
        <w:t xml:space="preserve">taff </w:t>
      </w:r>
      <w:bookmarkEnd w:id="17"/>
      <w:r w:rsidR="00CE6D11" w:rsidRPr="002636DA">
        <w:rPr>
          <w:rFonts w:ascii="Corbel" w:hAnsi="Corbel"/>
          <w:sz w:val="24"/>
          <w:szCs w:val="24"/>
        </w:rPr>
        <w:t>to 24% (stretch to 27%).</w:t>
      </w:r>
    </w:p>
    <w:p w14:paraId="0A6FA7E6" w14:textId="77777777" w:rsidR="00F11AE6" w:rsidRPr="002636DA" w:rsidRDefault="00F11AE6" w:rsidP="00F11AE6">
      <w:pPr>
        <w:pStyle w:val="NoSpacing"/>
        <w:rPr>
          <w:rFonts w:ascii="Corbel" w:hAnsi="Corbel"/>
          <w:sz w:val="24"/>
          <w:szCs w:val="24"/>
        </w:rPr>
      </w:pPr>
    </w:p>
    <w:p w14:paraId="242E34AF" w14:textId="621B92BC" w:rsidR="00F11AE6" w:rsidRPr="002636DA" w:rsidRDefault="00F11AE6" w:rsidP="00F11AE6">
      <w:pPr>
        <w:pStyle w:val="NoSpacing"/>
        <w:rPr>
          <w:rFonts w:ascii="Corbel" w:hAnsi="Corbel"/>
          <w:b/>
          <w:bCs/>
          <w:sz w:val="24"/>
          <w:szCs w:val="24"/>
        </w:rPr>
      </w:pPr>
      <w:r w:rsidRPr="002636DA">
        <w:rPr>
          <w:rFonts w:ascii="Corbel" w:hAnsi="Corbel"/>
          <w:b/>
          <w:bCs/>
          <w:sz w:val="24"/>
          <w:szCs w:val="24"/>
        </w:rPr>
        <w:t xml:space="preserve">KPIs </w:t>
      </w:r>
      <w:r w:rsidR="00A624E5" w:rsidRPr="002636DA">
        <w:rPr>
          <w:rFonts w:ascii="Corbel" w:hAnsi="Corbel"/>
          <w:b/>
          <w:bCs/>
          <w:sz w:val="24"/>
          <w:szCs w:val="24"/>
        </w:rPr>
        <w:t>(Students – access)</w:t>
      </w:r>
      <w:r w:rsidRPr="002636DA">
        <w:rPr>
          <w:rFonts w:ascii="Corbel" w:hAnsi="Corbel"/>
          <w:b/>
          <w:bCs/>
          <w:sz w:val="24"/>
          <w:szCs w:val="24"/>
        </w:rPr>
        <w:t xml:space="preserve"> </w:t>
      </w:r>
    </w:p>
    <w:p w14:paraId="6A31629E" w14:textId="3B121F20" w:rsidR="00F11AE6" w:rsidRPr="002636DA" w:rsidRDefault="00F11AE6" w:rsidP="00F11AE6">
      <w:pPr>
        <w:pStyle w:val="NoSpacing"/>
        <w:rPr>
          <w:rFonts w:ascii="Corbel" w:hAnsi="Corbel"/>
          <w:sz w:val="24"/>
          <w:szCs w:val="24"/>
        </w:rPr>
      </w:pPr>
      <w:proofErr w:type="spellStart"/>
      <w:r w:rsidRPr="002636DA">
        <w:rPr>
          <w:rFonts w:ascii="Corbel" w:hAnsi="Corbel"/>
          <w:sz w:val="24"/>
          <w:szCs w:val="24"/>
        </w:rPr>
        <w:t>i</w:t>
      </w:r>
      <w:proofErr w:type="spellEnd"/>
      <w:r w:rsidRPr="002636DA">
        <w:rPr>
          <w:rFonts w:ascii="Corbel" w:hAnsi="Corbel"/>
          <w:sz w:val="24"/>
          <w:szCs w:val="24"/>
        </w:rPr>
        <w:t>) decrease the gap between students from the most (Q1) and least (Q5) deprived areas (IMD) from 23.2</w:t>
      </w:r>
      <w:r w:rsidR="00861772" w:rsidRPr="002636DA">
        <w:rPr>
          <w:rFonts w:ascii="Corbel" w:hAnsi="Corbel"/>
          <w:sz w:val="24"/>
          <w:szCs w:val="24"/>
        </w:rPr>
        <w:t>%</w:t>
      </w:r>
      <w:r w:rsidRPr="002636DA">
        <w:rPr>
          <w:rFonts w:ascii="Corbel" w:hAnsi="Corbel"/>
          <w:sz w:val="24"/>
          <w:szCs w:val="24"/>
        </w:rPr>
        <w:t xml:space="preserve"> to 15.2</w:t>
      </w:r>
      <w:r w:rsidR="00861772" w:rsidRPr="002636DA">
        <w:rPr>
          <w:rFonts w:ascii="Corbel" w:hAnsi="Corbel"/>
          <w:sz w:val="24"/>
          <w:szCs w:val="24"/>
        </w:rPr>
        <w:t>%</w:t>
      </w:r>
      <w:r w:rsidRPr="002636DA">
        <w:rPr>
          <w:rFonts w:ascii="Corbel" w:hAnsi="Corbel"/>
          <w:sz w:val="24"/>
          <w:szCs w:val="24"/>
        </w:rPr>
        <w:t xml:space="preserve"> by 202</w:t>
      </w:r>
      <w:r w:rsidR="008718D5" w:rsidRPr="002636DA">
        <w:rPr>
          <w:rFonts w:ascii="Corbel" w:hAnsi="Corbel"/>
          <w:sz w:val="24"/>
          <w:szCs w:val="24"/>
        </w:rPr>
        <w:t>3</w:t>
      </w:r>
      <w:r w:rsidRPr="002636DA">
        <w:rPr>
          <w:rFonts w:ascii="Corbel" w:hAnsi="Corbel"/>
          <w:sz w:val="24"/>
          <w:szCs w:val="24"/>
        </w:rPr>
        <w:t>-202</w:t>
      </w:r>
      <w:r w:rsidR="008718D5" w:rsidRPr="002636DA">
        <w:rPr>
          <w:rFonts w:ascii="Corbel" w:hAnsi="Corbel"/>
          <w:sz w:val="24"/>
          <w:szCs w:val="24"/>
        </w:rPr>
        <w:t>4</w:t>
      </w:r>
      <w:r w:rsidRPr="002636DA">
        <w:rPr>
          <w:rFonts w:ascii="Corbel" w:hAnsi="Corbel"/>
          <w:sz w:val="24"/>
          <w:szCs w:val="24"/>
        </w:rPr>
        <w:t>.</w:t>
      </w:r>
    </w:p>
    <w:p w14:paraId="03A149ED" w14:textId="6C984AC0" w:rsidR="00F11AE6" w:rsidRPr="002636DA" w:rsidRDefault="00F11AE6" w:rsidP="00F11AE6">
      <w:pPr>
        <w:pStyle w:val="NoSpacing"/>
        <w:rPr>
          <w:rFonts w:ascii="Corbel" w:hAnsi="Corbel"/>
          <w:sz w:val="24"/>
          <w:szCs w:val="24"/>
        </w:rPr>
      </w:pPr>
      <w:r w:rsidRPr="002636DA">
        <w:rPr>
          <w:rFonts w:ascii="Corbel" w:hAnsi="Corbel"/>
          <w:sz w:val="24"/>
          <w:szCs w:val="24"/>
        </w:rPr>
        <w:t xml:space="preserve">ii) support 590 pupils to improve their written communication, subject knowledge and critical thinking skills by 5% or more. </w:t>
      </w:r>
    </w:p>
    <w:p w14:paraId="6BC4241A" w14:textId="5D9DCC9B" w:rsidR="003604F8" w:rsidRPr="002636DA" w:rsidRDefault="003604F8" w:rsidP="00CE6D11">
      <w:pPr>
        <w:pStyle w:val="NoSpacing"/>
        <w:rPr>
          <w:rFonts w:ascii="Corbel" w:hAnsi="Corbel"/>
          <w:i/>
          <w:iCs/>
          <w:sz w:val="24"/>
          <w:szCs w:val="24"/>
        </w:rPr>
      </w:pPr>
    </w:p>
    <w:p w14:paraId="6D44B1C0" w14:textId="77777777" w:rsidR="00AF62A1" w:rsidRPr="002636DA" w:rsidRDefault="00AF62A1" w:rsidP="00AF62A1">
      <w:pPr>
        <w:pStyle w:val="NoSpacing"/>
        <w:ind w:left="360"/>
        <w:rPr>
          <w:rFonts w:ascii="Corbel" w:hAnsi="Corbel"/>
          <w:b/>
          <w:bCs/>
          <w:sz w:val="24"/>
          <w:szCs w:val="24"/>
        </w:rPr>
      </w:pPr>
    </w:p>
    <w:p w14:paraId="7F640BE8" w14:textId="77777777" w:rsidR="00AF62A1" w:rsidRPr="002636DA" w:rsidRDefault="00AF62A1" w:rsidP="00AF62A1">
      <w:pPr>
        <w:pStyle w:val="NoSpacing"/>
        <w:ind w:left="360"/>
        <w:rPr>
          <w:rFonts w:ascii="Corbel" w:hAnsi="Corbel"/>
          <w:b/>
          <w:bCs/>
          <w:sz w:val="24"/>
          <w:szCs w:val="24"/>
        </w:rPr>
      </w:pPr>
    </w:p>
    <w:p w14:paraId="3C29B88B" w14:textId="77777777" w:rsidR="00AF62A1" w:rsidRPr="002636DA" w:rsidRDefault="00AF62A1" w:rsidP="00AF62A1">
      <w:pPr>
        <w:pStyle w:val="NoSpacing"/>
        <w:rPr>
          <w:rFonts w:ascii="Corbel" w:hAnsi="Corbel"/>
          <w:b/>
          <w:bCs/>
          <w:sz w:val="24"/>
          <w:szCs w:val="24"/>
        </w:rPr>
      </w:pPr>
    </w:p>
    <w:p w14:paraId="279990AD" w14:textId="77777777" w:rsidR="00AF62A1" w:rsidRPr="002636DA" w:rsidRDefault="00AF62A1" w:rsidP="00AF62A1">
      <w:pPr>
        <w:pStyle w:val="NoSpacing"/>
        <w:ind w:left="360"/>
        <w:rPr>
          <w:rFonts w:ascii="Corbel" w:hAnsi="Corbel"/>
          <w:sz w:val="24"/>
          <w:szCs w:val="24"/>
        </w:rPr>
      </w:pPr>
    </w:p>
    <w:p w14:paraId="49501111" w14:textId="77777777" w:rsidR="00AF62A1" w:rsidRPr="002636DA" w:rsidRDefault="00AF62A1" w:rsidP="00AF62A1">
      <w:pPr>
        <w:rPr>
          <w:rFonts w:ascii="Corbel" w:hAnsi="Corbel"/>
          <w:sz w:val="24"/>
          <w:szCs w:val="24"/>
        </w:rPr>
      </w:pPr>
      <w:r w:rsidRPr="002636DA">
        <w:rPr>
          <w:rFonts w:ascii="Corbel" w:hAnsi="Corbel"/>
          <w:sz w:val="24"/>
          <w:szCs w:val="24"/>
        </w:rPr>
        <w:br w:type="page"/>
      </w:r>
    </w:p>
    <w:p w14:paraId="15254744" w14:textId="77777777" w:rsidR="00AF62A1" w:rsidRPr="002636DA" w:rsidRDefault="00AF62A1" w:rsidP="004212CA">
      <w:pPr>
        <w:pStyle w:val="Heading5"/>
        <w:shd w:val="clear" w:color="auto" w:fill="FFF2CC" w:themeFill="accent4" w:themeFillTint="33"/>
        <w:rPr>
          <w:rFonts w:ascii="Corbel" w:hAnsi="Corbel"/>
          <w:b/>
          <w:bCs/>
          <w:color w:val="auto"/>
          <w:sz w:val="24"/>
          <w:szCs w:val="24"/>
        </w:rPr>
      </w:pPr>
      <w:r w:rsidRPr="002636DA">
        <w:rPr>
          <w:rFonts w:ascii="Corbel" w:hAnsi="Corbel"/>
          <w:b/>
          <w:bCs/>
          <w:color w:val="auto"/>
          <w:sz w:val="24"/>
          <w:szCs w:val="24"/>
        </w:rPr>
        <w:lastRenderedPageBreak/>
        <w:t>Aim 2: Establish an equitable and fair environment</w:t>
      </w:r>
    </w:p>
    <w:p w14:paraId="522BADD4" w14:textId="77777777" w:rsidR="00AF62A1" w:rsidRPr="002636DA" w:rsidRDefault="00AF62A1" w:rsidP="00AF62A1">
      <w:pPr>
        <w:pStyle w:val="NoSpacing"/>
        <w:rPr>
          <w:rFonts w:ascii="Corbel" w:hAnsi="Corbel"/>
          <w:b/>
          <w:bCs/>
          <w:sz w:val="24"/>
          <w:szCs w:val="24"/>
        </w:rPr>
      </w:pPr>
    </w:p>
    <w:p w14:paraId="70B88BB5" w14:textId="77777777" w:rsidR="00AF62A1" w:rsidRPr="002636DA" w:rsidRDefault="00AF62A1" w:rsidP="00AF62A1">
      <w:pPr>
        <w:pStyle w:val="NoSpacing"/>
        <w:rPr>
          <w:rFonts w:ascii="Corbel" w:hAnsi="Corbel"/>
          <w:sz w:val="24"/>
          <w:szCs w:val="24"/>
        </w:rPr>
      </w:pPr>
      <w:r w:rsidRPr="002636DA">
        <w:rPr>
          <w:rFonts w:ascii="Corbel" w:hAnsi="Corbel"/>
          <w:b/>
          <w:bCs/>
          <w:sz w:val="24"/>
          <w:szCs w:val="24"/>
        </w:rPr>
        <w:t xml:space="preserve">Objective 3: </w:t>
      </w:r>
      <w:r w:rsidRPr="002636DA">
        <w:rPr>
          <w:rFonts w:ascii="Corbel" w:hAnsi="Corbel"/>
          <w:sz w:val="24"/>
          <w:szCs w:val="24"/>
        </w:rPr>
        <w:t>Ensure all staff and students are supported to succeed and all barriers are identified and removed.</w:t>
      </w:r>
    </w:p>
    <w:p w14:paraId="72D49BF5" w14:textId="77777777" w:rsidR="00AF62A1" w:rsidRPr="002636DA" w:rsidRDefault="00AF62A1" w:rsidP="00AF62A1">
      <w:pPr>
        <w:pStyle w:val="NoSpacing"/>
        <w:rPr>
          <w:rFonts w:ascii="Corbel" w:hAnsi="Corbel"/>
          <w:sz w:val="24"/>
          <w:szCs w:val="24"/>
        </w:rPr>
      </w:pPr>
    </w:p>
    <w:p w14:paraId="616FF3EC" w14:textId="77777777" w:rsidR="00AF62A1" w:rsidRPr="002636DA" w:rsidRDefault="00AF62A1" w:rsidP="00CC026F">
      <w:pPr>
        <w:pStyle w:val="NoSpacing"/>
        <w:rPr>
          <w:rFonts w:ascii="Corbel" w:hAnsi="Corbel"/>
          <w:b/>
          <w:bCs/>
          <w:sz w:val="24"/>
          <w:szCs w:val="24"/>
        </w:rPr>
      </w:pPr>
      <w:r w:rsidRPr="002636DA">
        <w:rPr>
          <w:rFonts w:ascii="Corbel" w:hAnsi="Corbel"/>
          <w:b/>
          <w:bCs/>
          <w:sz w:val="24"/>
          <w:szCs w:val="24"/>
        </w:rPr>
        <w:t>How?</w:t>
      </w:r>
    </w:p>
    <w:p w14:paraId="1EED908F" w14:textId="77777777" w:rsidR="00AF62A1" w:rsidRPr="002636DA" w:rsidRDefault="00AF62A1">
      <w:pPr>
        <w:pStyle w:val="NoSpacing"/>
        <w:numPr>
          <w:ilvl w:val="0"/>
          <w:numId w:val="11"/>
        </w:numPr>
        <w:rPr>
          <w:rFonts w:ascii="Corbel" w:hAnsi="Corbel"/>
          <w:sz w:val="24"/>
          <w:szCs w:val="24"/>
        </w:rPr>
      </w:pPr>
      <w:r w:rsidRPr="002636DA">
        <w:rPr>
          <w:rFonts w:ascii="Corbel" w:hAnsi="Corbel"/>
          <w:sz w:val="24"/>
          <w:szCs w:val="24"/>
        </w:rPr>
        <w:t xml:space="preserve">Remove individual, cultural and institutional barriers to development and progression. </w:t>
      </w:r>
    </w:p>
    <w:p w14:paraId="1ACF800A" w14:textId="77777777" w:rsidR="00AF62A1" w:rsidRPr="002636DA" w:rsidRDefault="00AF62A1">
      <w:pPr>
        <w:pStyle w:val="NoSpacing"/>
        <w:numPr>
          <w:ilvl w:val="0"/>
          <w:numId w:val="11"/>
        </w:numPr>
        <w:rPr>
          <w:rFonts w:ascii="Corbel" w:hAnsi="Corbel"/>
          <w:b/>
          <w:bCs/>
          <w:sz w:val="24"/>
          <w:szCs w:val="24"/>
        </w:rPr>
      </w:pPr>
      <w:r w:rsidRPr="002636DA">
        <w:rPr>
          <w:rFonts w:ascii="Corbel" w:hAnsi="Corbel"/>
          <w:sz w:val="24"/>
          <w:szCs w:val="24"/>
        </w:rPr>
        <w:t xml:space="preserve">Acknowledge and value contributions to EDI work and leadership activities. </w:t>
      </w:r>
    </w:p>
    <w:p w14:paraId="256FBB0E" w14:textId="2D0DFBA6" w:rsidR="00AF62A1" w:rsidRPr="002636DA" w:rsidRDefault="00AF62A1">
      <w:pPr>
        <w:pStyle w:val="NoSpacing"/>
        <w:numPr>
          <w:ilvl w:val="0"/>
          <w:numId w:val="11"/>
        </w:numPr>
        <w:rPr>
          <w:rFonts w:ascii="Corbel" w:hAnsi="Corbel"/>
          <w:sz w:val="24"/>
          <w:szCs w:val="24"/>
        </w:rPr>
      </w:pPr>
      <w:r w:rsidRPr="002636DA">
        <w:rPr>
          <w:rFonts w:ascii="Corbel" w:hAnsi="Corbel"/>
          <w:sz w:val="24"/>
          <w:szCs w:val="24"/>
        </w:rPr>
        <w:t>Identify data and actions to improve outcomes for students across their entire journey, including access, success and progression.</w:t>
      </w:r>
    </w:p>
    <w:p w14:paraId="4A67BD23" w14:textId="77777777" w:rsidR="00AF62A1" w:rsidRPr="002636DA" w:rsidRDefault="00AF62A1" w:rsidP="00AF62A1">
      <w:pPr>
        <w:pStyle w:val="NoSpacing"/>
        <w:rPr>
          <w:rFonts w:ascii="Corbel" w:hAnsi="Corbel"/>
          <w:sz w:val="24"/>
          <w:szCs w:val="24"/>
        </w:rPr>
      </w:pPr>
    </w:p>
    <w:p w14:paraId="08CFB246" w14:textId="3C9EDCDD" w:rsidR="00AF62A1" w:rsidRPr="002636DA" w:rsidRDefault="00AF62A1" w:rsidP="00CC026F">
      <w:pPr>
        <w:pStyle w:val="NoSpacing"/>
        <w:rPr>
          <w:rFonts w:ascii="Corbel" w:hAnsi="Corbel"/>
          <w:b/>
          <w:bCs/>
          <w:sz w:val="24"/>
          <w:szCs w:val="24"/>
        </w:rPr>
      </w:pPr>
      <w:r w:rsidRPr="002636DA">
        <w:rPr>
          <w:rFonts w:ascii="Corbel" w:hAnsi="Corbel"/>
          <w:b/>
          <w:bCs/>
          <w:sz w:val="24"/>
          <w:szCs w:val="24"/>
        </w:rPr>
        <w:t>KPIs</w:t>
      </w:r>
      <w:r w:rsidR="00B04E56" w:rsidRPr="002636DA">
        <w:rPr>
          <w:rFonts w:ascii="Corbel" w:hAnsi="Corbel"/>
          <w:b/>
          <w:bCs/>
          <w:sz w:val="24"/>
          <w:szCs w:val="24"/>
        </w:rPr>
        <w:t xml:space="preserve"> (colleagues)</w:t>
      </w:r>
    </w:p>
    <w:p w14:paraId="3B782ADF" w14:textId="23920DC5" w:rsidR="004212CA" w:rsidRPr="002636DA" w:rsidRDefault="004212CA" w:rsidP="00CE6D11">
      <w:pPr>
        <w:pStyle w:val="NoSpacing"/>
        <w:rPr>
          <w:rFonts w:ascii="Corbel" w:hAnsi="Corbel"/>
          <w:sz w:val="24"/>
          <w:szCs w:val="24"/>
        </w:rPr>
      </w:pPr>
      <w:r w:rsidRPr="002636DA">
        <w:rPr>
          <w:rFonts w:ascii="Corbel" w:hAnsi="Corbel"/>
          <w:sz w:val="24"/>
          <w:szCs w:val="24"/>
        </w:rPr>
        <w:t xml:space="preserve">3. </w:t>
      </w:r>
      <w:r w:rsidR="00AF62A1" w:rsidRPr="002636DA">
        <w:rPr>
          <w:rFonts w:ascii="Corbel" w:hAnsi="Corbel"/>
          <w:sz w:val="24"/>
          <w:szCs w:val="24"/>
        </w:rPr>
        <w:t xml:space="preserve">Increase the proportion of Black and </w:t>
      </w:r>
      <w:r w:rsidR="001003A3">
        <w:rPr>
          <w:rFonts w:ascii="Corbel" w:hAnsi="Corbel"/>
          <w:sz w:val="24"/>
          <w:szCs w:val="24"/>
        </w:rPr>
        <w:t>g</w:t>
      </w:r>
      <w:r w:rsidR="00AF62A1" w:rsidRPr="002636DA">
        <w:rPr>
          <w:rFonts w:ascii="Corbel" w:hAnsi="Corbel"/>
          <w:sz w:val="24"/>
          <w:szCs w:val="24"/>
        </w:rPr>
        <w:t xml:space="preserve">lobal </w:t>
      </w:r>
      <w:r w:rsidR="001003A3">
        <w:rPr>
          <w:rFonts w:ascii="Corbel" w:hAnsi="Corbel"/>
          <w:sz w:val="24"/>
          <w:szCs w:val="24"/>
        </w:rPr>
        <w:t>m</w:t>
      </w:r>
      <w:r w:rsidR="00AF62A1" w:rsidRPr="002636DA">
        <w:rPr>
          <w:rFonts w:ascii="Corbel" w:hAnsi="Corbel"/>
          <w:sz w:val="24"/>
          <w:szCs w:val="24"/>
        </w:rPr>
        <w:t>ajority Professors</w:t>
      </w:r>
      <w:r w:rsidR="00C53D9E" w:rsidRPr="002636DA">
        <w:rPr>
          <w:rFonts w:ascii="Corbel" w:hAnsi="Corbel"/>
          <w:sz w:val="24"/>
          <w:szCs w:val="24"/>
        </w:rPr>
        <w:t xml:space="preserve"> to 15% (Stretch to 18%).</w:t>
      </w:r>
    </w:p>
    <w:p w14:paraId="3E426E6A" w14:textId="550B76B3" w:rsidR="00AF62A1" w:rsidRPr="002636DA" w:rsidRDefault="004212CA" w:rsidP="00CE6D11">
      <w:pPr>
        <w:pStyle w:val="NoSpacing"/>
        <w:rPr>
          <w:rFonts w:ascii="Corbel" w:hAnsi="Corbel"/>
          <w:i/>
          <w:iCs/>
          <w:sz w:val="24"/>
          <w:szCs w:val="24"/>
        </w:rPr>
      </w:pPr>
      <w:r w:rsidRPr="002636DA">
        <w:rPr>
          <w:rFonts w:ascii="Corbel" w:hAnsi="Corbel"/>
          <w:sz w:val="24"/>
          <w:szCs w:val="24"/>
        </w:rPr>
        <w:t xml:space="preserve">4. </w:t>
      </w:r>
      <w:r w:rsidR="00AF62A1" w:rsidRPr="002636DA">
        <w:rPr>
          <w:rFonts w:ascii="Corbel" w:hAnsi="Corbel"/>
          <w:sz w:val="24"/>
          <w:szCs w:val="24"/>
        </w:rPr>
        <w:t xml:space="preserve">Increase the proportion of Women Professors to </w:t>
      </w:r>
      <w:r w:rsidR="00CE6D11" w:rsidRPr="002636DA">
        <w:rPr>
          <w:rFonts w:ascii="Corbel" w:hAnsi="Corbel"/>
          <w:sz w:val="24"/>
          <w:szCs w:val="24"/>
        </w:rPr>
        <w:t>43</w:t>
      </w:r>
      <w:r w:rsidR="00AF62A1" w:rsidRPr="002636DA">
        <w:rPr>
          <w:rFonts w:ascii="Corbel" w:hAnsi="Corbel"/>
          <w:sz w:val="24"/>
          <w:szCs w:val="24"/>
        </w:rPr>
        <w:t>%</w:t>
      </w:r>
      <w:r w:rsidR="00CE6D11" w:rsidRPr="002636DA">
        <w:rPr>
          <w:rFonts w:ascii="Corbel" w:hAnsi="Corbel"/>
          <w:sz w:val="24"/>
          <w:szCs w:val="24"/>
        </w:rPr>
        <w:t xml:space="preserve"> (48% stretch)</w:t>
      </w:r>
      <w:r w:rsidR="00AF62A1" w:rsidRPr="002636DA">
        <w:rPr>
          <w:rFonts w:ascii="Corbel" w:hAnsi="Corbel"/>
          <w:sz w:val="24"/>
          <w:szCs w:val="24"/>
        </w:rPr>
        <w:t xml:space="preserve"> and Women </w:t>
      </w:r>
      <w:r w:rsidR="00A27AB5">
        <w:rPr>
          <w:rFonts w:ascii="Corbel" w:hAnsi="Corbel"/>
          <w:sz w:val="24"/>
          <w:szCs w:val="24"/>
        </w:rPr>
        <w:t>Associate Professors</w:t>
      </w:r>
      <w:r w:rsidR="00861772" w:rsidRPr="002636DA">
        <w:rPr>
          <w:rFonts w:ascii="Corbel" w:hAnsi="Corbel"/>
          <w:sz w:val="24"/>
          <w:szCs w:val="24"/>
        </w:rPr>
        <w:t>.</w:t>
      </w:r>
      <w:r w:rsidR="00AF62A1" w:rsidRPr="002636DA">
        <w:rPr>
          <w:rFonts w:ascii="Corbel" w:hAnsi="Corbel"/>
          <w:sz w:val="24"/>
          <w:szCs w:val="24"/>
        </w:rPr>
        <w:t xml:space="preserve"> </w:t>
      </w:r>
    </w:p>
    <w:p w14:paraId="5B609D8F" w14:textId="3C88A604" w:rsidR="00AF62A1" w:rsidRPr="002636DA" w:rsidRDefault="004212CA" w:rsidP="00CE6D11">
      <w:pPr>
        <w:pStyle w:val="NoSpacing"/>
        <w:rPr>
          <w:rFonts w:ascii="Corbel" w:hAnsi="Corbel"/>
          <w:sz w:val="24"/>
          <w:szCs w:val="24"/>
        </w:rPr>
      </w:pPr>
      <w:r w:rsidRPr="002636DA">
        <w:rPr>
          <w:rFonts w:ascii="Corbel" w:hAnsi="Corbel"/>
          <w:b/>
          <w:bCs/>
          <w:sz w:val="24"/>
          <w:szCs w:val="24"/>
        </w:rPr>
        <w:t xml:space="preserve">5. </w:t>
      </w:r>
      <w:r w:rsidR="00AF62A1" w:rsidRPr="002636DA">
        <w:rPr>
          <w:rFonts w:ascii="Corbel" w:hAnsi="Corbel"/>
          <w:sz w:val="24"/>
          <w:szCs w:val="24"/>
        </w:rPr>
        <w:t xml:space="preserve">Increase the proportion of Black and </w:t>
      </w:r>
      <w:r w:rsidRPr="002636DA">
        <w:rPr>
          <w:rFonts w:ascii="Corbel" w:hAnsi="Corbel"/>
          <w:sz w:val="24"/>
          <w:szCs w:val="24"/>
        </w:rPr>
        <w:t>g</w:t>
      </w:r>
      <w:r w:rsidR="00AF62A1" w:rsidRPr="002636DA">
        <w:rPr>
          <w:rFonts w:ascii="Corbel" w:hAnsi="Corbel"/>
          <w:sz w:val="24"/>
          <w:szCs w:val="24"/>
        </w:rPr>
        <w:t xml:space="preserve">lobal </w:t>
      </w:r>
      <w:r w:rsidRPr="002636DA">
        <w:rPr>
          <w:rFonts w:ascii="Corbel" w:hAnsi="Corbel"/>
          <w:sz w:val="24"/>
          <w:szCs w:val="24"/>
        </w:rPr>
        <w:t>m</w:t>
      </w:r>
      <w:r w:rsidR="00AF62A1" w:rsidRPr="002636DA">
        <w:rPr>
          <w:rFonts w:ascii="Corbel" w:hAnsi="Corbel"/>
          <w:sz w:val="24"/>
          <w:szCs w:val="24"/>
        </w:rPr>
        <w:t xml:space="preserve">ajority </w:t>
      </w:r>
      <w:r w:rsidR="00861772" w:rsidRPr="002636DA">
        <w:rPr>
          <w:rFonts w:ascii="Corbel" w:hAnsi="Corbel"/>
          <w:sz w:val="24"/>
          <w:szCs w:val="24"/>
        </w:rPr>
        <w:t>p</w:t>
      </w:r>
      <w:r w:rsidR="00AF62A1" w:rsidRPr="002636DA">
        <w:rPr>
          <w:rFonts w:ascii="Corbel" w:hAnsi="Corbel"/>
          <w:sz w:val="24"/>
          <w:szCs w:val="24"/>
        </w:rPr>
        <w:t xml:space="preserve">rofessional </w:t>
      </w:r>
      <w:r w:rsidR="00861772" w:rsidRPr="002636DA">
        <w:rPr>
          <w:rFonts w:ascii="Corbel" w:hAnsi="Corbel"/>
          <w:sz w:val="24"/>
          <w:szCs w:val="24"/>
        </w:rPr>
        <w:t>s</w:t>
      </w:r>
      <w:r w:rsidR="00AF62A1" w:rsidRPr="002636DA">
        <w:rPr>
          <w:rFonts w:ascii="Corbel" w:hAnsi="Corbel"/>
          <w:sz w:val="24"/>
          <w:szCs w:val="24"/>
        </w:rPr>
        <w:t xml:space="preserve">ervices </w:t>
      </w:r>
      <w:r w:rsidR="00861772" w:rsidRPr="002636DA">
        <w:rPr>
          <w:rFonts w:ascii="Corbel" w:hAnsi="Corbel"/>
          <w:sz w:val="24"/>
          <w:szCs w:val="24"/>
        </w:rPr>
        <w:t>s</w:t>
      </w:r>
      <w:r w:rsidR="00AF62A1" w:rsidRPr="002636DA">
        <w:rPr>
          <w:rFonts w:ascii="Corbel" w:hAnsi="Corbel"/>
          <w:sz w:val="24"/>
          <w:szCs w:val="24"/>
        </w:rPr>
        <w:t>taff at Grade 9 and 10 to</w:t>
      </w:r>
      <w:r w:rsidR="005307FA" w:rsidRPr="002636DA">
        <w:rPr>
          <w:rFonts w:ascii="Corbel" w:hAnsi="Corbel"/>
          <w:sz w:val="24"/>
          <w:szCs w:val="24"/>
        </w:rPr>
        <w:t xml:space="preserve"> 20% </w:t>
      </w:r>
      <w:r w:rsidR="00CE6D11" w:rsidRPr="002636DA">
        <w:rPr>
          <w:rFonts w:ascii="Corbel" w:hAnsi="Corbel"/>
          <w:sz w:val="24"/>
          <w:szCs w:val="24"/>
        </w:rPr>
        <w:t xml:space="preserve">(stretch to </w:t>
      </w:r>
      <w:r w:rsidR="005238F1" w:rsidRPr="002636DA">
        <w:rPr>
          <w:rFonts w:ascii="Corbel" w:hAnsi="Corbel"/>
          <w:sz w:val="24"/>
          <w:szCs w:val="24"/>
        </w:rPr>
        <w:t>2</w:t>
      </w:r>
      <w:r w:rsidR="001F23C7" w:rsidRPr="002636DA">
        <w:rPr>
          <w:rFonts w:ascii="Corbel" w:hAnsi="Corbel"/>
          <w:sz w:val="24"/>
          <w:szCs w:val="24"/>
        </w:rPr>
        <w:t>5</w:t>
      </w:r>
      <w:r w:rsidR="00CE6D11" w:rsidRPr="002636DA">
        <w:rPr>
          <w:rFonts w:ascii="Corbel" w:hAnsi="Corbel"/>
          <w:sz w:val="24"/>
          <w:szCs w:val="24"/>
        </w:rPr>
        <w:t>%)</w:t>
      </w:r>
      <w:r w:rsidR="00063340" w:rsidRPr="002636DA">
        <w:rPr>
          <w:rFonts w:ascii="Corbel" w:hAnsi="Corbel"/>
          <w:sz w:val="24"/>
          <w:szCs w:val="24"/>
        </w:rPr>
        <w:t>.</w:t>
      </w:r>
    </w:p>
    <w:p w14:paraId="469EDC82" w14:textId="62E11EF3" w:rsidR="00AF62A1" w:rsidRPr="002636DA" w:rsidRDefault="004212CA" w:rsidP="00CE6D11">
      <w:pPr>
        <w:pStyle w:val="NoSpacing"/>
        <w:rPr>
          <w:rFonts w:ascii="Corbel" w:hAnsi="Corbel"/>
          <w:sz w:val="24"/>
          <w:szCs w:val="24"/>
        </w:rPr>
      </w:pPr>
      <w:r w:rsidRPr="002636DA">
        <w:rPr>
          <w:rFonts w:ascii="Corbel" w:hAnsi="Corbel"/>
          <w:sz w:val="24"/>
          <w:szCs w:val="24"/>
        </w:rPr>
        <w:t xml:space="preserve">6. </w:t>
      </w:r>
      <w:r w:rsidR="00AF62A1" w:rsidRPr="002636DA">
        <w:rPr>
          <w:rFonts w:ascii="Corbel" w:hAnsi="Corbel"/>
          <w:sz w:val="24"/>
          <w:szCs w:val="24"/>
        </w:rPr>
        <w:t xml:space="preserve">Increase proportion of Disabled </w:t>
      </w:r>
      <w:r w:rsidR="00861772" w:rsidRPr="002636DA">
        <w:rPr>
          <w:rFonts w:ascii="Corbel" w:hAnsi="Corbel"/>
          <w:sz w:val="24"/>
          <w:szCs w:val="24"/>
        </w:rPr>
        <w:t>p</w:t>
      </w:r>
      <w:r w:rsidR="00AF62A1" w:rsidRPr="002636DA">
        <w:rPr>
          <w:rFonts w:ascii="Corbel" w:hAnsi="Corbel"/>
          <w:sz w:val="24"/>
          <w:szCs w:val="24"/>
        </w:rPr>
        <w:t xml:space="preserve">rofessional </w:t>
      </w:r>
      <w:r w:rsidR="00861772" w:rsidRPr="002636DA">
        <w:rPr>
          <w:rFonts w:ascii="Corbel" w:hAnsi="Corbel"/>
          <w:sz w:val="24"/>
          <w:szCs w:val="24"/>
        </w:rPr>
        <w:t>s</w:t>
      </w:r>
      <w:r w:rsidR="00AF62A1" w:rsidRPr="002636DA">
        <w:rPr>
          <w:rFonts w:ascii="Corbel" w:hAnsi="Corbel"/>
          <w:sz w:val="24"/>
          <w:szCs w:val="24"/>
        </w:rPr>
        <w:t xml:space="preserve">ervices staff at grade </w:t>
      </w:r>
      <w:r w:rsidR="00EB6409" w:rsidRPr="002636DA">
        <w:rPr>
          <w:rFonts w:ascii="Corbel" w:hAnsi="Corbel"/>
          <w:sz w:val="24"/>
          <w:szCs w:val="24"/>
        </w:rPr>
        <w:t xml:space="preserve">9 and </w:t>
      </w:r>
      <w:r w:rsidR="00AF62A1" w:rsidRPr="002636DA">
        <w:rPr>
          <w:rFonts w:ascii="Corbel" w:hAnsi="Corbel"/>
          <w:sz w:val="24"/>
          <w:szCs w:val="24"/>
        </w:rPr>
        <w:t xml:space="preserve">10 to </w:t>
      </w:r>
      <w:r w:rsidR="00CE6D11" w:rsidRPr="002636DA">
        <w:rPr>
          <w:rFonts w:ascii="Corbel" w:hAnsi="Corbel"/>
          <w:sz w:val="24"/>
          <w:szCs w:val="24"/>
        </w:rPr>
        <w:t>5</w:t>
      </w:r>
      <w:r w:rsidR="00AF62A1" w:rsidRPr="002636DA">
        <w:rPr>
          <w:rFonts w:ascii="Corbel" w:hAnsi="Corbel"/>
          <w:sz w:val="24"/>
          <w:szCs w:val="24"/>
        </w:rPr>
        <w:t>%</w:t>
      </w:r>
      <w:r w:rsidR="00063340" w:rsidRPr="002636DA">
        <w:rPr>
          <w:rFonts w:ascii="Corbel" w:hAnsi="Corbel"/>
          <w:sz w:val="24"/>
          <w:szCs w:val="24"/>
        </w:rPr>
        <w:t>.</w:t>
      </w:r>
      <w:r w:rsidR="00CE6D11" w:rsidRPr="002636DA">
        <w:rPr>
          <w:rFonts w:ascii="Corbel" w:hAnsi="Corbel"/>
          <w:sz w:val="24"/>
          <w:szCs w:val="24"/>
        </w:rPr>
        <w:t xml:space="preserve"> </w:t>
      </w:r>
    </w:p>
    <w:p w14:paraId="1F8AB242" w14:textId="0D3BEA56" w:rsidR="00AF62A1" w:rsidRPr="002636DA" w:rsidRDefault="00AF62A1" w:rsidP="00CE6D11">
      <w:pPr>
        <w:pStyle w:val="NoSpacing"/>
        <w:rPr>
          <w:rFonts w:ascii="Corbel" w:hAnsi="Corbel"/>
          <w:sz w:val="24"/>
          <w:szCs w:val="24"/>
        </w:rPr>
      </w:pPr>
    </w:p>
    <w:p w14:paraId="71E1EB45" w14:textId="2AA3ECE7" w:rsidR="00F11AE6" w:rsidRPr="002636DA" w:rsidRDefault="00F11AE6" w:rsidP="00F11AE6">
      <w:pPr>
        <w:pStyle w:val="NoSpacing"/>
        <w:rPr>
          <w:rFonts w:ascii="Corbel" w:hAnsi="Corbel"/>
          <w:b/>
          <w:bCs/>
          <w:sz w:val="24"/>
          <w:szCs w:val="24"/>
        </w:rPr>
      </w:pPr>
      <w:r w:rsidRPr="002636DA">
        <w:rPr>
          <w:rFonts w:ascii="Corbel" w:hAnsi="Corbel"/>
          <w:b/>
          <w:bCs/>
          <w:sz w:val="24"/>
          <w:szCs w:val="24"/>
        </w:rPr>
        <w:t xml:space="preserve">KPIs </w:t>
      </w:r>
      <w:r w:rsidR="00A624E5" w:rsidRPr="002636DA">
        <w:rPr>
          <w:rFonts w:ascii="Corbel" w:hAnsi="Corbel"/>
          <w:b/>
          <w:bCs/>
          <w:sz w:val="24"/>
          <w:szCs w:val="24"/>
        </w:rPr>
        <w:t xml:space="preserve">(Students - </w:t>
      </w:r>
      <w:r w:rsidRPr="002636DA">
        <w:rPr>
          <w:rFonts w:ascii="Corbel" w:hAnsi="Corbel"/>
          <w:b/>
          <w:bCs/>
          <w:sz w:val="24"/>
          <w:szCs w:val="24"/>
        </w:rPr>
        <w:t>Success and Progression)</w:t>
      </w:r>
    </w:p>
    <w:p w14:paraId="030BA018" w14:textId="08DDBA0F" w:rsidR="00F11AE6" w:rsidRPr="002636DA" w:rsidRDefault="00F11AE6" w:rsidP="00F11AE6">
      <w:pPr>
        <w:pStyle w:val="NoSpacing"/>
        <w:rPr>
          <w:rFonts w:ascii="Corbel" w:hAnsi="Corbel"/>
          <w:sz w:val="24"/>
          <w:szCs w:val="24"/>
        </w:rPr>
      </w:pPr>
      <w:proofErr w:type="spellStart"/>
      <w:r w:rsidRPr="002636DA">
        <w:rPr>
          <w:rFonts w:ascii="Corbel" w:hAnsi="Corbel"/>
          <w:sz w:val="24"/>
          <w:szCs w:val="24"/>
        </w:rPr>
        <w:t>i</w:t>
      </w:r>
      <w:proofErr w:type="spellEnd"/>
      <w:r w:rsidRPr="002636DA">
        <w:rPr>
          <w:rFonts w:ascii="Corbel" w:hAnsi="Corbel"/>
          <w:sz w:val="24"/>
          <w:szCs w:val="24"/>
        </w:rPr>
        <w:t xml:space="preserve">) eliminate the </w:t>
      </w:r>
      <w:r w:rsidR="00861772" w:rsidRPr="002636DA">
        <w:rPr>
          <w:rFonts w:ascii="Corbel" w:hAnsi="Corbel"/>
          <w:sz w:val="24"/>
          <w:szCs w:val="24"/>
        </w:rPr>
        <w:t xml:space="preserve">awarding </w:t>
      </w:r>
      <w:r w:rsidRPr="002636DA">
        <w:rPr>
          <w:rFonts w:ascii="Corbel" w:hAnsi="Corbel"/>
          <w:sz w:val="24"/>
          <w:szCs w:val="24"/>
        </w:rPr>
        <w:t>gap between students from the highest (Q5) and lowest (Q1) participation areas from 9</w:t>
      </w:r>
      <w:r w:rsidR="00861772" w:rsidRPr="002636DA">
        <w:rPr>
          <w:rFonts w:ascii="Corbel" w:hAnsi="Corbel"/>
          <w:sz w:val="24"/>
          <w:szCs w:val="24"/>
        </w:rPr>
        <w:t>%</w:t>
      </w:r>
      <w:r w:rsidRPr="002636DA">
        <w:rPr>
          <w:rFonts w:ascii="Corbel" w:hAnsi="Corbel"/>
          <w:sz w:val="24"/>
          <w:szCs w:val="24"/>
        </w:rPr>
        <w:t xml:space="preserve"> to 0</w:t>
      </w:r>
      <w:r w:rsidR="00861772" w:rsidRPr="002636DA">
        <w:rPr>
          <w:rFonts w:ascii="Corbel" w:hAnsi="Corbel"/>
          <w:sz w:val="24"/>
          <w:szCs w:val="24"/>
        </w:rPr>
        <w:t>%</w:t>
      </w:r>
      <w:r w:rsidRPr="002636DA">
        <w:rPr>
          <w:rFonts w:ascii="Corbel" w:hAnsi="Corbel"/>
          <w:sz w:val="24"/>
          <w:szCs w:val="24"/>
        </w:rPr>
        <w:t xml:space="preserve"> points by 2024-2025</w:t>
      </w:r>
      <w:r w:rsidR="00063340" w:rsidRPr="002636DA">
        <w:rPr>
          <w:rFonts w:ascii="Corbel" w:hAnsi="Corbel"/>
          <w:sz w:val="24"/>
          <w:szCs w:val="24"/>
        </w:rPr>
        <w:t>.</w:t>
      </w:r>
    </w:p>
    <w:p w14:paraId="70096D17" w14:textId="62F34504" w:rsidR="00F11AE6" w:rsidRPr="002636DA" w:rsidRDefault="00F11AE6" w:rsidP="00F11AE6">
      <w:pPr>
        <w:pStyle w:val="NoSpacing"/>
        <w:rPr>
          <w:rFonts w:ascii="Corbel" w:hAnsi="Corbel"/>
          <w:sz w:val="24"/>
          <w:szCs w:val="24"/>
        </w:rPr>
      </w:pPr>
      <w:r w:rsidRPr="002636DA">
        <w:rPr>
          <w:rFonts w:ascii="Corbel" w:hAnsi="Corbel"/>
          <w:sz w:val="24"/>
          <w:szCs w:val="24"/>
        </w:rPr>
        <w:t xml:space="preserve">ii) decrease the </w:t>
      </w:r>
      <w:r w:rsidR="00861772" w:rsidRPr="002636DA">
        <w:rPr>
          <w:rFonts w:ascii="Corbel" w:hAnsi="Corbel"/>
          <w:sz w:val="24"/>
          <w:szCs w:val="24"/>
        </w:rPr>
        <w:t xml:space="preserve">awarding </w:t>
      </w:r>
      <w:r w:rsidRPr="002636DA">
        <w:rPr>
          <w:rFonts w:ascii="Corbel" w:hAnsi="Corbel"/>
          <w:sz w:val="24"/>
          <w:szCs w:val="24"/>
        </w:rPr>
        <w:t>between students from the most (Q1) and least (Q5) deprived areas (IMD) from 19</w:t>
      </w:r>
      <w:r w:rsidR="00861772" w:rsidRPr="002636DA">
        <w:rPr>
          <w:rFonts w:ascii="Corbel" w:hAnsi="Corbel"/>
          <w:sz w:val="24"/>
          <w:szCs w:val="24"/>
        </w:rPr>
        <w:t>%</w:t>
      </w:r>
      <w:r w:rsidRPr="002636DA">
        <w:rPr>
          <w:rFonts w:ascii="Corbel" w:hAnsi="Corbel"/>
          <w:sz w:val="24"/>
          <w:szCs w:val="24"/>
        </w:rPr>
        <w:t xml:space="preserve"> to 10</w:t>
      </w:r>
      <w:r w:rsidR="00861772" w:rsidRPr="002636DA">
        <w:rPr>
          <w:rFonts w:ascii="Corbel" w:hAnsi="Corbel"/>
          <w:sz w:val="24"/>
          <w:szCs w:val="24"/>
        </w:rPr>
        <w:t>%</w:t>
      </w:r>
      <w:r w:rsidRPr="002636DA">
        <w:rPr>
          <w:rFonts w:ascii="Corbel" w:hAnsi="Corbel"/>
          <w:sz w:val="24"/>
          <w:szCs w:val="24"/>
        </w:rPr>
        <w:t xml:space="preserve"> by 2024-2025, with an aim to eliminate the gap by 2029-30</w:t>
      </w:r>
      <w:r w:rsidR="00861772" w:rsidRPr="002636DA">
        <w:rPr>
          <w:rFonts w:ascii="Corbel" w:hAnsi="Corbel"/>
          <w:sz w:val="24"/>
          <w:szCs w:val="24"/>
        </w:rPr>
        <w:t>.</w:t>
      </w:r>
    </w:p>
    <w:p w14:paraId="34AB0A4A" w14:textId="73DD5DB4" w:rsidR="00F11AE6" w:rsidRPr="002636DA" w:rsidRDefault="00F11AE6" w:rsidP="00F11AE6">
      <w:pPr>
        <w:pStyle w:val="NoSpacing"/>
        <w:rPr>
          <w:rFonts w:ascii="Corbel" w:hAnsi="Corbel"/>
          <w:sz w:val="24"/>
          <w:szCs w:val="24"/>
        </w:rPr>
      </w:pPr>
      <w:r w:rsidRPr="002636DA">
        <w:rPr>
          <w:rFonts w:ascii="Corbel" w:hAnsi="Corbel"/>
          <w:sz w:val="24"/>
          <w:szCs w:val="24"/>
        </w:rPr>
        <w:t>iii) decrease the</w:t>
      </w:r>
      <w:r w:rsidR="00861772" w:rsidRPr="002636DA">
        <w:rPr>
          <w:rFonts w:ascii="Corbel" w:hAnsi="Corbel"/>
          <w:sz w:val="24"/>
          <w:szCs w:val="24"/>
        </w:rPr>
        <w:t xml:space="preserve"> awarding </w:t>
      </w:r>
      <w:r w:rsidRPr="002636DA">
        <w:rPr>
          <w:rFonts w:ascii="Corbel" w:hAnsi="Corbel"/>
          <w:sz w:val="24"/>
          <w:szCs w:val="24"/>
        </w:rPr>
        <w:t xml:space="preserve">gap between </w:t>
      </w:r>
      <w:r w:rsidR="00861772" w:rsidRPr="002636DA">
        <w:rPr>
          <w:rFonts w:ascii="Corbel" w:hAnsi="Corbel"/>
          <w:sz w:val="24"/>
          <w:szCs w:val="24"/>
        </w:rPr>
        <w:t>B</w:t>
      </w:r>
      <w:r w:rsidRPr="002636DA">
        <w:rPr>
          <w:rFonts w:ascii="Corbel" w:hAnsi="Corbel"/>
          <w:sz w:val="24"/>
          <w:szCs w:val="24"/>
        </w:rPr>
        <w:t xml:space="preserve">lack students and </w:t>
      </w:r>
      <w:r w:rsidR="00861772" w:rsidRPr="002636DA">
        <w:rPr>
          <w:rFonts w:ascii="Corbel" w:hAnsi="Corbel"/>
          <w:sz w:val="24"/>
          <w:szCs w:val="24"/>
        </w:rPr>
        <w:t>W</w:t>
      </w:r>
      <w:r w:rsidRPr="002636DA">
        <w:rPr>
          <w:rFonts w:ascii="Corbel" w:hAnsi="Corbel"/>
          <w:sz w:val="24"/>
          <w:szCs w:val="24"/>
        </w:rPr>
        <w:t>hite students from 15</w:t>
      </w:r>
      <w:r w:rsidR="00861772" w:rsidRPr="002636DA">
        <w:rPr>
          <w:rFonts w:ascii="Corbel" w:hAnsi="Corbel"/>
          <w:sz w:val="24"/>
          <w:szCs w:val="24"/>
        </w:rPr>
        <w:t>%</w:t>
      </w:r>
      <w:r w:rsidRPr="002636DA">
        <w:rPr>
          <w:rFonts w:ascii="Corbel" w:hAnsi="Corbel"/>
          <w:sz w:val="24"/>
          <w:szCs w:val="24"/>
        </w:rPr>
        <w:t xml:space="preserve"> to 5</w:t>
      </w:r>
      <w:r w:rsidR="00861772" w:rsidRPr="002636DA">
        <w:rPr>
          <w:rFonts w:ascii="Corbel" w:hAnsi="Corbel"/>
          <w:sz w:val="24"/>
          <w:szCs w:val="24"/>
        </w:rPr>
        <w:t>% b</w:t>
      </w:r>
      <w:r w:rsidRPr="002636DA">
        <w:rPr>
          <w:rFonts w:ascii="Corbel" w:hAnsi="Corbel"/>
          <w:sz w:val="24"/>
          <w:szCs w:val="24"/>
        </w:rPr>
        <w:t>y 2024-2025, with an aim to eliminate the gap by 2029-2030</w:t>
      </w:r>
      <w:r w:rsidR="00861772" w:rsidRPr="002636DA">
        <w:rPr>
          <w:rFonts w:ascii="Corbel" w:hAnsi="Corbel"/>
          <w:sz w:val="24"/>
          <w:szCs w:val="24"/>
        </w:rPr>
        <w:t>.</w:t>
      </w:r>
    </w:p>
    <w:p w14:paraId="1AE0B8CD" w14:textId="028A241E" w:rsidR="00F11AE6" w:rsidRPr="002636DA" w:rsidRDefault="00F11AE6" w:rsidP="00F11AE6">
      <w:pPr>
        <w:pStyle w:val="NoSpacing"/>
        <w:rPr>
          <w:rFonts w:ascii="Corbel" w:hAnsi="Corbel"/>
          <w:sz w:val="24"/>
          <w:szCs w:val="24"/>
        </w:rPr>
      </w:pPr>
      <w:r w:rsidRPr="002636DA">
        <w:rPr>
          <w:rFonts w:ascii="Corbel" w:hAnsi="Corbel"/>
          <w:sz w:val="24"/>
          <w:szCs w:val="24"/>
        </w:rPr>
        <w:t>i</w:t>
      </w:r>
      <w:r w:rsidR="000256B3" w:rsidRPr="002636DA">
        <w:rPr>
          <w:rFonts w:ascii="Corbel" w:hAnsi="Corbel"/>
          <w:sz w:val="24"/>
          <w:szCs w:val="24"/>
        </w:rPr>
        <w:t>v</w:t>
      </w:r>
      <w:r w:rsidRPr="002636DA">
        <w:rPr>
          <w:rFonts w:ascii="Corbel" w:hAnsi="Corbel"/>
          <w:sz w:val="24"/>
          <w:szCs w:val="24"/>
        </w:rPr>
        <w:t xml:space="preserve">) decrease the gap in progression between </w:t>
      </w:r>
      <w:r w:rsidR="00861772" w:rsidRPr="002636DA">
        <w:rPr>
          <w:rFonts w:ascii="Corbel" w:hAnsi="Corbel"/>
          <w:sz w:val="24"/>
          <w:szCs w:val="24"/>
        </w:rPr>
        <w:t>B</w:t>
      </w:r>
      <w:r w:rsidRPr="002636DA">
        <w:rPr>
          <w:rFonts w:ascii="Corbel" w:hAnsi="Corbel"/>
          <w:sz w:val="24"/>
          <w:szCs w:val="24"/>
        </w:rPr>
        <w:t xml:space="preserve">lack students and </w:t>
      </w:r>
      <w:r w:rsidR="00861772" w:rsidRPr="002636DA">
        <w:rPr>
          <w:rFonts w:ascii="Corbel" w:hAnsi="Corbel"/>
          <w:sz w:val="24"/>
          <w:szCs w:val="24"/>
        </w:rPr>
        <w:t>W</w:t>
      </w:r>
      <w:r w:rsidRPr="002636DA">
        <w:rPr>
          <w:rFonts w:ascii="Corbel" w:hAnsi="Corbel"/>
          <w:sz w:val="24"/>
          <w:szCs w:val="24"/>
        </w:rPr>
        <w:t>hite students from 15</w:t>
      </w:r>
      <w:r w:rsidR="00861772" w:rsidRPr="002636DA">
        <w:rPr>
          <w:rFonts w:ascii="Corbel" w:hAnsi="Corbel"/>
          <w:sz w:val="24"/>
          <w:szCs w:val="24"/>
        </w:rPr>
        <w:t>%</w:t>
      </w:r>
      <w:r w:rsidRPr="002636DA">
        <w:rPr>
          <w:rFonts w:ascii="Corbel" w:hAnsi="Corbel"/>
          <w:sz w:val="24"/>
          <w:szCs w:val="24"/>
        </w:rPr>
        <w:t xml:space="preserve"> to 5</w:t>
      </w:r>
      <w:r w:rsidR="00861772" w:rsidRPr="002636DA">
        <w:rPr>
          <w:rFonts w:ascii="Corbel" w:hAnsi="Corbel"/>
          <w:sz w:val="24"/>
          <w:szCs w:val="24"/>
        </w:rPr>
        <w:t>%</w:t>
      </w:r>
      <w:r w:rsidRPr="002636DA">
        <w:rPr>
          <w:rFonts w:ascii="Corbel" w:hAnsi="Corbel"/>
          <w:sz w:val="24"/>
          <w:szCs w:val="24"/>
        </w:rPr>
        <w:t xml:space="preserve"> by 2024-2025, with an aim to eliminate the gap by 2025-26</w:t>
      </w:r>
      <w:r w:rsidR="00861772" w:rsidRPr="002636DA">
        <w:rPr>
          <w:rFonts w:ascii="Corbel" w:hAnsi="Corbel"/>
          <w:sz w:val="24"/>
          <w:szCs w:val="24"/>
        </w:rPr>
        <w:t>.</w:t>
      </w:r>
    </w:p>
    <w:p w14:paraId="390451B7" w14:textId="1FB67E8B" w:rsidR="00F11AE6" w:rsidRPr="002636DA" w:rsidRDefault="000256B3" w:rsidP="00F11AE6">
      <w:pPr>
        <w:pStyle w:val="NoSpacing"/>
        <w:rPr>
          <w:rFonts w:ascii="Corbel" w:hAnsi="Corbel"/>
          <w:sz w:val="24"/>
          <w:szCs w:val="24"/>
        </w:rPr>
      </w:pPr>
      <w:r w:rsidRPr="002636DA">
        <w:rPr>
          <w:rFonts w:ascii="Corbel" w:hAnsi="Corbel"/>
          <w:sz w:val="24"/>
          <w:szCs w:val="24"/>
        </w:rPr>
        <w:t>v</w:t>
      </w:r>
      <w:r w:rsidR="00F11AE6" w:rsidRPr="002636DA">
        <w:rPr>
          <w:rFonts w:ascii="Corbel" w:hAnsi="Corbel"/>
          <w:sz w:val="24"/>
          <w:szCs w:val="24"/>
        </w:rPr>
        <w:t>) decrease the gap in progression between students with and without a mental health condition from 15</w:t>
      </w:r>
      <w:r w:rsidR="00861772" w:rsidRPr="002636DA">
        <w:rPr>
          <w:rFonts w:ascii="Corbel" w:hAnsi="Corbel"/>
          <w:sz w:val="24"/>
          <w:szCs w:val="24"/>
        </w:rPr>
        <w:t>%</w:t>
      </w:r>
      <w:r w:rsidR="00F11AE6" w:rsidRPr="002636DA">
        <w:rPr>
          <w:rFonts w:ascii="Corbel" w:hAnsi="Corbel"/>
          <w:sz w:val="24"/>
          <w:szCs w:val="24"/>
        </w:rPr>
        <w:t xml:space="preserve"> to 5</w:t>
      </w:r>
      <w:r w:rsidR="00F9593C" w:rsidRPr="002636DA">
        <w:rPr>
          <w:rFonts w:ascii="Corbel" w:hAnsi="Corbel"/>
          <w:sz w:val="24"/>
          <w:szCs w:val="24"/>
        </w:rPr>
        <w:t>%</w:t>
      </w:r>
      <w:r w:rsidR="00F11AE6" w:rsidRPr="002636DA">
        <w:rPr>
          <w:rFonts w:ascii="Corbel" w:hAnsi="Corbel"/>
          <w:sz w:val="24"/>
          <w:szCs w:val="24"/>
        </w:rPr>
        <w:t xml:space="preserve"> by 2024-2025 with an aim to eliminate the gap by 2025-26</w:t>
      </w:r>
      <w:r w:rsidR="00F9593C" w:rsidRPr="002636DA">
        <w:rPr>
          <w:rFonts w:ascii="Corbel" w:hAnsi="Corbel"/>
          <w:sz w:val="24"/>
          <w:szCs w:val="24"/>
        </w:rPr>
        <w:t>.</w:t>
      </w:r>
    </w:p>
    <w:p w14:paraId="056DFCD6" w14:textId="77777777" w:rsidR="00F11AE6" w:rsidRPr="002636DA" w:rsidRDefault="00F11AE6" w:rsidP="00F11AE6">
      <w:pPr>
        <w:pStyle w:val="NoSpacing"/>
        <w:rPr>
          <w:rFonts w:ascii="Corbel" w:hAnsi="Corbel"/>
          <w:sz w:val="24"/>
          <w:szCs w:val="24"/>
        </w:rPr>
      </w:pPr>
    </w:p>
    <w:p w14:paraId="29E283AA" w14:textId="77777777" w:rsidR="00F11AE6" w:rsidRPr="002636DA" w:rsidRDefault="00F11AE6" w:rsidP="00CE6D11">
      <w:pPr>
        <w:pStyle w:val="NoSpacing"/>
        <w:rPr>
          <w:rFonts w:ascii="Corbel" w:hAnsi="Corbel"/>
          <w:i/>
          <w:iCs/>
          <w:sz w:val="24"/>
          <w:szCs w:val="24"/>
        </w:rPr>
      </w:pPr>
    </w:p>
    <w:p w14:paraId="26E55203" w14:textId="77777777" w:rsidR="00AF62A1" w:rsidRPr="002636DA" w:rsidRDefault="00AF62A1" w:rsidP="00AF62A1">
      <w:pPr>
        <w:pStyle w:val="NoSpacing"/>
        <w:rPr>
          <w:rFonts w:ascii="Corbel" w:hAnsi="Corbel"/>
          <w:b/>
          <w:bCs/>
          <w:sz w:val="24"/>
          <w:szCs w:val="24"/>
        </w:rPr>
      </w:pPr>
    </w:p>
    <w:p w14:paraId="4688143B" w14:textId="77777777" w:rsidR="00AF62A1" w:rsidRPr="002636DA" w:rsidRDefault="00AF62A1" w:rsidP="00AF62A1">
      <w:pPr>
        <w:pStyle w:val="NoSpacing"/>
        <w:rPr>
          <w:rFonts w:ascii="Corbel" w:hAnsi="Corbel"/>
          <w:b/>
          <w:bCs/>
          <w:sz w:val="24"/>
          <w:szCs w:val="24"/>
        </w:rPr>
      </w:pPr>
    </w:p>
    <w:p w14:paraId="6D7CFEC9" w14:textId="77777777" w:rsidR="00AF62A1" w:rsidRPr="002636DA" w:rsidRDefault="00AF62A1" w:rsidP="00AF62A1">
      <w:pPr>
        <w:rPr>
          <w:rFonts w:ascii="Corbel" w:hAnsi="Corbel"/>
          <w:b/>
          <w:bCs/>
          <w:sz w:val="24"/>
          <w:szCs w:val="24"/>
        </w:rPr>
      </w:pPr>
      <w:r w:rsidRPr="002636DA">
        <w:rPr>
          <w:rFonts w:ascii="Corbel" w:hAnsi="Corbel"/>
          <w:b/>
          <w:bCs/>
          <w:sz w:val="24"/>
          <w:szCs w:val="24"/>
        </w:rPr>
        <w:br w:type="page"/>
      </w:r>
    </w:p>
    <w:p w14:paraId="5DDBD878" w14:textId="77777777" w:rsidR="00AF62A1" w:rsidRPr="002636DA" w:rsidRDefault="00AF62A1" w:rsidP="004212CA">
      <w:pPr>
        <w:pStyle w:val="Heading5"/>
        <w:shd w:val="clear" w:color="auto" w:fill="FFF2CC" w:themeFill="accent4" w:themeFillTint="33"/>
        <w:rPr>
          <w:rFonts w:ascii="Corbel" w:hAnsi="Corbel"/>
          <w:b/>
          <w:bCs/>
          <w:color w:val="auto"/>
          <w:sz w:val="24"/>
          <w:szCs w:val="24"/>
        </w:rPr>
      </w:pPr>
      <w:r w:rsidRPr="002636DA">
        <w:rPr>
          <w:rFonts w:ascii="Corbel" w:hAnsi="Corbel"/>
          <w:b/>
          <w:bCs/>
          <w:color w:val="auto"/>
          <w:sz w:val="24"/>
          <w:szCs w:val="24"/>
        </w:rPr>
        <w:lastRenderedPageBreak/>
        <w:t>Aim 3: Ensure everyone is included and feels a sense of belonging</w:t>
      </w:r>
    </w:p>
    <w:p w14:paraId="560C5A05" w14:textId="77777777" w:rsidR="00AF62A1" w:rsidRPr="002636DA" w:rsidRDefault="00AF62A1" w:rsidP="00AF62A1">
      <w:pPr>
        <w:pStyle w:val="NoSpacing"/>
        <w:rPr>
          <w:rFonts w:ascii="Corbel" w:hAnsi="Corbel"/>
          <w:b/>
          <w:bCs/>
          <w:sz w:val="24"/>
          <w:szCs w:val="24"/>
        </w:rPr>
      </w:pPr>
    </w:p>
    <w:p w14:paraId="32E65745" w14:textId="77777777" w:rsidR="00AF62A1" w:rsidRPr="002636DA" w:rsidRDefault="00AF62A1" w:rsidP="00AF62A1">
      <w:pPr>
        <w:pStyle w:val="NoSpacing"/>
        <w:rPr>
          <w:rFonts w:ascii="Corbel" w:hAnsi="Corbel"/>
          <w:sz w:val="24"/>
          <w:szCs w:val="24"/>
        </w:rPr>
      </w:pPr>
      <w:r w:rsidRPr="002636DA">
        <w:rPr>
          <w:rFonts w:ascii="Corbel" w:hAnsi="Corbel"/>
          <w:b/>
          <w:bCs/>
          <w:sz w:val="24"/>
          <w:szCs w:val="24"/>
        </w:rPr>
        <w:t xml:space="preserve">Objective 4: </w:t>
      </w:r>
      <w:r w:rsidRPr="002636DA">
        <w:rPr>
          <w:rFonts w:ascii="Corbel" w:hAnsi="Corbel"/>
          <w:sz w:val="24"/>
          <w:szCs w:val="24"/>
        </w:rPr>
        <w:t xml:space="preserve">Ensure all physical and digital spaces are accessible, eliminating barriers to participation.  </w:t>
      </w:r>
    </w:p>
    <w:p w14:paraId="49AEC9A8" w14:textId="77777777" w:rsidR="00AF62A1" w:rsidRDefault="00AF62A1" w:rsidP="00AF62A1">
      <w:pPr>
        <w:pStyle w:val="NoSpacing"/>
        <w:rPr>
          <w:rFonts w:ascii="Corbel" w:hAnsi="Corbel"/>
          <w:sz w:val="24"/>
          <w:szCs w:val="24"/>
        </w:rPr>
      </w:pPr>
      <w:r w:rsidRPr="002636DA">
        <w:rPr>
          <w:rFonts w:ascii="Corbel" w:hAnsi="Corbel"/>
          <w:b/>
          <w:bCs/>
          <w:sz w:val="24"/>
          <w:szCs w:val="24"/>
        </w:rPr>
        <w:t xml:space="preserve">Objective 5: </w:t>
      </w:r>
      <w:r w:rsidRPr="002636DA">
        <w:rPr>
          <w:rFonts w:ascii="Corbel" w:hAnsi="Corbel"/>
          <w:sz w:val="24"/>
          <w:szCs w:val="24"/>
        </w:rPr>
        <w:t>Empower all members of our community to understand, value and respect difference and be active bystanders.</w:t>
      </w:r>
    </w:p>
    <w:p w14:paraId="1E9DC545" w14:textId="404DC20C" w:rsidR="00EB5FE8" w:rsidRPr="002636DA" w:rsidRDefault="00EB5FE8" w:rsidP="00AF62A1">
      <w:pPr>
        <w:pStyle w:val="NoSpacing"/>
        <w:rPr>
          <w:rFonts w:ascii="Corbel" w:hAnsi="Corbel"/>
          <w:sz w:val="24"/>
          <w:szCs w:val="24"/>
        </w:rPr>
      </w:pPr>
      <w:r w:rsidRPr="00933DD6">
        <w:rPr>
          <w:rFonts w:ascii="Corbel" w:hAnsi="Corbel"/>
          <w:b/>
          <w:bCs/>
          <w:sz w:val="24"/>
          <w:szCs w:val="24"/>
        </w:rPr>
        <w:t>Objective 6:</w:t>
      </w:r>
      <w:r w:rsidRPr="00933DD6">
        <w:rPr>
          <w:rFonts w:ascii="Corbel" w:hAnsi="Corbel"/>
          <w:sz w:val="24"/>
          <w:szCs w:val="24"/>
        </w:rPr>
        <w:t xml:space="preserve"> Equip our community to understand and uphold freedom of speech, academic freedom, and equality law, ensuring respectful dialogue and inclusion within the bounds of the law.</w:t>
      </w:r>
    </w:p>
    <w:p w14:paraId="517B18D5" w14:textId="77777777" w:rsidR="00AF62A1" w:rsidRPr="002636DA" w:rsidRDefault="00AF62A1" w:rsidP="00AF62A1">
      <w:pPr>
        <w:pStyle w:val="NoSpacing"/>
        <w:rPr>
          <w:rFonts w:ascii="Corbel" w:hAnsi="Corbel"/>
          <w:sz w:val="24"/>
          <w:szCs w:val="24"/>
        </w:rPr>
      </w:pPr>
    </w:p>
    <w:p w14:paraId="7A74854F" w14:textId="77777777" w:rsidR="00AF62A1" w:rsidRPr="002636DA" w:rsidRDefault="00AF62A1" w:rsidP="00CC026F">
      <w:pPr>
        <w:pStyle w:val="NoSpacing"/>
        <w:rPr>
          <w:rFonts w:ascii="Corbel" w:hAnsi="Corbel"/>
          <w:b/>
          <w:bCs/>
          <w:sz w:val="24"/>
          <w:szCs w:val="24"/>
        </w:rPr>
      </w:pPr>
      <w:r w:rsidRPr="002636DA">
        <w:rPr>
          <w:rFonts w:ascii="Corbel" w:hAnsi="Corbel"/>
          <w:b/>
          <w:bCs/>
          <w:sz w:val="24"/>
          <w:szCs w:val="24"/>
        </w:rPr>
        <w:t xml:space="preserve">How? </w:t>
      </w:r>
    </w:p>
    <w:p w14:paraId="632B110C" w14:textId="0C8E7C2B" w:rsidR="00AF62A1" w:rsidRPr="00555B89" w:rsidRDefault="00AF62A1">
      <w:pPr>
        <w:pStyle w:val="NoSpacing"/>
        <w:numPr>
          <w:ilvl w:val="0"/>
          <w:numId w:val="10"/>
        </w:numPr>
        <w:rPr>
          <w:rFonts w:ascii="Corbel" w:hAnsi="Corbel"/>
          <w:b/>
          <w:bCs/>
          <w:sz w:val="24"/>
          <w:szCs w:val="24"/>
        </w:rPr>
      </w:pPr>
      <w:r w:rsidRPr="002636DA">
        <w:rPr>
          <w:rFonts w:ascii="Corbel" w:hAnsi="Corbel"/>
          <w:sz w:val="24"/>
          <w:szCs w:val="24"/>
        </w:rPr>
        <w:t xml:space="preserve">Ensure the </w:t>
      </w:r>
      <w:r w:rsidR="000478A9">
        <w:rPr>
          <w:rFonts w:ascii="Corbel" w:hAnsi="Corbel"/>
          <w:sz w:val="24"/>
          <w:szCs w:val="24"/>
        </w:rPr>
        <w:t>U</w:t>
      </w:r>
      <w:r w:rsidR="00026F2D" w:rsidRPr="002636DA">
        <w:rPr>
          <w:rFonts w:ascii="Corbel" w:hAnsi="Corbel"/>
          <w:sz w:val="24"/>
          <w:szCs w:val="24"/>
        </w:rPr>
        <w:t>niversity</w:t>
      </w:r>
      <w:r w:rsidRPr="002636DA">
        <w:rPr>
          <w:rFonts w:ascii="Corbel" w:hAnsi="Corbel"/>
          <w:sz w:val="24"/>
          <w:szCs w:val="24"/>
        </w:rPr>
        <w:t xml:space="preserve"> follows an ‘inclusion by design’ approach for all new policies, processes and projects to ensure accessibility and inclusion considerations are firmly embed</w:t>
      </w:r>
      <w:r w:rsidRPr="00555B89">
        <w:rPr>
          <w:rFonts w:ascii="Corbel" w:hAnsi="Corbel"/>
          <w:sz w:val="24"/>
          <w:szCs w:val="24"/>
        </w:rPr>
        <w:t xml:space="preserve">ded at the core of all new initiatives.  </w:t>
      </w:r>
    </w:p>
    <w:p w14:paraId="0639E230" w14:textId="55888D2C" w:rsidR="00AF62A1" w:rsidRPr="00555B89" w:rsidRDefault="00AF62A1">
      <w:pPr>
        <w:pStyle w:val="NoSpacing"/>
        <w:numPr>
          <w:ilvl w:val="0"/>
          <w:numId w:val="10"/>
        </w:numPr>
        <w:rPr>
          <w:rFonts w:ascii="Corbel" w:hAnsi="Corbel"/>
          <w:sz w:val="24"/>
          <w:szCs w:val="24"/>
        </w:rPr>
      </w:pPr>
      <w:r w:rsidRPr="00555B89">
        <w:rPr>
          <w:rFonts w:ascii="Corbel" w:hAnsi="Corbel"/>
          <w:sz w:val="24"/>
          <w:szCs w:val="24"/>
        </w:rPr>
        <w:t>Remove physical, structural</w:t>
      </w:r>
      <w:r w:rsidR="00EB5FE8" w:rsidRPr="00555B89">
        <w:rPr>
          <w:rFonts w:ascii="Corbel" w:hAnsi="Corbel"/>
          <w:sz w:val="24"/>
          <w:szCs w:val="24"/>
        </w:rPr>
        <w:t>, cultural</w:t>
      </w:r>
      <w:r w:rsidRPr="00555B89">
        <w:rPr>
          <w:rFonts w:ascii="Corbel" w:hAnsi="Corbel"/>
          <w:sz w:val="24"/>
          <w:szCs w:val="24"/>
        </w:rPr>
        <w:t xml:space="preserve"> and digital barriers to participation ensuring practices and policies are inclusive, accessible and fair so that every member of our community has a strong sense of opportunity and feels included in all aspects of the work and study environment.  A focus will extend to leaders and managers, with our SMT leading by example.</w:t>
      </w:r>
    </w:p>
    <w:p w14:paraId="75A70355" w14:textId="40D1F924" w:rsidR="00AF62A1" w:rsidRPr="00555B89" w:rsidRDefault="00AF62A1">
      <w:pPr>
        <w:pStyle w:val="NoSpacing"/>
        <w:numPr>
          <w:ilvl w:val="0"/>
          <w:numId w:val="10"/>
        </w:numPr>
        <w:rPr>
          <w:rFonts w:ascii="Corbel" w:hAnsi="Corbel"/>
          <w:sz w:val="24"/>
          <w:szCs w:val="24"/>
        </w:rPr>
      </w:pPr>
      <w:r w:rsidRPr="00555B89">
        <w:rPr>
          <w:rFonts w:ascii="Corbel" w:hAnsi="Corbel"/>
          <w:sz w:val="24"/>
          <w:szCs w:val="24"/>
        </w:rPr>
        <w:t>Establish opportunities for reflection and learning through formal training, conversations, awareness-raising events and celebrations, and communications</w:t>
      </w:r>
      <w:r w:rsidR="00EB5FE8" w:rsidRPr="00555B89">
        <w:rPr>
          <w:rFonts w:ascii="Corbel" w:hAnsi="Corbel"/>
          <w:sz w:val="24"/>
          <w:szCs w:val="24"/>
        </w:rPr>
        <w:t xml:space="preserve"> that build confidence in discussing sensitive issues and engaging across difference.</w:t>
      </w:r>
    </w:p>
    <w:p w14:paraId="01AEB116" w14:textId="09B74B13" w:rsidR="00EB5FE8" w:rsidRPr="00555B89" w:rsidRDefault="00EB5FE8" w:rsidP="00EB5FE8">
      <w:pPr>
        <w:pStyle w:val="NoSpacing"/>
        <w:numPr>
          <w:ilvl w:val="0"/>
          <w:numId w:val="10"/>
        </w:numPr>
        <w:rPr>
          <w:rFonts w:ascii="Corbel" w:hAnsi="Corbel"/>
          <w:sz w:val="24"/>
          <w:szCs w:val="24"/>
        </w:rPr>
      </w:pPr>
      <w:r w:rsidRPr="00555B89">
        <w:rPr>
          <w:rFonts w:ascii="Corbel" w:hAnsi="Corbel"/>
          <w:sz w:val="24"/>
          <w:szCs w:val="24"/>
        </w:rPr>
        <w:t>Provide training and guidance to build understanding of the University’s legal duties under the Equality Act 2010 and the Higher Education (Freedom of Speech) Act 2023, supporting staff and students to understand how equality, academic freedom, and freedom of speech law work together.</w:t>
      </w:r>
    </w:p>
    <w:p w14:paraId="2D188983" w14:textId="004A7F0A" w:rsidR="00EB5FE8" w:rsidRPr="00555B89" w:rsidRDefault="00AF62A1" w:rsidP="00EB5FE8">
      <w:pPr>
        <w:pStyle w:val="NoSpacing"/>
        <w:numPr>
          <w:ilvl w:val="0"/>
          <w:numId w:val="10"/>
        </w:numPr>
        <w:rPr>
          <w:rFonts w:ascii="Corbel" w:hAnsi="Corbel"/>
          <w:sz w:val="24"/>
          <w:szCs w:val="24"/>
        </w:rPr>
      </w:pPr>
      <w:r w:rsidRPr="00555B89">
        <w:rPr>
          <w:rFonts w:ascii="Corbel" w:hAnsi="Corbel"/>
          <w:sz w:val="24"/>
          <w:szCs w:val="24"/>
        </w:rPr>
        <w:t>Empower our community to be allies and active bystanders</w:t>
      </w:r>
      <w:r w:rsidR="00EB5FE8" w:rsidRPr="00555B89">
        <w:rPr>
          <w:rFonts w:ascii="Corbel" w:hAnsi="Corbel"/>
          <w:sz w:val="24"/>
          <w:szCs w:val="24"/>
        </w:rPr>
        <w:t>, challenging discrimination and harassment while also respecting the rights of others to lawful expression.</w:t>
      </w:r>
    </w:p>
    <w:p w14:paraId="2CF5DC3A" w14:textId="52928CB1" w:rsidR="00AF62A1" w:rsidRPr="00555B89" w:rsidRDefault="00AF62A1" w:rsidP="00D032C9">
      <w:pPr>
        <w:pStyle w:val="NoSpacing"/>
        <w:numPr>
          <w:ilvl w:val="0"/>
          <w:numId w:val="10"/>
        </w:numPr>
        <w:rPr>
          <w:rFonts w:ascii="Corbel" w:hAnsi="Corbel"/>
          <w:sz w:val="24"/>
          <w:szCs w:val="24"/>
        </w:rPr>
      </w:pPr>
      <w:r w:rsidRPr="00555B89">
        <w:rPr>
          <w:rFonts w:ascii="Corbel" w:hAnsi="Corbel"/>
          <w:sz w:val="24"/>
          <w:szCs w:val="24"/>
        </w:rPr>
        <w:t>Establish effective mechanisms for reporting unacceptable behaviour</w:t>
      </w:r>
      <w:r w:rsidR="00D032C9" w:rsidRPr="00555B89">
        <w:rPr>
          <w:rFonts w:ascii="Corbel" w:hAnsi="Corbel"/>
          <w:sz w:val="24"/>
          <w:szCs w:val="24"/>
        </w:rPr>
        <w:t>.</w:t>
      </w:r>
    </w:p>
    <w:p w14:paraId="6F0E6200" w14:textId="3950EF3B" w:rsidR="00AF62A1" w:rsidRPr="00555B89" w:rsidRDefault="00AF62A1">
      <w:pPr>
        <w:pStyle w:val="NoSpacing"/>
        <w:numPr>
          <w:ilvl w:val="0"/>
          <w:numId w:val="10"/>
        </w:numPr>
        <w:rPr>
          <w:rFonts w:ascii="Corbel" w:hAnsi="Corbel"/>
          <w:sz w:val="24"/>
          <w:szCs w:val="24"/>
        </w:rPr>
      </w:pPr>
      <w:r w:rsidRPr="00555B89">
        <w:rPr>
          <w:rFonts w:ascii="Corbel" w:hAnsi="Corbel"/>
          <w:sz w:val="24"/>
          <w:szCs w:val="24"/>
        </w:rPr>
        <w:t>Develop inclusive leaders</w:t>
      </w:r>
      <w:r w:rsidR="00D032C9" w:rsidRPr="00555B89">
        <w:rPr>
          <w:rFonts w:ascii="Corbel" w:hAnsi="Corbel"/>
          <w:sz w:val="24"/>
          <w:szCs w:val="24"/>
        </w:rPr>
        <w:t xml:space="preserve"> who model care, curiosity, and respect in dialogue, creating space for diverse perspectives to be heard safely.</w:t>
      </w:r>
    </w:p>
    <w:p w14:paraId="20915CE0" w14:textId="232C42B5" w:rsidR="00E91BBA" w:rsidRPr="00555B89" w:rsidRDefault="00E91BBA" w:rsidP="00E91BBA">
      <w:pPr>
        <w:pStyle w:val="NoSpacing"/>
        <w:numPr>
          <w:ilvl w:val="0"/>
          <w:numId w:val="10"/>
        </w:numPr>
        <w:rPr>
          <w:rFonts w:ascii="Corbel" w:hAnsi="Corbel"/>
          <w:sz w:val="24"/>
          <w:szCs w:val="24"/>
        </w:rPr>
      </w:pPr>
      <w:r w:rsidRPr="00555B89">
        <w:rPr>
          <w:rFonts w:ascii="Corbel" w:hAnsi="Corbel"/>
          <w:sz w:val="24"/>
          <w:szCs w:val="24"/>
        </w:rPr>
        <w:t>Develop structures to enable better understanding of student experiences (undergraduate and postgraduate) and identify appropriate action</w:t>
      </w:r>
      <w:r w:rsidR="00D032C9" w:rsidRPr="00555B89">
        <w:rPr>
          <w:rFonts w:ascii="Corbel" w:hAnsi="Corbel"/>
          <w:sz w:val="24"/>
          <w:szCs w:val="24"/>
        </w:rPr>
        <w:t xml:space="preserve"> in response to findings and feedback.</w:t>
      </w:r>
    </w:p>
    <w:p w14:paraId="15D29E67" w14:textId="77777777" w:rsidR="00AF62A1" w:rsidRPr="002636DA" w:rsidRDefault="00AF62A1" w:rsidP="00AF62A1">
      <w:pPr>
        <w:pStyle w:val="NoSpacing"/>
        <w:rPr>
          <w:rFonts w:ascii="Corbel" w:hAnsi="Corbel"/>
          <w:sz w:val="24"/>
          <w:szCs w:val="24"/>
        </w:rPr>
      </w:pPr>
    </w:p>
    <w:p w14:paraId="4C138765" w14:textId="77777777" w:rsidR="00AF62A1" w:rsidRPr="002636DA" w:rsidRDefault="00AF62A1" w:rsidP="00AF62A1">
      <w:pPr>
        <w:pStyle w:val="NoSpacing"/>
        <w:rPr>
          <w:rFonts w:ascii="Corbel" w:hAnsi="Corbel"/>
          <w:sz w:val="24"/>
          <w:szCs w:val="24"/>
        </w:rPr>
      </w:pPr>
    </w:p>
    <w:p w14:paraId="243E0D74" w14:textId="77777777" w:rsidR="00AF62A1" w:rsidRPr="002636DA" w:rsidRDefault="00AF62A1" w:rsidP="00CC026F">
      <w:pPr>
        <w:pStyle w:val="NoSpacing"/>
        <w:rPr>
          <w:rFonts w:ascii="Corbel" w:hAnsi="Corbel"/>
          <w:b/>
          <w:bCs/>
          <w:sz w:val="24"/>
          <w:szCs w:val="24"/>
        </w:rPr>
      </w:pPr>
      <w:r w:rsidRPr="002636DA">
        <w:rPr>
          <w:rFonts w:ascii="Corbel" w:hAnsi="Corbel"/>
          <w:b/>
          <w:bCs/>
          <w:sz w:val="24"/>
          <w:szCs w:val="24"/>
        </w:rPr>
        <w:t>KPIs</w:t>
      </w:r>
    </w:p>
    <w:p w14:paraId="7B96D3DC" w14:textId="5692069F" w:rsidR="00AF62A1" w:rsidRPr="002636DA" w:rsidRDefault="00CC026F" w:rsidP="00CC026F">
      <w:pPr>
        <w:pStyle w:val="NoSpacing"/>
        <w:rPr>
          <w:rFonts w:ascii="Corbel" w:hAnsi="Corbel"/>
          <w:i/>
          <w:iCs/>
          <w:sz w:val="24"/>
          <w:szCs w:val="24"/>
        </w:rPr>
      </w:pPr>
      <w:bookmarkStart w:id="18" w:name="_Hlk120176952"/>
      <w:r w:rsidRPr="002636DA">
        <w:rPr>
          <w:rFonts w:ascii="Corbel" w:hAnsi="Corbel"/>
          <w:sz w:val="24"/>
          <w:szCs w:val="24"/>
        </w:rPr>
        <w:t xml:space="preserve">8. </w:t>
      </w:r>
      <w:r w:rsidR="00AF62A1" w:rsidRPr="002636DA">
        <w:rPr>
          <w:rFonts w:ascii="Corbel" w:hAnsi="Corbel"/>
          <w:sz w:val="24"/>
          <w:szCs w:val="24"/>
        </w:rPr>
        <w:t xml:space="preserve">Year-on-year increase in positive responses to culture change and sense of belonging in annual </w:t>
      </w:r>
      <w:r w:rsidR="00026F2D" w:rsidRPr="002636DA">
        <w:rPr>
          <w:rFonts w:ascii="Corbel" w:hAnsi="Corbel"/>
          <w:sz w:val="24"/>
          <w:szCs w:val="24"/>
        </w:rPr>
        <w:t>university</w:t>
      </w:r>
      <w:r w:rsidR="00AF62A1" w:rsidRPr="002636DA">
        <w:rPr>
          <w:rFonts w:ascii="Corbel" w:hAnsi="Corbel"/>
          <w:sz w:val="24"/>
          <w:szCs w:val="24"/>
        </w:rPr>
        <w:t xml:space="preserve"> Culture survey</w:t>
      </w:r>
      <w:r w:rsidR="005A0648" w:rsidRPr="002636DA">
        <w:rPr>
          <w:rFonts w:ascii="Corbel" w:hAnsi="Corbel"/>
          <w:sz w:val="24"/>
          <w:szCs w:val="24"/>
        </w:rPr>
        <w:t xml:space="preserve"> and NSS scores.</w:t>
      </w:r>
      <w:r w:rsidR="003604F8" w:rsidRPr="002636DA">
        <w:rPr>
          <w:rFonts w:ascii="Corbel" w:hAnsi="Corbel"/>
          <w:sz w:val="24"/>
          <w:szCs w:val="24"/>
        </w:rPr>
        <w:t xml:space="preserve"> </w:t>
      </w:r>
    </w:p>
    <w:bookmarkEnd w:id="18"/>
    <w:p w14:paraId="644A8C04" w14:textId="3A808663" w:rsidR="00AF62A1" w:rsidRPr="002636DA" w:rsidRDefault="00CC026F" w:rsidP="00CC026F">
      <w:pPr>
        <w:rPr>
          <w:rFonts w:ascii="Corbel" w:hAnsi="Corbel"/>
          <w:i/>
          <w:iCs/>
          <w:sz w:val="24"/>
          <w:szCs w:val="24"/>
        </w:rPr>
      </w:pPr>
      <w:r w:rsidRPr="002636DA">
        <w:rPr>
          <w:rFonts w:ascii="Corbel" w:hAnsi="Corbel"/>
          <w:sz w:val="24"/>
          <w:szCs w:val="24"/>
        </w:rPr>
        <w:t xml:space="preserve">9. </w:t>
      </w:r>
      <w:r w:rsidR="00510788" w:rsidRPr="002636DA">
        <w:rPr>
          <w:rFonts w:ascii="Corbel" w:hAnsi="Corbel"/>
          <w:sz w:val="24"/>
          <w:szCs w:val="24"/>
        </w:rPr>
        <w:t>Decrease in t</w:t>
      </w:r>
      <w:r w:rsidR="00AF62A1" w:rsidRPr="002636DA">
        <w:rPr>
          <w:rFonts w:ascii="Corbel" w:hAnsi="Corbel"/>
          <w:sz w:val="24"/>
          <w:szCs w:val="24"/>
        </w:rPr>
        <w:t xml:space="preserve">urnover </w:t>
      </w:r>
      <w:r w:rsidR="00510788" w:rsidRPr="002636DA">
        <w:rPr>
          <w:rFonts w:ascii="Corbel" w:hAnsi="Corbel"/>
          <w:sz w:val="24"/>
          <w:szCs w:val="24"/>
        </w:rPr>
        <w:t>for disabled staff.</w:t>
      </w:r>
    </w:p>
    <w:p w14:paraId="1AEA6147" w14:textId="77777777" w:rsidR="00AF62A1" w:rsidRPr="002636DA" w:rsidRDefault="00AF62A1" w:rsidP="00AF62A1">
      <w:pPr>
        <w:pStyle w:val="NoSpacing"/>
        <w:rPr>
          <w:rFonts w:ascii="Corbel" w:hAnsi="Corbel"/>
          <w:sz w:val="24"/>
          <w:szCs w:val="24"/>
        </w:rPr>
      </w:pPr>
    </w:p>
    <w:p w14:paraId="2CA2A2E2" w14:textId="77777777" w:rsidR="00AF62A1" w:rsidRPr="002636DA" w:rsidRDefault="00AF62A1" w:rsidP="00AF62A1">
      <w:pPr>
        <w:pStyle w:val="NoSpacing"/>
        <w:rPr>
          <w:rFonts w:ascii="Corbel" w:hAnsi="Corbel"/>
          <w:sz w:val="24"/>
          <w:szCs w:val="24"/>
        </w:rPr>
      </w:pPr>
    </w:p>
    <w:p w14:paraId="610F90BA" w14:textId="04129B55" w:rsidR="00AF62A1" w:rsidRPr="002636DA" w:rsidRDefault="00AF62A1" w:rsidP="00E05D99">
      <w:pPr>
        <w:rPr>
          <w:rFonts w:ascii="Corbel" w:hAnsi="Corbel"/>
          <w:sz w:val="24"/>
          <w:szCs w:val="24"/>
        </w:rPr>
      </w:pPr>
      <w:r w:rsidRPr="002636DA">
        <w:rPr>
          <w:rFonts w:ascii="Corbel" w:hAnsi="Corbel"/>
          <w:sz w:val="24"/>
          <w:szCs w:val="24"/>
        </w:rPr>
        <w:br w:type="page"/>
      </w:r>
    </w:p>
    <w:p w14:paraId="2D30207D" w14:textId="77777777" w:rsidR="00AF62A1" w:rsidRPr="002636DA" w:rsidRDefault="00AF62A1" w:rsidP="002803EE">
      <w:pPr>
        <w:pStyle w:val="Heading5"/>
        <w:shd w:val="clear" w:color="auto" w:fill="FFF2CC" w:themeFill="accent4" w:themeFillTint="33"/>
        <w:rPr>
          <w:rFonts w:ascii="Corbel" w:hAnsi="Corbel"/>
          <w:b/>
          <w:bCs/>
          <w:color w:val="auto"/>
          <w:sz w:val="24"/>
          <w:szCs w:val="24"/>
        </w:rPr>
      </w:pPr>
      <w:r w:rsidRPr="002636DA">
        <w:rPr>
          <w:rFonts w:ascii="Corbel" w:hAnsi="Corbel"/>
          <w:b/>
          <w:bCs/>
          <w:color w:val="auto"/>
          <w:sz w:val="24"/>
          <w:szCs w:val="24"/>
        </w:rPr>
        <w:lastRenderedPageBreak/>
        <w:t>Supporting Metrics</w:t>
      </w:r>
    </w:p>
    <w:p w14:paraId="392B1D07" w14:textId="77777777" w:rsidR="00636783" w:rsidRPr="002636DA" w:rsidRDefault="00636783" w:rsidP="00AF62A1">
      <w:pPr>
        <w:pStyle w:val="NoSpacing"/>
        <w:rPr>
          <w:rFonts w:ascii="Corbel" w:hAnsi="Corbel"/>
          <w:sz w:val="24"/>
          <w:szCs w:val="24"/>
        </w:rPr>
      </w:pPr>
    </w:p>
    <w:p w14:paraId="2A5B2AFC" w14:textId="0311C4F4" w:rsidR="00AF62A1" w:rsidRPr="002636DA" w:rsidRDefault="00636783" w:rsidP="00AF62A1">
      <w:pPr>
        <w:pStyle w:val="NoSpacing"/>
        <w:rPr>
          <w:rFonts w:ascii="Corbel" w:hAnsi="Corbel"/>
          <w:sz w:val="24"/>
          <w:szCs w:val="24"/>
        </w:rPr>
      </w:pPr>
      <w:r w:rsidRPr="002636DA">
        <w:rPr>
          <w:rFonts w:ascii="Corbel" w:hAnsi="Corbel"/>
          <w:sz w:val="24"/>
          <w:szCs w:val="24"/>
        </w:rPr>
        <w:t>Alongside our KPIs</w:t>
      </w:r>
      <w:r w:rsidR="003A1648" w:rsidRPr="002636DA">
        <w:rPr>
          <w:rFonts w:ascii="Corbel" w:hAnsi="Corbel"/>
          <w:sz w:val="24"/>
          <w:szCs w:val="24"/>
        </w:rPr>
        <w:t>,</w:t>
      </w:r>
      <w:r w:rsidRPr="002636DA">
        <w:rPr>
          <w:rFonts w:ascii="Corbel" w:hAnsi="Corbel"/>
          <w:sz w:val="24"/>
          <w:szCs w:val="24"/>
        </w:rPr>
        <w:t xml:space="preserve"> we have identified a set of supporting metrics</w:t>
      </w:r>
      <w:r w:rsidR="003A1648" w:rsidRPr="002636DA">
        <w:rPr>
          <w:rFonts w:ascii="Corbel" w:hAnsi="Corbel"/>
          <w:sz w:val="24"/>
          <w:szCs w:val="24"/>
        </w:rPr>
        <w:t xml:space="preserve"> which will</w:t>
      </w:r>
      <w:r w:rsidRPr="002636DA">
        <w:rPr>
          <w:rFonts w:ascii="Corbel" w:hAnsi="Corbel"/>
          <w:sz w:val="24"/>
          <w:szCs w:val="24"/>
        </w:rPr>
        <w:t xml:space="preserve"> impact our outcomes and help us monitor and measure the </w:t>
      </w:r>
      <w:r w:rsidR="0026111B" w:rsidRPr="002636DA">
        <w:rPr>
          <w:rFonts w:ascii="Corbel" w:hAnsi="Corbel"/>
          <w:sz w:val="24"/>
          <w:szCs w:val="24"/>
        </w:rPr>
        <w:t>success of activities that</w:t>
      </w:r>
      <w:r w:rsidRPr="002636DA">
        <w:rPr>
          <w:rFonts w:ascii="Corbel" w:hAnsi="Corbel"/>
          <w:sz w:val="24"/>
          <w:szCs w:val="24"/>
        </w:rPr>
        <w:t xml:space="preserve"> will</w:t>
      </w:r>
      <w:r w:rsidR="0026111B" w:rsidRPr="002636DA">
        <w:rPr>
          <w:rFonts w:ascii="Corbel" w:hAnsi="Corbel"/>
          <w:sz w:val="24"/>
          <w:szCs w:val="24"/>
        </w:rPr>
        <w:t xml:space="preserve"> support our KPIs.</w:t>
      </w:r>
      <w:r w:rsidR="00000A1A" w:rsidRPr="002636DA">
        <w:rPr>
          <w:rFonts w:ascii="Corbel" w:hAnsi="Corbel"/>
          <w:sz w:val="24"/>
          <w:szCs w:val="24"/>
        </w:rPr>
        <w:t xml:space="preserve"> </w:t>
      </w:r>
    </w:p>
    <w:p w14:paraId="6608F146" w14:textId="77777777" w:rsidR="00000A1A" w:rsidRPr="002636DA" w:rsidRDefault="00000A1A" w:rsidP="00AF62A1">
      <w:pPr>
        <w:pStyle w:val="NoSpacing"/>
        <w:rPr>
          <w:rFonts w:ascii="Corbel" w:hAnsi="Corbel"/>
          <w:b/>
          <w:bCs/>
          <w:sz w:val="24"/>
          <w:szCs w:val="24"/>
        </w:rPr>
      </w:pPr>
    </w:p>
    <w:p w14:paraId="068CDBA5" w14:textId="77777777" w:rsidR="00AF62A1" w:rsidRPr="002636DA" w:rsidRDefault="00AF62A1" w:rsidP="002803EE">
      <w:pPr>
        <w:pStyle w:val="NoSpacing"/>
        <w:rPr>
          <w:rFonts w:ascii="Corbel" w:hAnsi="Corbel"/>
          <w:sz w:val="24"/>
          <w:szCs w:val="24"/>
        </w:rPr>
      </w:pPr>
      <w:r w:rsidRPr="002636DA">
        <w:rPr>
          <w:rFonts w:ascii="Corbel" w:hAnsi="Corbel"/>
          <w:sz w:val="24"/>
          <w:szCs w:val="24"/>
        </w:rPr>
        <w:t>Recruitment</w:t>
      </w:r>
    </w:p>
    <w:p w14:paraId="64D2F11A" w14:textId="495DB4A7" w:rsidR="00AF62A1" w:rsidRPr="002636DA" w:rsidRDefault="00AF62A1">
      <w:pPr>
        <w:pStyle w:val="NoSpacing"/>
        <w:numPr>
          <w:ilvl w:val="0"/>
          <w:numId w:val="8"/>
        </w:numPr>
        <w:rPr>
          <w:rFonts w:ascii="Corbel" w:hAnsi="Corbel"/>
          <w:sz w:val="24"/>
          <w:szCs w:val="24"/>
        </w:rPr>
      </w:pPr>
      <w:r w:rsidRPr="002636DA">
        <w:rPr>
          <w:rFonts w:ascii="Corbel" w:hAnsi="Corbel"/>
          <w:sz w:val="24"/>
          <w:szCs w:val="24"/>
        </w:rPr>
        <w:t xml:space="preserve">Increase in applications from disabled staff, with a focus on higher grades (currently 2.7% at grade 9 and too few at professor level to report).  </w:t>
      </w:r>
    </w:p>
    <w:p w14:paraId="0B785A13" w14:textId="77777777" w:rsidR="00AF62A1" w:rsidRPr="002636DA" w:rsidRDefault="00AF62A1">
      <w:pPr>
        <w:pStyle w:val="NoSpacing"/>
        <w:numPr>
          <w:ilvl w:val="0"/>
          <w:numId w:val="8"/>
        </w:numPr>
        <w:rPr>
          <w:rFonts w:ascii="Corbel" w:hAnsi="Corbel"/>
          <w:sz w:val="24"/>
          <w:szCs w:val="24"/>
        </w:rPr>
      </w:pPr>
      <w:r w:rsidRPr="002636DA">
        <w:rPr>
          <w:rFonts w:ascii="Corbel" w:hAnsi="Corbel"/>
          <w:sz w:val="24"/>
          <w:szCs w:val="24"/>
        </w:rPr>
        <w:t xml:space="preserve">Increase applications from women for academic Grades 9 (from 29.4% to 35%) and for Professors (from 24.5% to 40%) and for Professional services grade 9 (20.8% in 2021). </w:t>
      </w:r>
    </w:p>
    <w:p w14:paraId="23244666" w14:textId="77777777" w:rsidR="00AF62A1" w:rsidRPr="002636DA" w:rsidRDefault="00AF62A1">
      <w:pPr>
        <w:pStyle w:val="NoSpacing"/>
        <w:numPr>
          <w:ilvl w:val="0"/>
          <w:numId w:val="8"/>
        </w:numPr>
        <w:rPr>
          <w:rFonts w:ascii="Corbel" w:hAnsi="Corbel"/>
          <w:sz w:val="24"/>
          <w:szCs w:val="24"/>
        </w:rPr>
      </w:pPr>
      <w:r w:rsidRPr="002636DA">
        <w:rPr>
          <w:rFonts w:ascii="Corbel" w:hAnsi="Corbel"/>
          <w:sz w:val="24"/>
          <w:szCs w:val="24"/>
        </w:rPr>
        <w:t xml:space="preserve">Ensure proportionate selection outcomes (shortlisting, offers) for Black and global majority applicants and disabled applicants for professional services and academic posts. </w:t>
      </w:r>
    </w:p>
    <w:p w14:paraId="41AD7313" w14:textId="77777777" w:rsidR="00AF62A1" w:rsidRPr="002636DA" w:rsidRDefault="00AF62A1">
      <w:pPr>
        <w:pStyle w:val="NoSpacing"/>
        <w:numPr>
          <w:ilvl w:val="0"/>
          <w:numId w:val="8"/>
        </w:numPr>
        <w:rPr>
          <w:rFonts w:ascii="Corbel" w:hAnsi="Corbel"/>
          <w:sz w:val="24"/>
          <w:szCs w:val="24"/>
        </w:rPr>
      </w:pPr>
      <w:r w:rsidRPr="002636DA">
        <w:rPr>
          <w:rFonts w:ascii="Corbel" w:hAnsi="Corbel"/>
          <w:sz w:val="24"/>
          <w:szCs w:val="24"/>
        </w:rPr>
        <w:t>Increase in declaration rates for disabled staff.</w:t>
      </w:r>
    </w:p>
    <w:p w14:paraId="2D76C131" w14:textId="77777777" w:rsidR="00AF62A1" w:rsidRPr="002636DA" w:rsidRDefault="00AF62A1" w:rsidP="00AF62A1">
      <w:pPr>
        <w:pStyle w:val="NoSpacing"/>
        <w:rPr>
          <w:rFonts w:ascii="Corbel" w:hAnsi="Corbel"/>
          <w:b/>
          <w:bCs/>
          <w:sz w:val="24"/>
          <w:szCs w:val="24"/>
        </w:rPr>
      </w:pPr>
    </w:p>
    <w:p w14:paraId="3FDE475F" w14:textId="5A4F0F32" w:rsidR="00AF62A1" w:rsidRPr="002636DA" w:rsidRDefault="00A525B7" w:rsidP="002803EE">
      <w:pPr>
        <w:pStyle w:val="NoSpacing"/>
        <w:rPr>
          <w:rFonts w:ascii="Corbel" w:hAnsi="Corbel"/>
          <w:b/>
          <w:bCs/>
          <w:sz w:val="24"/>
          <w:szCs w:val="24"/>
        </w:rPr>
      </w:pPr>
      <w:r w:rsidRPr="002636DA">
        <w:rPr>
          <w:rFonts w:ascii="Corbel" w:hAnsi="Corbel"/>
          <w:b/>
          <w:bCs/>
          <w:sz w:val="24"/>
          <w:szCs w:val="24"/>
        </w:rPr>
        <w:t>Development and progression</w:t>
      </w:r>
    </w:p>
    <w:p w14:paraId="4D64E7CB" w14:textId="77777777" w:rsidR="00AF62A1" w:rsidRPr="002636DA" w:rsidRDefault="00AF62A1">
      <w:pPr>
        <w:pStyle w:val="NoSpacing"/>
        <w:numPr>
          <w:ilvl w:val="0"/>
          <w:numId w:val="12"/>
        </w:numPr>
        <w:rPr>
          <w:rFonts w:ascii="Corbel" w:hAnsi="Corbel"/>
          <w:sz w:val="24"/>
          <w:szCs w:val="24"/>
        </w:rPr>
      </w:pPr>
      <w:r w:rsidRPr="002636DA">
        <w:rPr>
          <w:rFonts w:ascii="Corbel" w:hAnsi="Corbel"/>
          <w:sz w:val="24"/>
          <w:szCs w:val="24"/>
        </w:rPr>
        <w:t>Proportionate promotion outcomes for Black and global majority staff applying for academic promotion (all grades).</w:t>
      </w:r>
    </w:p>
    <w:p w14:paraId="331D403F" w14:textId="4DBD6963" w:rsidR="00AF62A1" w:rsidRPr="002636DA" w:rsidRDefault="00AF62A1">
      <w:pPr>
        <w:pStyle w:val="NoSpacing"/>
        <w:numPr>
          <w:ilvl w:val="0"/>
          <w:numId w:val="12"/>
        </w:numPr>
        <w:rPr>
          <w:rFonts w:ascii="Corbel" w:hAnsi="Corbel"/>
          <w:i/>
          <w:iCs/>
          <w:sz w:val="24"/>
          <w:szCs w:val="24"/>
        </w:rPr>
      </w:pPr>
      <w:r w:rsidRPr="002636DA">
        <w:rPr>
          <w:rFonts w:ascii="Corbel" w:hAnsi="Corbel"/>
          <w:sz w:val="24"/>
          <w:szCs w:val="24"/>
        </w:rPr>
        <w:t xml:space="preserve">Proportionate promotion outcomes for women applying for promotion to </w:t>
      </w:r>
      <w:r w:rsidR="00A27AB5">
        <w:rPr>
          <w:rFonts w:ascii="Corbel" w:hAnsi="Corbel"/>
          <w:sz w:val="24"/>
          <w:szCs w:val="24"/>
        </w:rPr>
        <w:t>Associate Professor.</w:t>
      </w:r>
      <w:r w:rsidRPr="002636DA">
        <w:rPr>
          <w:rFonts w:ascii="Corbel" w:hAnsi="Corbel"/>
          <w:sz w:val="24"/>
          <w:szCs w:val="24"/>
        </w:rPr>
        <w:t xml:space="preserve"> </w:t>
      </w:r>
    </w:p>
    <w:p w14:paraId="3147BE53" w14:textId="285D35D8" w:rsidR="00186210" w:rsidRPr="002636DA" w:rsidRDefault="00AF62A1">
      <w:pPr>
        <w:pStyle w:val="NoSpacing"/>
        <w:numPr>
          <w:ilvl w:val="0"/>
          <w:numId w:val="12"/>
        </w:numPr>
        <w:rPr>
          <w:rFonts w:ascii="Corbel" w:hAnsi="Corbel"/>
          <w:sz w:val="24"/>
          <w:szCs w:val="24"/>
        </w:rPr>
      </w:pPr>
      <w:r w:rsidRPr="002636DA">
        <w:rPr>
          <w:rFonts w:ascii="Corbel" w:hAnsi="Corbel"/>
          <w:sz w:val="24"/>
          <w:szCs w:val="24"/>
        </w:rPr>
        <w:t>Increase in proportion of women applying to Professor to 50%</w:t>
      </w:r>
      <w:r w:rsidR="00186210" w:rsidRPr="002636DA">
        <w:rPr>
          <w:rFonts w:ascii="Corbel" w:hAnsi="Corbel"/>
          <w:sz w:val="24"/>
          <w:szCs w:val="24"/>
        </w:rPr>
        <w:t>.</w:t>
      </w:r>
      <w:r w:rsidRPr="002636DA">
        <w:rPr>
          <w:rFonts w:ascii="Corbel" w:hAnsi="Corbel"/>
          <w:sz w:val="24"/>
          <w:szCs w:val="24"/>
        </w:rPr>
        <w:t xml:space="preserve"> </w:t>
      </w:r>
    </w:p>
    <w:p w14:paraId="5680B751" w14:textId="2B45D6A2" w:rsidR="00AF62A1" w:rsidRPr="002636DA" w:rsidRDefault="00A525B7">
      <w:pPr>
        <w:pStyle w:val="NoSpacing"/>
        <w:numPr>
          <w:ilvl w:val="0"/>
          <w:numId w:val="12"/>
        </w:numPr>
        <w:rPr>
          <w:rFonts w:ascii="Corbel" w:hAnsi="Corbel"/>
          <w:sz w:val="24"/>
          <w:szCs w:val="24"/>
        </w:rPr>
      </w:pPr>
      <w:r w:rsidRPr="002636DA">
        <w:rPr>
          <w:rFonts w:ascii="Corbel" w:hAnsi="Corbel"/>
          <w:sz w:val="24"/>
          <w:szCs w:val="24"/>
        </w:rPr>
        <w:t xml:space="preserve">Proportionate applicant rates and success outcomes for internal Black and </w:t>
      </w:r>
      <w:r w:rsidR="00DA38FA" w:rsidRPr="002636DA">
        <w:rPr>
          <w:rFonts w:ascii="Corbel" w:hAnsi="Corbel"/>
          <w:sz w:val="24"/>
          <w:szCs w:val="24"/>
        </w:rPr>
        <w:t>g</w:t>
      </w:r>
      <w:r w:rsidRPr="002636DA">
        <w:rPr>
          <w:rFonts w:ascii="Corbel" w:hAnsi="Corbel"/>
          <w:sz w:val="24"/>
          <w:szCs w:val="24"/>
        </w:rPr>
        <w:t xml:space="preserve">lobal </w:t>
      </w:r>
      <w:r w:rsidR="00DA38FA" w:rsidRPr="002636DA">
        <w:rPr>
          <w:rFonts w:ascii="Corbel" w:hAnsi="Corbel"/>
          <w:sz w:val="24"/>
          <w:szCs w:val="24"/>
        </w:rPr>
        <w:t>m</w:t>
      </w:r>
      <w:r w:rsidRPr="002636DA">
        <w:rPr>
          <w:rFonts w:ascii="Corbel" w:hAnsi="Corbel"/>
          <w:sz w:val="24"/>
          <w:szCs w:val="24"/>
        </w:rPr>
        <w:t xml:space="preserve">ajority staff applying for professional services roles for Grades 8 and 9. </w:t>
      </w:r>
    </w:p>
    <w:p w14:paraId="3C4CE57D" w14:textId="2B2AA260" w:rsidR="00DA38FA" w:rsidRPr="002636DA" w:rsidRDefault="00A525B7">
      <w:pPr>
        <w:pStyle w:val="NoSpacing"/>
        <w:numPr>
          <w:ilvl w:val="0"/>
          <w:numId w:val="18"/>
        </w:numPr>
        <w:rPr>
          <w:rFonts w:ascii="Corbel" w:hAnsi="Corbel"/>
          <w:sz w:val="24"/>
          <w:szCs w:val="24"/>
        </w:rPr>
      </w:pPr>
      <w:r w:rsidRPr="002636DA">
        <w:rPr>
          <w:rFonts w:ascii="Corbel" w:hAnsi="Corbel"/>
          <w:sz w:val="24"/>
          <w:szCs w:val="24"/>
        </w:rPr>
        <w:t xml:space="preserve">Proportionate applicant rates and success outcomes for internal Black and </w:t>
      </w:r>
      <w:r w:rsidR="00334261" w:rsidRPr="002636DA">
        <w:rPr>
          <w:rFonts w:ascii="Corbel" w:hAnsi="Corbel"/>
          <w:sz w:val="24"/>
          <w:szCs w:val="24"/>
        </w:rPr>
        <w:t>g</w:t>
      </w:r>
      <w:r w:rsidRPr="002636DA">
        <w:rPr>
          <w:rFonts w:ascii="Corbel" w:hAnsi="Corbel"/>
          <w:sz w:val="24"/>
          <w:szCs w:val="24"/>
        </w:rPr>
        <w:t xml:space="preserve">lobal </w:t>
      </w:r>
      <w:r w:rsidR="00334261" w:rsidRPr="002636DA">
        <w:rPr>
          <w:rFonts w:ascii="Corbel" w:hAnsi="Corbel"/>
          <w:sz w:val="24"/>
          <w:szCs w:val="24"/>
        </w:rPr>
        <w:t>m</w:t>
      </w:r>
      <w:r w:rsidRPr="002636DA">
        <w:rPr>
          <w:rFonts w:ascii="Corbel" w:hAnsi="Corbel"/>
          <w:sz w:val="24"/>
          <w:szCs w:val="24"/>
        </w:rPr>
        <w:t xml:space="preserve">ajority staff applying for professional services roles for Grades 8 and 9. </w:t>
      </w:r>
    </w:p>
    <w:p w14:paraId="23058741" w14:textId="77777777" w:rsidR="00AF62A1" w:rsidRPr="002636DA" w:rsidRDefault="00AF62A1" w:rsidP="00AF62A1">
      <w:pPr>
        <w:pStyle w:val="NoSpacing"/>
        <w:rPr>
          <w:rFonts w:ascii="Corbel" w:hAnsi="Corbel"/>
          <w:sz w:val="24"/>
          <w:szCs w:val="24"/>
        </w:rPr>
      </w:pPr>
    </w:p>
    <w:p w14:paraId="26228083" w14:textId="77777777" w:rsidR="00AF62A1" w:rsidRPr="002636DA" w:rsidRDefault="00AF62A1" w:rsidP="002803EE">
      <w:pPr>
        <w:pStyle w:val="NoSpacing"/>
        <w:rPr>
          <w:rFonts w:ascii="Corbel" w:hAnsi="Corbel"/>
          <w:b/>
          <w:bCs/>
          <w:sz w:val="24"/>
          <w:szCs w:val="24"/>
        </w:rPr>
      </w:pPr>
      <w:r w:rsidRPr="002636DA">
        <w:rPr>
          <w:rFonts w:ascii="Corbel" w:hAnsi="Corbel"/>
          <w:b/>
          <w:bCs/>
          <w:sz w:val="24"/>
          <w:szCs w:val="24"/>
        </w:rPr>
        <w:t>Other</w:t>
      </w:r>
    </w:p>
    <w:p w14:paraId="14A8E866" w14:textId="77777777" w:rsidR="00AF62A1" w:rsidRPr="002636DA" w:rsidRDefault="00AF62A1">
      <w:pPr>
        <w:pStyle w:val="NoSpacing"/>
        <w:numPr>
          <w:ilvl w:val="0"/>
          <w:numId w:val="14"/>
        </w:numPr>
        <w:rPr>
          <w:rFonts w:ascii="Corbel" w:hAnsi="Corbel"/>
          <w:sz w:val="24"/>
          <w:szCs w:val="24"/>
        </w:rPr>
      </w:pPr>
      <w:r w:rsidRPr="002636DA">
        <w:rPr>
          <w:rFonts w:ascii="Corbel" w:hAnsi="Corbel"/>
          <w:sz w:val="24"/>
          <w:szCs w:val="24"/>
        </w:rPr>
        <w:t>100% completion rates for mandatory EDI training.</w:t>
      </w:r>
    </w:p>
    <w:p w14:paraId="2EE85D7C" w14:textId="5C57600A" w:rsidR="00AF62A1" w:rsidRPr="00F96B38" w:rsidRDefault="00AF62A1">
      <w:pPr>
        <w:pStyle w:val="NoSpacing"/>
        <w:numPr>
          <w:ilvl w:val="0"/>
          <w:numId w:val="14"/>
        </w:numPr>
        <w:rPr>
          <w:rFonts w:ascii="Corbel" w:hAnsi="Corbel"/>
          <w:sz w:val="24"/>
          <w:szCs w:val="24"/>
        </w:rPr>
      </w:pPr>
      <w:r w:rsidRPr="00F96B38">
        <w:rPr>
          <w:rFonts w:ascii="Corbel" w:hAnsi="Corbel"/>
          <w:sz w:val="24"/>
          <w:szCs w:val="24"/>
        </w:rPr>
        <w:t xml:space="preserve">All academic and professional services departments make use of the </w:t>
      </w:r>
      <w:r w:rsidR="00026F2D" w:rsidRPr="00F96B38">
        <w:rPr>
          <w:rFonts w:ascii="Corbel" w:hAnsi="Corbel"/>
          <w:sz w:val="24"/>
          <w:szCs w:val="24"/>
        </w:rPr>
        <w:t xml:space="preserve">university </w:t>
      </w:r>
      <w:r w:rsidRPr="00F96B38">
        <w:rPr>
          <w:rFonts w:ascii="Corbel" w:hAnsi="Corbel"/>
          <w:sz w:val="24"/>
          <w:szCs w:val="24"/>
        </w:rPr>
        <w:t>EDI Inclusion Progression Framework, establish EDI action plans and measure impact</w:t>
      </w:r>
      <w:r w:rsidR="00063340" w:rsidRPr="00F96B38">
        <w:rPr>
          <w:rFonts w:ascii="Corbel" w:hAnsi="Corbel"/>
          <w:sz w:val="24"/>
          <w:szCs w:val="24"/>
        </w:rPr>
        <w:t>.</w:t>
      </w:r>
    </w:p>
    <w:p w14:paraId="0C7B8B6C" w14:textId="77777777" w:rsidR="002803EE" w:rsidRPr="002636DA" w:rsidRDefault="002803EE" w:rsidP="00F42151">
      <w:pPr>
        <w:pStyle w:val="NoSpacing"/>
        <w:ind w:left="360"/>
        <w:rPr>
          <w:rFonts w:ascii="Corbel" w:hAnsi="Corbel"/>
          <w:sz w:val="24"/>
          <w:szCs w:val="24"/>
        </w:rPr>
      </w:pPr>
    </w:p>
    <w:p w14:paraId="23571C04" w14:textId="77777777" w:rsidR="00AF62A1" w:rsidRPr="002636DA" w:rsidRDefault="00AF62A1" w:rsidP="00AF62A1">
      <w:pPr>
        <w:pStyle w:val="NoSpacing"/>
        <w:rPr>
          <w:rFonts w:ascii="Corbel" w:hAnsi="Corbel"/>
          <w:sz w:val="24"/>
          <w:szCs w:val="24"/>
        </w:rPr>
      </w:pPr>
    </w:p>
    <w:p w14:paraId="5C9D25C7" w14:textId="7A033246" w:rsidR="00AF62A1" w:rsidRPr="002636DA" w:rsidRDefault="00AF62A1" w:rsidP="002803EE">
      <w:pPr>
        <w:pStyle w:val="Heading5"/>
        <w:shd w:val="clear" w:color="auto" w:fill="FFF2CC" w:themeFill="accent4" w:themeFillTint="33"/>
        <w:rPr>
          <w:rFonts w:ascii="Corbel" w:hAnsi="Corbel"/>
          <w:b/>
          <w:bCs/>
          <w:color w:val="auto"/>
          <w:sz w:val="24"/>
          <w:szCs w:val="24"/>
        </w:rPr>
      </w:pPr>
      <w:r w:rsidRPr="002636DA">
        <w:rPr>
          <w:rFonts w:ascii="Corbel" w:hAnsi="Corbel"/>
          <w:b/>
          <w:bCs/>
          <w:color w:val="auto"/>
          <w:sz w:val="24"/>
          <w:szCs w:val="24"/>
        </w:rPr>
        <w:t>Monitoring Metrics</w:t>
      </w:r>
    </w:p>
    <w:p w14:paraId="0E8DAA63" w14:textId="725AB1B6" w:rsidR="003A1648" w:rsidRPr="002636DA" w:rsidRDefault="003A1648" w:rsidP="00AF62A1">
      <w:pPr>
        <w:pStyle w:val="NoSpacing"/>
        <w:rPr>
          <w:rFonts w:ascii="Corbel" w:hAnsi="Corbel"/>
          <w:sz w:val="24"/>
          <w:szCs w:val="24"/>
        </w:rPr>
      </w:pPr>
      <w:r w:rsidRPr="002636DA">
        <w:rPr>
          <w:rFonts w:ascii="Corbel" w:hAnsi="Corbel"/>
          <w:sz w:val="24"/>
          <w:szCs w:val="24"/>
        </w:rPr>
        <w:t xml:space="preserve">We have also identified a set of metrics which are not targets themselves, but which will constitute the outcome of our successful EDI action. </w:t>
      </w:r>
    </w:p>
    <w:p w14:paraId="64B819A4" w14:textId="77777777" w:rsidR="003A1648" w:rsidRPr="002636DA" w:rsidRDefault="003A1648" w:rsidP="00AF62A1">
      <w:pPr>
        <w:pStyle w:val="NoSpacing"/>
        <w:rPr>
          <w:rFonts w:ascii="Corbel" w:hAnsi="Corbel"/>
          <w:b/>
          <w:bCs/>
          <w:sz w:val="24"/>
          <w:szCs w:val="24"/>
        </w:rPr>
      </w:pPr>
    </w:p>
    <w:p w14:paraId="13BF1F9C" w14:textId="6BCE4EF6" w:rsidR="00AF62A1" w:rsidRPr="00872815" w:rsidRDefault="00AF62A1" w:rsidP="00AF62A1">
      <w:pPr>
        <w:pStyle w:val="NoSpacing"/>
        <w:rPr>
          <w:rFonts w:ascii="Corbel" w:hAnsi="Corbel"/>
          <w:b/>
          <w:bCs/>
          <w:sz w:val="24"/>
          <w:szCs w:val="24"/>
        </w:rPr>
      </w:pPr>
      <w:r w:rsidRPr="00872815">
        <w:rPr>
          <w:rFonts w:ascii="Corbel" w:hAnsi="Corbel"/>
          <w:b/>
          <w:bCs/>
          <w:sz w:val="24"/>
          <w:szCs w:val="24"/>
        </w:rPr>
        <w:t>Reduce pay gaps</w:t>
      </w:r>
    </w:p>
    <w:p w14:paraId="262C4EC2" w14:textId="3A48EE8B" w:rsidR="00AF62A1" w:rsidRPr="00872815" w:rsidRDefault="00AF62A1">
      <w:pPr>
        <w:pStyle w:val="NoSpacing"/>
        <w:numPr>
          <w:ilvl w:val="0"/>
          <w:numId w:val="13"/>
        </w:numPr>
        <w:rPr>
          <w:rFonts w:ascii="Corbel" w:hAnsi="Corbel"/>
          <w:sz w:val="24"/>
          <w:szCs w:val="24"/>
        </w:rPr>
      </w:pPr>
      <w:r w:rsidRPr="00872815">
        <w:rPr>
          <w:rFonts w:ascii="Corbel" w:hAnsi="Corbel"/>
          <w:sz w:val="24"/>
          <w:szCs w:val="24"/>
        </w:rPr>
        <w:t>Gender pay gap</w:t>
      </w:r>
      <w:r w:rsidR="00872815" w:rsidRPr="00872815">
        <w:rPr>
          <w:rFonts w:ascii="Corbel" w:hAnsi="Corbel"/>
          <w:sz w:val="24"/>
          <w:szCs w:val="24"/>
        </w:rPr>
        <w:t xml:space="preserve"> </w:t>
      </w:r>
      <w:r w:rsidR="00872815">
        <w:rPr>
          <w:rFonts w:ascii="Corbel" w:hAnsi="Corbel"/>
          <w:sz w:val="24"/>
          <w:szCs w:val="24"/>
        </w:rPr>
        <w:t>(m</w:t>
      </w:r>
      <w:r w:rsidR="00D1483A" w:rsidRPr="00872815">
        <w:rPr>
          <w:rFonts w:ascii="Corbel" w:hAnsi="Corbel"/>
          <w:sz w:val="24"/>
          <w:szCs w:val="24"/>
        </w:rPr>
        <w:t>ean = 17.6% and median = 15.4%</w:t>
      </w:r>
      <w:r w:rsidR="00872815">
        <w:rPr>
          <w:rFonts w:ascii="Corbel" w:hAnsi="Corbel"/>
          <w:sz w:val="24"/>
          <w:szCs w:val="24"/>
        </w:rPr>
        <w:t xml:space="preserve"> </w:t>
      </w:r>
      <w:r w:rsidR="00D1483A" w:rsidRPr="00872815">
        <w:rPr>
          <w:rFonts w:ascii="Corbel" w:hAnsi="Corbel"/>
          <w:sz w:val="24"/>
          <w:szCs w:val="24"/>
        </w:rPr>
        <w:t>in</w:t>
      </w:r>
      <w:r w:rsidR="00872815">
        <w:rPr>
          <w:rFonts w:ascii="Corbel" w:hAnsi="Corbel"/>
          <w:sz w:val="24"/>
          <w:szCs w:val="24"/>
        </w:rPr>
        <w:t xml:space="preserve"> 2022)</w:t>
      </w:r>
      <w:r w:rsidR="00D1483A" w:rsidRPr="00872815">
        <w:rPr>
          <w:rFonts w:ascii="Corbel" w:hAnsi="Corbel"/>
          <w:sz w:val="24"/>
          <w:szCs w:val="24"/>
        </w:rPr>
        <w:t xml:space="preserve"> </w:t>
      </w:r>
    </w:p>
    <w:p w14:paraId="0CD62CF7" w14:textId="3DD254D7" w:rsidR="00AF62A1" w:rsidRPr="00872815" w:rsidRDefault="00AF62A1">
      <w:pPr>
        <w:pStyle w:val="NoSpacing"/>
        <w:numPr>
          <w:ilvl w:val="0"/>
          <w:numId w:val="13"/>
        </w:numPr>
        <w:rPr>
          <w:rFonts w:ascii="Corbel" w:hAnsi="Corbel"/>
          <w:sz w:val="24"/>
          <w:szCs w:val="24"/>
        </w:rPr>
      </w:pPr>
      <w:r w:rsidRPr="00872815">
        <w:rPr>
          <w:rFonts w:ascii="Corbel" w:hAnsi="Corbel"/>
          <w:sz w:val="24"/>
          <w:szCs w:val="24"/>
        </w:rPr>
        <w:t>Ethnicity pay gap</w:t>
      </w:r>
      <w:r w:rsidR="00872815" w:rsidRPr="00872815">
        <w:rPr>
          <w:rFonts w:ascii="Corbel" w:hAnsi="Corbel"/>
          <w:sz w:val="24"/>
          <w:szCs w:val="24"/>
        </w:rPr>
        <w:t xml:space="preserve"> </w:t>
      </w:r>
      <w:r w:rsidR="00872815">
        <w:rPr>
          <w:rFonts w:ascii="Corbel" w:hAnsi="Corbel"/>
          <w:sz w:val="24"/>
          <w:szCs w:val="24"/>
        </w:rPr>
        <w:t>(m</w:t>
      </w:r>
      <w:r w:rsidR="00D1483A" w:rsidRPr="00872815">
        <w:rPr>
          <w:rFonts w:ascii="Corbel" w:hAnsi="Corbel"/>
          <w:sz w:val="24"/>
          <w:szCs w:val="24"/>
        </w:rPr>
        <w:t xml:space="preserve">ean = 12.2% and median = 15.0% </w:t>
      </w:r>
      <w:r w:rsidR="00872815">
        <w:rPr>
          <w:rFonts w:ascii="Corbel" w:hAnsi="Corbel"/>
          <w:sz w:val="24"/>
          <w:szCs w:val="24"/>
        </w:rPr>
        <w:t>in 2022)</w:t>
      </w:r>
    </w:p>
    <w:p w14:paraId="0F87B3F5" w14:textId="77DC2BE5" w:rsidR="00AF62A1" w:rsidRPr="00872815" w:rsidRDefault="00AF62A1">
      <w:pPr>
        <w:pStyle w:val="NoSpacing"/>
        <w:numPr>
          <w:ilvl w:val="0"/>
          <w:numId w:val="13"/>
        </w:numPr>
        <w:rPr>
          <w:rFonts w:ascii="Corbel" w:hAnsi="Corbel"/>
          <w:sz w:val="24"/>
          <w:szCs w:val="24"/>
        </w:rPr>
      </w:pPr>
      <w:r w:rsidRPr="00872815">
        <w:rPr>
          <w:rFonts w:ascii="Corbel" w:hAnsi="Corbel"/>
          <w:sz w:val="24"/>
          <w:szCs w:val="24"/>
        </w:rPr>
        <w:t xml:space="preserve">Disability pay gap </w:t>
      </w:r>
      <w:r w:rsidR="00872815">
        <w:rPr>
          <w:rFonts w:ascii="Corbel" w:hAnsi="Corbel"/>
          <w:sz w:val="24"/>
          <w:szCs w:val="24"/>
        </w:rPr>
        <w:t>(m</w:t>
      </w:r>
      <w:r w:rsidR="00D1483A" w:rsidRPr="00872815">
        <w:rPr>
          <w:rFonts w:ascii="Corbel" w:hAnsi="Corbel"/>
          <w:sz w:val="24"/>
          <w:szCs w:val="24"/>
        </w:rPr>
        <w:t xml:space="preserve">ean = 10.0% and median = 9.9% </w:t>
      </w:r>
      <w:r w:rsidR="00872815">
        <w:rPr>
          <w:rFonts w:ascii="Corbel" w:hAnsi="Corbel"/>
          <w:sz w:val="24"/>
          <w:szCs w:val="24"/>
        </w:rPr>
        <w:t>in 2022)</w:t>
      </w:r>
    </w:p>
    <w:p w14:paraId="640F88A1" w14:textId="77777777" w:rsidR="00AF62A1" w:rsidRPr="002636DA" w:rsidRDefault="00AF62A1" w:rsidP="00AF62A1">
      <w:pPr>
        <w:pStyle w:val="NoSpacing"/>
        <w:rPr>
          <w:rFonts w:ascii="Corbel" w:hAnsi="Corbel"/>
          <w:b/>
          <w:bCs/>
          <w:sz w:val="24"/>
          <w:szCs w:val="24"/>
        </w:rPr>
      </w:pPr>
    </w:p>
    <w:p w14:paraId="42F98565" w14:textId="1F0C562C" w:rsidR="00AF62A1" w:rsidRPr="002636DA" w:rsidRDefault="00AF62A1" w:rsidP="00AF62A1">
      <w:pPr>
        <w:pStyle w:val="NoSpacing"/>
        <w:rPr>
          <w:rFonts w:ascii="Corbel" w:hAnsi="Corbel"/>
          <w:b/>
          <w:bCs/>
          <w:sz w:val="24"/>
          <w:szCs w:val="24"/>
        </w:rPr>
      </w:pPr>
      <w:r w:rsidRPr="002636DA">
        <w:rPr>
          <w:rFonts w:ascii="Corbel" w:hAnsi="Corbel"/>
          <w:b/>
          <w:bCs/>
          <w:sz w:val="24"/>
          <w:szCs w:val="24"/>
        </w:rPr>
        <w:t>Accreditation scheme applications</w:t>
      </w:r>
    </w:p>
    <w:p w14:paraId="797F45A9" w14:textId="77777777" w:rsidR="00AF62A1" w:rsidRPr="002636DA" w:rsidRDefault="00AF62A1">
      <w:pPr>
        <w:pStyle w:val="NoSpacing"/>
        <w:numPr>
          <w:ilvl w:val="0"/>
          <w:numId w:val="15"/>
        </w:numPr>
        <w:rPr>
          <w:rFonts w:ascii="Corbel" w:hAnsi="Corbel"/>
          <w:sz w:val="24"/>
          <w:szCs w:val="24"/>
        </w:rPr>
      </w:pPr>
      <w:r w:rsidRPr="002636DA">
        <w:rPr>
          <w:rFonts w:ascii="Corbel" w:hAnsi="Corbel"/>
          <w:sz w:val="24"/>
          <w:szCs w:val="24"/>
        </w:rPr>
        <w:t>Athena Swan Silver in 2023</w:t>
      </w:r>
    </w:p>
    <w:p w14:paraId="22A059A9" w14:textId="77777777" w:rsidR="00AF62A1" w:rsidRPr="002636DA" w:rsidRDefault="00AF62A1">
      <w:pPr>
        <w:pStyle w:val="NoSpacing"/>
        <w:numPr>
          <w:ilvl w:val="0"/>
          <w:numId w:val="15"/>
        </w:numPr>
        <w:rPr>
          <w:rFonts w:ascii="Corbel" w:hAnsi="Corbel"/>
          <w:sz w:val="24"/>
          <w:szCs w:val="24"/>
        </w:rPr>
      </w:pPr>
      <w:r w:rsidRPr="002636DA">
        <w:rPr>
          <w:rFonts w:ascii="Corbel" w:hAnsi="Corbel"/>
          <w:sz w:val="24"/>
          <w:szCs w:val="24"/>
        </w:rPr>
        <w:t>Race Equality Charter Silver in 2024</w:t>
      </w:r>
    </w:p>
    <w:p w14:paraId="7C9C6635" w14:textId="77777777" w:rsidR="00AF62A1" w:rsidRPr="002636DA" w:rsidRDefault="00AF62A1">
      <w:pPr>
        <w:pStyle w:val="NoSpacing"/>
        <w:numPr>
          <w:ilvl w:val="0"/>
          <w:numId w:val="15"/>
        </w:numPr>
        <w:rPr>
          <w:rFonts w:ascii="Corbel" w:hAnsi="Corbel"/>
          <w:sz w:val="24"/>
          <w:szCs w:val="24"/>
        </w:rPr>
      </w:pPr>
      <w:r w:rsidRPr="002636DA">
        <w:rPr>
          <w:rFonts w:ascii="Corbel" w:hAnsi="Corbel"/>
          <w:sz w:val="24"/>
          <w:szCs w:val="24"/>
        </w:rPr>
        <w:t xml:space="preserve">Stonewall Workplace Equality Index increase in score 2024 </w:t>
      </w:r>
    </w:p>
    <w:p w14:paraId="4115A0E1" w14:textId="44CEB5CA" w:rsidR="006C7979" w:rsidRPr="002636DA" w:rsidRDefault="00AF62A1">
      <w:pPr>
        <w:pStyle w:val="NoSpacing"/>
        <w:numPr>
          <w:ilvl w:val="0"/>
          <w:numId w:val="15"/>
        </w:numPr>
        <w:rPr>
          <w:rFonts w:ascii="Corbel" w:hAnsi="Corbel"/>
          <w:sz w:val="24"/>
          <w:szCs w:val="24"/>
        </w:rPr>
      </w:pPr>
      <w:r w:rsidRPr="5CD9CF40">
        <w:rPr>
          <w:rFonts w:ascii="Corbel" w:hAnsi="Corbel"/>
          <w:sz w:val="24"/>
          <w:szCs w:val="24"/>
        </w:rPr>
        <w:t>Disability Confident Employer Level 3 in 2023</w:t>
      </w:r>
    </w:p>
    <w:p w14:paraId="18C47525" w14:textId="659D9319" w:rsidR="5CD9CF40" w:rsidRDefault="5CD9CF40" w:rsidP="5CD9CF40">
      <w:pPr>
        <w:pStyle w:val="NoSpacing"/>
        <w:rPr>
          <w:rFonts w:ascii="Corbel" w:hAnsi="Corbel"/>
          <w:sz w:val="24"/>
          <w:szCs w:val="24"/>
        </w:rPr>
      </w:pPr>
    </w:p>
    <w:p w14:paraId="51632F6D" w14:textId="1F0119D6" w:rsidR="5CD9CF40" w:rsidRDefault="5CD9CF40" w:rsidP="5CD9CF40">
      <w:pPr>
        <w:pStyle w:val="NoSpacing"/>
        <w:rPr>
          <w:rFonts w:ascii="Corbel" w:hAnsi="Corbel"/>
          <w:sz w:val="24"/>
          <w:szCs w:val="24"/>
        </w:rPr>
      </w:pPr>
    </w:p>
    <w:p w14:paraId="33F76C81" w14:textId="68A86BC5" w:rsidR="5CD9CF40" w:rsidRDefault="5CD9CF40" w:rsidP="5CD9CF40">
      <w:pPr>
        <w:pStyle w:val="NoSpacing"/>
        <w:rPr>
          <w:rFonts w:ascii="Corbel" w:hAnsi="Corbel"/>
          <w:sz w:val="24"/>
          <w:szCs w:val="24"/>
        </w:rPr>
      </w:pPr>
    </w:p>
    <w:p w14:paraId="68166007" w14:textId="5C4879AA" w:rsidR="003A52F3" w:rsidRPr="002636DA" w:rsidRDefault="004259B6" w:rsidP="00774EA1">
      <w:pPr>
        <w:pStyle w:val="Heading4"/>
        <w:pBdr>
          <w:top w:val="single" w:sz="4" w:space="1" w:color="auto"/>
          <w:left w:val="single" w:sz="4" w:space="4" w:color="auto"/>
          <w:bottom w:val="single" w:sz="4" w:space="1" w:color="auto"/>
          <w:right w:val="single" w:sz="4" w:space="4" w:color="auto"/>
        </w:pBdr>
        <w:shd w:val="clear" w:color="auto" w:fill="FFFFCC"/>
        <w:rPr>
          <w:rFonts w:ascii="Corbel" w:hAnsi="Corbel"/>
          <w:b/>
          <w:bCs/>
          <w:i w:val="0"/>
          <w:iCs w:val="0"/>
          <w:sz w:val="24"/>
          <w:szCs w:val="24"/>
        </w:rPr>
      </w:pPr>
      <w:r w:rsidRPr="002636DA">
        <w:rPr>
          <w:rFonts w:ascii="Corbel" w:hAnsi="Corbel"/>
          <w:b/>
          <w:bCs/>
          <w:i w:val="0"/>
          <w:iCs w:val="0"/>
          <w:sz w:val="24"/>
          <w:szCs w:val="24"/>
        </w:rPr>
        <w:lastRenderedPageBreak/>
        <w:t>W</w:t>
      </w:r>
      <w:r w:rsidR="006C709B" w:rsidRPr="002636DA">
        <w:rPr>
          <w:rFonts w:ascii="Corbel" w:hAnsi="Corbel"/>
          <w:b/>
          <w:bCs/>
          <w:i w:val="0"/>
          <w:iCs w:val="0"/>
          <w:sz w:val="24"/>
          <w:szCs w:val="24"/>
        </w:rPr>
        <w:t>ork i</w:t>
      </w:r>
      <w:r w:rsidRPr="002636DA">
        <w:rPr>
          <w:rFonts w:ascii="Corbel" w:hAnsi="Corbel"/>
          <w:b/>
          <w:bCs/>
          <w:i w:val="0"/>
          <w:iCs w:val="0"/>
          <w:sz w:val="24"/>
          <w:szCs w:val="24"/>
        </w:rPr>
        <w:t>s progressing</w:t>
      </w:r>
    </w:p>
    <w:p w14:paraId="07E35E2D" w14:textId="2FD3406D" w:rsidR="008D2592" w:rsidRPr="00A26720" w:rsidRDefault="008D2592"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sz w:val="24"/>
          <w:szCs w:val="24"/>
        </w:rPr>
        <w:t xml:space="preserve">Our first EDI Guiding Principle </w:t>
      </w:r>
      <w:r w:rsidR="00C60664" w:rsidRPr="002636DA">
        <w:rPr>
          <w:rFonts w:ascii="Corbel" w:hAnsi="Corbel"/>
          <w:sz w:val="24"/>
          <w:szCs w:val="24"/>
        </w:rPr>
        <w:t xml:space="preserve">(Appendix 1) </w:t>
      </w:r>
      <w:r w:rsidRPr="002636DA">
        <w:rPr>
          <w:rFonts w:ascii="Corbel" w:hAnsi="Corbel"/>
          <w:sz w:val="24"/>
          <w:szCs w:val="24"/>
        </w:rPr>
        <w:t xml:space="preserve">states that all members of our community have collective responsibility for establishing a safe, nurturing and inclusive environment where unacceptable behaviour is challenged and everyone feels welcome and valued. </w:t>
      </w:r>
      <w:r w:rsidR="00C60664" w:rsidRPr="002636DA">
        <w:rPr>
          <w:rFonts w:ascii="Corbel" w:hAnsi="Corbel"/>
          <w:sz w:val="24"/>
          <w:szCs w:val="24"/>
        </w:rPr>
        <w:t>I</w:t>
      </w:r>
      <w:r w:rsidRPr="002636DA">
        <w:rPr>
          <w:rFonts w:ascii="Corbel" w:hAnsi="Corbel"/>
          <w:sz w:val="24"/>
          <w:szCs w:val="24"/>
        </w:rPr>
        <w:t xml:space="preserve">t is crucial that this responsibility and action is visibly championed by </w:t>
      </w:r>
      <w:r w:rsidR="00C60664" w:rsidRPr="002636DA">
        <w:rPr>
          <w:rFonts w:ascii="Corbel" w:hAnsi="Corbel"/>
          <w:sz w:val="24"/>
          <w:szCs w:val="24"/>
        </w:rPr>
        <w:t>our</w:t>
      </w:r>
      <w:r w:rsidRPr="002636DA">
        <w:rPr>
          <w:rFonts w:ascii="Corbel" w:hAnsi="Corbel"/>
          <w:b/>
          <w:bCs/>
          <w:sz w:val="24"/>
          <w:szCs w:val="24"/>
        </w:rPr>
        <w:t xml:space="preserve"> Senior Leaders</w:t>
      </w:r>
      <w:r w:rsidRPr="002636DA">
        <w:rPr>
          <w:rFonts w:ascii="Corbel" w:eastAsia="Calibri" w:hAnsi="Corbel" w:cs="Calibri"/>
          <w:sz w:val="24"/>
          <w:szCs w:val="24"/>
        </w:rPr>
        <w:t>.</w:t>
      </w:r>
      <w:r w:rsidR="00C60664" w:rsidRPr="002636DA">
        <w:rPr>
          <w:rFonts w:ascii="Corbel" w:eastAsia="Calibri" w:hAnsi="Corbel" w:cs="Calibri"/>
          <w:sz w:val="24"/>
          <w:szCs w:val="24"/>
        </w:rPr>
        <w:t xml:space="preserve"> This year the focus of the University Executive Board’s away-afternoon in May will be on Equality, Diversity and Inclusion and is a space where are Senior Leaders will reflect on the findings from our University Culture Survey, on the discussions had at our Creative Conversations, and agree on tangible action necessary to ensure we are able, as a University and a Community, to develop the cultural capital required </w:t>
      </w:r>
      <w:r w:rsidR="008D6D69" w:rsidRPr="002636DA">
        <w:rPr>
          <w:rFonts w:ascii="Corbel" w:eastAsia="Calibri" w:hAnsi="Corbel" w:cs="Calibri"/>
          <w:sz w:val="24"/>
          <w:szCs w:val="24"/>
        </w:rPr>
        <w:t xml:space="preserve">to </w:t>
      </w:r>
      <w:r w:rsidR="00C60664" w:rsidRPr="002636DA">
        <w:rPr>
          <w:rFonts w:ascii="Corbel" w:eastAsia="Calibri" w:hAnsi="Corbel" w:cs="Calibri"/>
          <w:sz w:val="24"/>
          <w:szCs w:val="24"/>
        </w:rPr>
        <w:t xml:space="preserve">truly implement the sentiment of our policies. </w:t>
      </w:r>
    </w:p>
    <w:p w14:paraId="08E46BD0" w14:textId="64E68F9F" w:rsidR="00536D86" w:rsidRPr="002636DA" w:rsidRDefault="00547D45" w:rsidP="00774EA1">
      <w:pPr>
        <w:pStyle w:val="NoSpacing"/>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sz w:val="24"/>
          <w:szCs w:val="24"/>
        </w:rPr>
        <w:t xml:space="preserve">Highlights of action and progress so far include: </w:t>
      </w:r>
    </w:p>
    <w:p w14:paraId="390F7D7C" w14:textId="77777777" w:rsidR="004B7339" w:rsidRPr="002636DA" w:rsidRDefault="004B7339" w:rsidP="00774EA1">
      <w:pPr>
        <w:pStyle w:val="NoSpacing"/>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u w:val="single"/>
        </w:rPr>
      </w:pPr>
    </w:p>
    <w:p w14:paraId="4EABCF75" w14:textId="4A788EF0" w:rsidR="00800765" w:rsidRPr="002636DA" w:rsidRDefault="00055C27"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bookmarkStart w:id="19" w:name="_Hlk132381962"/>
      <w:bookmarkStart w:id="20" w:name="_Hlk132269011"/>
      <w:r w:rsidRPr="002636DA">
        <w:rPr>
          <w:rFonts w:ascii="Corbel" w:hAnsi="Corbel"/>
          <w:b/>
          <w:bCs/>
          <w:sz w:val="24"/>
          <w:szCs w:val="24"/>
        </w:rPr>
        <w:t>N</w:t>
      </w:r>
      <w:r w:rsidR="00806732" w:rsidRPr="002636DA">
        <w:rPr>
          <w:rFonts w:ascii="Corbel" w:hAnsi="Corbel"/>
          <w:b/>
          <w:bCs/>
          <w:sz w:val="24"/>
          <w:szCs w:val="24"/>
        </w:rPr>
        <w:t>ew</w:t>
      </w:r>
      <w:r w:rsidR="003A52F3" w:rsidRPr="002636DA">
        <w:rPr>
          <w:rFonts w:ascii="Corbel" w:hAnsi="Corbel"/>
          <w:b/>
          <w:bCs/>
          <w:sz w:val="24"/>
          <w:szCs w:val="24"/>
        </w:rPr>
        <w:t xml:space="preserve"> </w:t>
      </w:r>
      <w:r w:rsidRPr="002636DA">
        <w:rPr>
          <w:rFonts w:ascii="Corbel" w:hAnsi="Corbel"/>
          <w:b/>
          <w:bCs/>
          <w:sz w:val="24"/>
          <w:szCs w:val="24"/>
        </w:rPr>
        <w:t xml:space="preserve">EDI training, </w:t>
      </w:r>
      <w:r w:rsidRPr="002636DA">
        <w:rPr>
          <w:rFonts w:ascii="Corbel" w:hAnsi="Corbel"/>
          <w:sz w:val="24"/>
          <w:szCs w:val="24"/>
        </w:rPr>
        <w:t xml:space="preserve">including a new </w:t>
      </w:r>
      <w:r w:rsidR="003A52F3" w:rsidRPr="002636DA">
        <w:rPr>
          <w:rFonts w:ascii="Corbel" w:hAnsi="Corbel"/>
          <w:sz w:val="24"/>
          <w:szCs w:val="24"/>
        </w:rPr>
        <w:t>package of mandatory EDI e</w:t>
      </w:r>
      <w:r w:rsidR="006C709B" w:rsidRPr="002636DA">
        <w:rPr>
          <w:rFonts w:ascii="Corbel" w:hAnsi="Corbel"/>
          <w:sz w:val="24"/>
          <w:szCs w:val="24"/>
        </w:rPr>
        <w:t>-</w:t>
      </w:r>
      <w:r w:rsidR="003A52F3" w:rsidRPr="002636DA">
        <w:rPr>
          <w:rFonts w:ascii="Corbel" w:hAnsi="Corbel"/>
          <w:sz w:val="24"/>
          <w:szCs w:val="24"/>
        </w:rPr>
        <w:t xml:space="preserve">learning </w:t>
      </w:r>
      <w:r w:rsidRPr="002636DA">
        <w:rPr>
          <w:rFonts w:ascii="Corbel" w:hAnsi="Corbel"/>
          <w:sz w:val="24"/>
          <w:szCs w:val="24"/>
        </w:rPr>
        <w:t>courses</w:t>
      </w:r>
      <w:r w:rsidR="00A26720">
        <w:rPr>
          <w:rFonts w:ascii="Corbel" w:hAnsi="Corbel"/>
          <w:sz w:val="24"/>
          <w:szCs w:val="24"/>
        </w:rPr>
        <w:t xml:space="preserve">, which include </w:t>
      </w:r>
      <w:r w:rsidR="003A52F3" w:rsidRPr="002636DA">
        <w:rPr>
          <w:rFonts w:ascii="Corbel" w:hAnsi="Corbel"/>
          <w:sz w:val="24"/>
          <w:szCs w:val="24"/>
        </w:rPr>
        <w:t>Unconscious Bias</w:t>
      </w:r>
      <w:r w:rsidR="00A26720">
        <w:rPr>
          <w:rFonts w:ascii="Corbel" w:hAnsi="Corbel"/>
          <w:sz w:val="24"/>
          <w:szCs w:val="24"/>
        </w:rPr>
        <w:t xml:space="preserve">, </w:t>
      </w:r>
      <w:r w:rsidR="003A52F3" w:rsidRPr="002636DA">
        <w:rPr>
          <w:rFonts w:ascii="Corbel" w:hAnsi="Corbel"/>
          <w:sz w:val="24"/>
          <w:szCs w:val="24"/>
        </w:rPr>
        <w:t>Allyship</w:t>
      </w:r>
      <w:r w:rsidR="00A26720">
        <w:rPr>
          <w:rFonts w:ascii="Corbel" w:hAnsi="Corbel"/>
          <w:sz w:val="24"/>
          <w:szCs w:val="24"/>
        </w:rPr>
        <w:t xml:space="preserve"> and</w:t>
      </w:r>
      <w:r w:rsidR="00547D45" w:rsidRPr="002636DA">
        <w:rPr>
          <w:rFonts w:ascii="Corbel" w:hAnsi="Corbel"/>
          <w:sz w:val="24"/>
          <w:szCs w:val="24"/>
        </w:rPr>
        <w:t xml:space="preserve"> </w:t>
      </w:r>
      <w:r w:rsidR="003A52F3" w:rsidRPr="002636DA">
        <w:rPr>
          <w:rFonts w:ascii="Corbel" w:hAnsi="Corbel"/>
          <w:sz w:val="24"/>
          <w:szCs w:val="24"/>
        </w:rPr>
        <w:t>Bullying and harassment</w:t>
      </w:r>
      <w:r w:rsidR="00547D45" w:rsidRPr="002636DA">
        <w:rPr>
          <w:rFonts w:ascii="Corbel" w:hAnsi="Corbel"/>
          <w:sz w:val="24"/>
          <w:szCs w:val="24"/>
        </w:rPr>
        <w:t>. We have launched a</w:t>
      </w:r>
      <w:r w:rsidR="00A26720">
        <w:rPr>
          <w:rFonts w:ascii="Corbel" w:hAnsi="Corbel"/>
          <w:sz w:val="24"/>
          <w:szCs w:val="24"/>
        </w:rPr>
        <w:t>n</w:t>
      </w:r>
      <w:r w:rsidR="00547D45" w:rsidRPr="002636DA">
        <w:rPr>
          <w:rFonts w:ascii="Corbel" w:hAnsi="Corbel"/>
          <w:sz w:val="24"/>
          <w:szCs w:val="24"/>
        </w:rPr>
        <w:t xml:space="preserve"> i</w:t>
      </w:r>
      <w:r w:rsidR="00EF717D" w:rsidRPr="002636DA">
        <w:rPr>
          <w:rFonts w:ascii="Corbel" w:hAnsi="Corbel"/>
          <w:sz w:val="24"/>
          <w:szCs w:val="24"/>
        </w:rPr>
        <w:t>ntroduction to Race Equity course</w:t>
      </w:r>
      <w:r w:rsidR="00547D45" w:rsidRPr="002636DA">
        <w:rPr>
          <w:rFonts w:ascii="Corbel" w:hAnsi="Corbel"/>
          <w:sz w:val="24"/>
          <w:szCs w:val="24"/>
        </w:rPr>
        <w:t xml:space="preserve">, </w:t>
      </w:r>
      <w:r w:rsidR="003D13D6" w:rsidRPr="002636DA">
        <w:rPr>
          <w:rFonts w:ascii="Corbel" w:hAnsi="Corbel"/>
          <w:sz w:val="24"/>
          <w:szCs w:val="24"/>
        </w:rPr>
        <w:t xml:space="preserve">LGBT+ Allyship training </w:t>
      </w:r>
      <w:r w:rsidRPr="002636DA">
        <w:rPr>
          <w:rFonts w:ascii="Corbel" w:hAnsi="Corbel"/>
          <w:sz w:val="24"/>
          <w:szCs w:val="24"/>
        </w:rPr>
        <w:t>(</w:t>
      </w:r>
      <w:r w:rsidR="003D13D6" w:rsidRPr="002636DA">
        <w:rPr>
          <w:rFonts w:ascii="Corbel" w:hAnsi="Corbel"/>
          <w:sz w:val="24"/>
          <w:szCs w:val="24"/>
        </w:rPr>
        <w:t>sexuality</w:t>
      </w:r>
      <w:r w:rsidR="00A26720">
        <w:rPr>
          <w:rFonts w:ascii="Corbel" w:hAnsi="Corbel"/>
          <w:sz w:val="24"/>
          <w:szCs w:val="24"/>
        </w:rPr>
        <w:t>, and also gender identity</w:t>
      </w:r>
      <w:r w:rsidRPr="002636DA">
        <w:rPr>
          <w:rFonts w:ascii="Corbel" w:hAnsi="Corbel"/>
          <w:sz w:val="24"/>
          <w:szCs w:val="24"/>
        </w:rPr>
        <w:t>)</w:t>
      </w:r>
      <w:r w:rsidR="00A26720">
        <w:rPr>
          <w:rFonts w:ascii="Corbel" w:hAnsi="Corbel"/>
          <w:sz w:val="24"/>
          <w:szCs w:val="24"/>
        </w:rPr>
        <w:t xml:space="preserve"> </w:t>
      </w:r>
      <w:r w:rsidR="00547D45" w:rsidRPr="002636DA">
        <w:rPr>
          <w:rFonts w:ascii="Corbel" w:hAnsi="Corbel"/>
          <w:sz w:val="24"/>
          <w:szCs w:val="24"/>
        </w:rPr>
        <w:t xml:space="preserve">and </w:t>
      </w:r>
      <w:bookmarkEnd w:id="19"/>
      <w:r w:rsidR="00E5671E" w:rsidRPr="002636DA">
        <w:rPr>
          <w:rFonts w:ascii="Corbel" w:hAnsi="Corbel"/>
          <w:sz w:val="24"/>
          <w:szCs w:val="24"/>
        </w:rPr>
        <w:t xml:space="preserve">Neurodiversity Awareness Training. </w:t>
      </w:r>
      <w:r w:rsidR="00547D45" w:rsidRPr="002636DA">
        <w:rPr>
          <w:rFonts w:ascii="Corbel" w:hAnsi="Corbel"/>
          <w:sz w:val="24"/>
          <w:szCs w:val="24"/>
        </w:rPr>
        <w:t xml:space="preserve"> </w:t>
      </w:r>
      <w:r w:rsidR="00FF005D" w:rsidRPr="002636DA">
        <w:rPr>
          <w:rFonts w:ascii="Corbel" w:hAnsi="Corbel"/>
          <w:sz w:val="24"/>
          <w:szCs w:val="24"/>
        </w:rPr>
        <w:t xml:space="preserve">New courses for managers include </w:t>
      </w:r>
      <w:r w:rsidR="003D13D6" w:rsidRPr="002636DA">
        <w:rPr>
          <w:rFonts w:ascii="Corbel" w:hAnsi="Corbel"/>
          <w:sz w:val="24"/>
          <w:szCs w:val="24"/>
        </w:rPr>
        <w:t xml:space="preserve">Inclusive </w:t>
      </w:r>
      <w:r w:rsidR="00800765" w:rsidRPr="002636DA">
        <w:rPr>
          <w:rFonts w:ascii="Corbel" w:hAnsi="Corbel"/>
          <w:sz w:val="24"/>
          <w:szCs w:val="24"/>
        </w:rPr>
        <w:t>L</w:t>
      </w:r>
      <w:r w:rsidR="003D13D6" w:rsidRPr="002636DA">
        <w:rPr>
          <w:rFonts w:ascii="Corbel" w:hAnsi="Corbel"/>
          <w:sz w:val="24"/>
          <w:szCs w:val="24"/>
        </w:rPr>
        <w:t>eadership</w:t>
      </w:r>
      <w:r w:rsidR="00FF005D" w:rsidRPr="002636DA">
        <w:rPr>
          <w:rFonts w:ascii="Corbel" w:hAnsi="Corbel"/>
          <w:sz w:val="24"/>
          <w:szCs w:val="24"/>
        </w:rPr>
        <w:t xml:space="preserve">, </w:t>
      </w:r>
      <w:r w:rsidR="00800765" w:rsidRPr="002636DA">
        <w:rPr>
          <w:rFonts w:ascii="Corbel" w:hAnsi="Corbel"/>
          <w:sz w:val="24"/>
          <w:szCs w:val="24"/>
        </w:rPr>
        <w:t>M</w:t>
      </w:r>
      <w:r w:rsidR="003D13D6" w:rsidRPr="002636DA">
        <w:rPr>
          <w:rFonts w:ascii="Corbel" w:hAnsi="Corbel"/>
          <w:sz w:val="24"/>
          <w:szCs w:val="24"/>
        </w:rPr>
        <w:t xml:space="preserve">ental </w:t>
      </w:r>
      <w:r w:rsidR="00800765" w:rsidRPr="002636DA">
        <w:rPr>
          <w:rFonts w:ascii="Corbel" w:hAnsi="Corbel"/>
          <w:sz w:val="24"/>
          <w:szCs w:val="24"/>
        </w:rPr>
        <w:t>H</w:t>
      </w:r>
      <w:r w:rsidR="003D13D6" w:rsidRPr="002636DA">
        <w:rPr>
          <w:rFonts w:ascii="Corbel" w:hAnsi="Corbel"/>
          <w:sz w:val="24"/>
          <w:szCs w:val="24"/>
        </w:rPr>
        <w:t xml:space="preserve">ealth </w:t>
      </w:r>
      <w:r w:rsidR="00800765" w:rsidRPr="002636DA">
        <w:rPr>
          <w:rFonts w:ascii="Corbel" w:hAnsi="Corbel"/>
          <w:sz w:val="24"/>
          <w:szCs w:val="24"/>
        </w:rPr>
        <w:t>A</w:t>
      </w:r>
      <w:r w:rsidR="003D13D6" w:rsidRPr="002636DA">
        <w:rPr>
          <w:rFonts w:ascii="Corbel" w:hAnsi="Corbel"/>
          <w:sz w:val="24"/>
          <w:szCs w:val="24"/>
        </w:rPr>
        <w:t>wareness</w:t>
      </w:r>
      <w:r w:rsidR="00547D45" w:rsidRPr="002636DA">
        <w:rPr>
          <w:rFonts w:ascii="Corbel" w:hAnsi="Corbel"/>
          <w:sz w:val="24"/>
          <w:szCs w:val="24"/>
        </w:rPr>
        <w:t xml:space="preserve"> and </w:t>
      </w:r>
      <w:r w:rsidR="00800765" w:rsidRPr="002636DA">
        <w:rPr>
          <w:rFonts w:ascii="Corbel" w:hAnsi="Corbel"/>
          <w:sz w:val="24"/>
          <w:szCs w:val="24"/>
        </w:rPr>
        <w:t>M</w:t>
      </w:r>
      <w:r w:rsidR="003D13D6" w:rsidRPr="002636DA">
        <w:rPr>
          <w:rFonts w:ascii="Corbel" w:hAnsi="Corbel"/>
          <w:sz w:val="24"/>
          <w:szCs w:val="24"/>
        </w:rPr>
        <w:t xml:space="preserve">enopause </w:t>
      </w:r>
      <w:r w:rsidRPr="002636DA">
        <w:rPr>
          <w:rFonts w:ascii="Corbel" w:hAnsi="Corbel"/>
          <w:sz w:val="24"/>
          <w:szCs w:val="24"/>
        </w:rPr>
        <w:t>Awareness</w:t>
      </w:r>
      <w:r w:rsidR="00A26720">
        <w:rPr>
          <w:rFonts w:ascii="Corbel" w:hAnsi="Corbel"/>
          <w:sz w:val="24"/>
          <w:szCs w:val="24"/>
        </w:rPr>
        <w:t>.</w:t>
      </w:r>
      <w:r w:rsidRPr="002636DA">
        <w:rPr>
          <w:rFonts w:ascii="Corbel" w:hAnsi="Corbel"/>
          <w:sz w:val="24"/>
          <w:szCs w:val="24"/>
        </w:rPr>
        <w:t xml:space="preserve"> </w:t>
      </w:r>
    </w:p>
    <w:p w14:paraId="7BE254C3" w14:textId="6026255F" w:rsidR="00FC4906" w:rsidRPr="002636DA" w:rsidRDefault="00FC4906"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Equality Impact Assessment (EIA)</w:t>
      </w:r>
      <w:r w:rsidRPr="002636DA">
        <w:rPr>
          <w:rFonts w:ascii="Corbel" w:hAnsi="Corbel"/>
          <w:sz w:val="24"/>
          <w:szCs w:val="24"/>
        </w:rPr>
        <w:t xml:space="preserve"> guidance and template </w:t>
      </w:r>
      <w:r w:rsidR="00FF005D" w:rsidRPr="002636DA">
        <w:rPr>
          <w:rFonts w:ascii="Corbel" w:hAnsi="Corbel"/>
          <w:sz w:val="24"/>
          <w:szCs w:val="24"/>
        </w:rPr>
        <w:t xml:space="preserve">with plans to offer training in completing EIAs across the University. </w:t>
      </w:r>
    </w:p>
    <w:p w14:paraId="26F28C2F" w14:textId="62FAE1A1" w:rsidR="003A52F3" w:rsidRPr="002636DA" w:rsidRDefault="00D760D8"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N</w:t>
      </w:r>
      <w:r w:rsidR="003A52F3" w:rsidRPr="002636DA">
        <w:rPr>
          <w:rFonts w:ascii="Corbel" w:hAnsi="Corbel"/>
          <w:b/>
          <w:bCs/>
          <w:sz w:val="24"/>
          <w:szCs w:val="24"/>
        </w:rPr>
        <w:t xml:space="preserve">ew </w:t>
      </w:r>
      <w:r w:rsidRPr="002636DA">
        <w:rPr>
          <w:rFonts w:ascii="Corbel" w:hAnsi="Corbel"/>
          <w:b/>
          <w:bCs/>
          <w:sz w:val="24"/>
          <w:szCs w:val="24"/>
        </w:rPr>
        <w:t>initiatives around menopause support</w:t>
      </w:r>
      <w:r w:rsidRPr="002636DA">
        <w:rPr>
          <w:rFonts w:ascii="Corbel" w:hAnsi="Corbel"/>
          <w:sz w:val="24"/>
          <w:szCs w:val="24"/>
        </w:rPr>
        <w:t>, including</w:t>
      </w:r>
      <w:r w:rsidR="00547D45" w:rsidRPr="002636DA">
        <w:rPr>
          <w:rFonts w:ascii="Corbel" w:hAnsi="Corbel"/>
          <w:sz w:val="24"/>
          <w:szCs w:val="24"/>
        </w:rPr>
        <w:t xml:space="preserve"> workshops, a new peer support network and </w:t>
      </w:r>
      <w:hyperlink r:id="rId19" w:history="1">
        <w:r w:rsidR="00806732" w:rsidRPr="002636DA">
          <w:rPr>
            <w:rStyle w:val="Hyperlink"/>
            <w:rFonts w:ascii="Corbel" w:hAnsi="Corbel"/>
            <w:sz w:val="24"/>
            <w:szCs w:val="24"/>
          </w:rPr>
          <w:t>menopause/perimenopause</w:t>
        </w:r>
      </w:hyperlink>
      <w:r w:rsidR="00806732" w:rsidRPr="002636DA">
        <w:rPr>
          <w:rFonts w:ascii="Corbel" w:hAnsi="Corbel"/>
          <w:sz w:val="24"/>
          <w:szCs w:val="24"/>
        </w:rPr>
        <w:t xml:space="preserve"> hub.</w:t>
      </w:r>
    </w:p>
    <w:p w14:paraId="43B4C3B9" w14:textId="3D676B5D" w:rsidR="008D2592" w:rsidRPr="002636DA" w:rsidRDefault="00547D45"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 xml:space="preserve">A </w:t>
      </w:r>
      <w:r w:rsidR="003A52F3" w:rsidRPr="002636DA">
        <w:rPr>
          <w:rFonts w:ascii="Corbel" w:hAnsi="Corbel"/>
          <w:b/>
          <w:bCs/>
          <w:sz w:val="24"/>
          <w:szCs w:val="24"/>
        </w:rPr>
        <w:t>strategy for recognising EDI events</w:t>
      </w:r>
      <w:r w:rsidR="00D760D8" w:rsidRPr="002636DA">
        <w:rPr>
          <w:rFonts w:ascii="Corbel" w:hAnsi="Corbel"/>
          <w:b/>
          <w:bCs/>
          <w:sz w:val="24"/>
          <w:szCs w:val="24"/>
        </w:rPr>
        <w:t xml:space="preserve"> </w:t>
      </w:r>
      <w:r w:rsidR="00D760D8" w:rsidRPr="002636DA">
        <w:rPr>
          <w:rFonts w:ascii="Corbel" w:hAnsi="Corbel"/>
          <w:sz w:val="24"/>
          <w:szCs w:val="24"/>
        </w:rPr>
        <w:t>alongside the</w:t>
      </w:r>
      <w:r w:rsidR="00D760D8" w:rsidRPr="002636DA">
        <w:rPr>
          <w:rFonts w:ascii="Corbel" w:hAnsi="Corbel"/>
          <w:b/>
          <w:bCs/>
          <w:sz w:val="24"/>
          <w:szCs w:val="24"/>
        </w:rPr>
        <w:t xml:space="preserve"> </w:t>
      </w:r>
      <w:r w:rsidR="003A52F3" w:rsidRPr="002636DA">
        <w:rPr>
          <w:rFonts w:ascii="Corbel" w:hAnsi="Corbel"/>
          <w:sz w:val="24"/>
          <w:szCs w:val="24"/>
        </w:rPr>
        <w:t>development of a new Inclusion calend</w:t>
      </w:r>
      <w:r w:rsidR="00C2525B" w:rsidRPr="002636DA">
        <w:rPr>
          <w:rFonts w:ascii="Corbel" w:hAnsi="Corbel"/>
          <w:sz w:val="24"/>
          <w:szCs w:val="24"/>
        </w:rPr>
        <w:t>a</w:t>
      </w:r>
      <w:r w:rsidR="003A52F3" w:rsidRPr="002636DA">
        <w:rPr>
          <w:rFonts w:ascii="Corbel" w:hAnsi="Corbel"/>
          <w:sz w:val="24"/>
          <w:szCs w:val="24"/>
        </w:rPr>
        <w:t xml:space="preserve">r. </w:t>
      </w:r>
    </w:p>
    <w:p w14:paraId="2E09D948" w14:textId="06438460" w:rsidR="003A52F3" w:rsidRPr="002636DA" w:rsidRDefault="00D760D8"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 xml:space="preserve">A focus on </w:t>
      </w:r>
      <w:r w:rsidR="00D439AD" w:rsidRPr="002636DA">
        <w:rPr>
          <w:rFonts w:ascii="Corbel" w:hAnsi="Corbel"/>
          <w:b/>
          <w:bCs/>
          <w:sz w:val="24"/>
          <w:szCs w:val="24"/>
        </w:rPr>
        <w:t>Age Awareness</w:t>
      </w:r>
      <w:r w:rsidR="009A5EDC" w:rsidRPr="002636DA">
        <w:rPr>
          <w:rFonts w:ascii="Corbel" w:hAnsi="Corbel"/>
          <w:sz w:val="24"/>
          <w:szCs w:val="24"/>
        </w:rPr>
        <w:t xml:space="preserve"> </w:t>
      </w:r>
      <w:r w:rsidRPr="002636DA">
        <w:rPr>
          <w:rFonts w:ascii="Corbel" w:hAnsi="Corbel"/>
          <w:sz w:val="24"/>
          <w:szCs w:val="24"/>
        </w:rPr>
        <w:t xml:space="preserve">including </w:t>
      </w:r>
      <w:r w:rsidR="009A5EDC" w:rsidRPr="002636DA">
        <w:rPr>
          <w:rFonts w:ascii="Corbel" w:hAnsi="Corbel"/>
          <w:sz w:val="24"/>
          <w:szCs w:val="24"/>
        </w:rPr>
        <w:t>workshop</w:t>
      </w:r>
      <w:r w:rsidRPr="002636DA">
        <w:rPr>
          <w:rFonts w:ascii="Corbel" w:hAnsi="Corbel"/>
          <w:sz w:val="24"/>
          <w:szCs w:val="24"/>
        </w:rPr>
        <w:t>s</w:t>
      </w:r>
      <w:r w:rsidR="009A5EDC" w:rsidRPr="002636DA">
        <w:rPr>
          <w:rFonts w:ascii="Corbel" w:hAnsi="Corbel"/>
          <w:sz w:val="24"/>
          <w:szCs w:val="24"/>
        </w:rPr>
        <w:t xml:space="preserve"> to raise awareness of Ageism in the workplace</w:t>
      </w:r>
      <w:r w:rsidR="00A26720">
        <w:rPr>
          <w:rFonts w:ascii="Corbel" w:hAnsi="Corbel"/>
          <w:sz w:val="24"/>
          <w:szCs w:val="24"/>
        </w:rPr>
        <w:t>.</w:t>
      </w:r>
    </w:p>
    <w:bookmarkEnd w:id="20"/>
    <w:p w14:paraId="1EF3299D" w14:textId="67A35F99" w:rsidR="003A52F3" w:rsidRPr="002636DA" w:rsidRDefault="00D760D8" w:rsidP="00774EA1">
      <w:pPr>
        <w:pBdr>
          <w:top w:val="single" w:sz="4" w:space="1" w:color="auto"/>
          <w:left w:val="single" w:sz="4" w:space="4" w:color="auto"/>
          <w:bottom w:val="single" w:sz="4" w:space="1" w:color="auto"/>
          <w:right w:val="single" w:sz="4" w:space="4" w:color="auto"/>
        </w:pBdr>
        <w:shd w:val="clear" w:color="auto" w:fill="FFFFCC"/>
        <w:rPr>
          <w:rFonts w:ascii="Corbel" w:hAnsi="Corbel"/>
          <w:color w:val="FF0000"/>
          <w:sz w:val="24"/>
          <w:szCs w:val="24"/>
        </w:rPr>
      </w:pPr>
      <w:r w:rsidRPr="002636DA">
        <w:rPr>
          <w:rFonts w:ascii="Corbel" w:hAnsi="Corbel"/>
          <w:b/>
          <w:bCs/>
          <w:sz w:val="24"/>
          <w:szCs w:val="24"/>
        </w:rPr>
        <w:t>Initiatives to ensure our recruitment and selection process is fair and inclusive</w:t>
      </w:r>
      <w:r w:rsidRPr="002636DA">
        <w:rPr>
          <w:rFonts w:ascii="Corbel" w:hAnsi="Corbel"/>
          <w:sz w:val="24"/>
          <w:szCs w:val="24"/>
        </w:rPr>
        <w:t>, including the introduction of Diversity Statement</w:t>
      </w:r>
      <w:r w:rsidR="000478A9">
        <w:rPr>
          <w:rFonts w:ascii="Corbel" w:hAnsi="Corbel"/>
          <w:sz w:val="24"/>
          <w:szCs w:val="24"/>
        </w:rPr>
        <w:t>s</w:t>
      </w:r>
      <w:r w:rsidRPr="002636DA">
        <w:rPr>
          <w:rFonts w:ascii="Corbel" w:hAnsi="Corbel"/>
          <w:sz w:val="24"/>
          <w:szCs w:val="24"/>
        </w:rPr>
        <w:t xml:space="preserve"> amongst other</w:t>
      </w:r>
      <w:r w:rsidR="00FF005D" w:rsidRPr="002636DA">
        <w:rPr>
          <w:rFonts w:ascii="Corbel" w:hAnsi="Corbel"/>
          <w:sz w:val="24"/>
          <w:szCs w:val="24"/>
        </w:rPr>
        <w:t>s</w:t>
      </w:r>
      <w:r w:rsidRPr="002636DA">
        <w:rPr>
          <w:rFonts w:ascii="Corbel" w:hAnsi="Corbel"/>
          <w:sz w:val="24"/>
          <w:szCs w:val="24"/>
        </w:rPr>
        <w:t xml:space="preserve">. </w:t>
      </w:r>
    </w:p>
    <w:p w14:paraId="6ADFADD8" w14:textId="53816014" w:rsidR="00295C5C" w:rsidRPr="002636DA" w:rsidRDefault="00D760D8" w:rsidP="00774EA1">
      <w:pPr>
        <w:pBdr>
          <w:top w:val="single" w:sz="4" w:space="1" w:color="auto"/>
          <w:left w:val="single" w:sz="4" w:space="4" w:color="auto"/>
          <w:bottom w:val="single" w:sz="4" w:space="1" w:color="auto"/>
          <w:right w:val="single" w:sz="4" w:space="4" w:color="auto"/>
        </w:pBdr>
        <w:shd w:val="clear" w:color="auto" w:fill="FFFFCC"/>
        <w:rPr>
          <w:rFonts w:ascii="Corbel" w:hAnsi="Corbel"/>
          <w:color w:val="FF0000"/>
          <w:sz w:val="24"/>
          <w:szCs w:val="24"/>
        </w:rPr>
      </w:pPr>
      <w:r w:rsidRPr="002636DA">
        <w:rPr>
          <w:rFonts w:ascii="Corbel" w:hAnsi="Corbel"/>
          <w:b/>
          <w:bCs/>
          <w:sz w:val="24"/>
          <w:szCs w:val="24"/>
        </w:rPr>
        <w:t xml:space="preserve">A new focus on </w:t>
      </w:r>
      <w:r w:rsidR="008F470F" w:rsidRPr="002636DA">
        <w:rPr>
          <w:rFonts w:ascii="Corbel" w:hAnsi="Corbel"/>
          <w:b/>
          <w:bCs/>
          <w:sz w:val="24"/>
          <w:szCs w:val="24"/>
        </w:rPr>
        <w:t>development and career support for our colleagues in professional service</w:t>
      </w:r>
      <w:r w:rsidRPr="002636DA">
        <w:rPr>
          <w:rFonts w:ascii="Corbel" w:hAnsi="Corbel"/>
          <w:b/>
          <w:bCs/>
          <w:sz w:val="24"/>
          <w:szCs w:val="24"/>
        </w:rPr>
        <w:t>,</w:t>
      </w:r>
      <w:r w:rsidRPr="002636DA">
        <w:rPr>
          <w:rFonts w:ascii="Corbel" w:hAnsi="Corbel"/>
          <w:sz w:val="24"/>
          <w:szCs w:val="24"/>
        </w:rPr>
        <w:t xml:space="preserve"> with plans to ensure our professional </w:t>
      </w:r>
      <w:r w:rsidR="009A5EDC" w:rsidRPr="002636DA">
        <w:rPr>
          <w:rFonts w:ascii="Corbel" w:hAnsi="Corbel"/>
          <w:sz w:val="24"/>
          <w:szCs w:val="24"/>
        </w:rPr>
        <w:t xml:space="preserve">services have a robust EDI infrastructure </w:t>
      </w:r>
      <w:r w:rsidRPr="002636DA">
        <w:rPr>
          <w:rFonts w:ascii="Corbel" w:hAnsi="Corbel"/>
          <w:sz w:val="24"/>
          <w:szCs w:val="24"/>
        </w:rPr>
        <w:t xml:space="preserve">in place. </w:t>
      </w:r>
    </w:p>
    <w:p w14:paraId="4F64AB15" w14:textId="5EE57E91" w:rsidR="00295C5C" w:rsidRPr="002636DA" w:rsidRDefault="00D760D8"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 xml:space="preserve">A full </w:t>
      </w:r>
      <w:r w:rsidR="00295C5C" w:rsidRPr="002636DA">
        <w:rPr>
          <w:rFonts w:ascii="Corbel" w:hAnsi="Corbel"/>
          <w:b/>
          <w:bCs/>
          <w:sz w:val="24"/>
          <w:szCs w:val="24"/>
        </w:rPr>
        <w:t>review of the academic promotion process</w:t>
      </w:r>
      <w:r w:rsidR="00295C5C" w:rsidRPr="002636DA">
        <w:rPr>
          <w:rFonts w:ascii="Corbel" w:hAnsi="Corbel"/>
          <w:sz w:val="24"/>
          <w:szCs w:val="24"/>
        </w:rPr>
        <w:t xml:space="preserve">, which includes a comprehensive communication and engagement plan. </w:t>
      </w:r>
    </w:p>
    <w:p w14:paraId="78435316" w14:textId="24A5C9C2" w:rsidR="003A52F3" w:rsidRPr="002636DA" w:rsidRDefault="00FF005D"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Support for p</w:t>
      </w:r>
      <w:r w:rsidR="00D760D8" w:rsidRPr="002636DA">
        <w:rPr>
          <w:rFonts w:ascii="Corbel" w:hAnsi="Corbel"/>
          <w:b/>
          <w:bCs/>
          <w:sz w:val="24"/>
          <w:szCs w:val="24"/>
        </w:rPr>
        <w:t xml:space="preserve">articipation in the </w:t>
      </w:r>
      <w:r w:rsidR="00295C5C" w:rsidRPr="002636DA">
        <w:rPr>
          <w:rFonts w:ascii="Corbel" w:hAnsi="Corbel"/>
          <w:b/>
          <w:bCs/>
          <w:sz w:val="24"/>
          <w:szCs w:val="24"/>
        </w:rPr>
        <w:t xml:space="preserve">London Higher  </w:t>
      </w:r>
      <w:hyperlink r:id="rId20">
        <w:r w:rsidR="00295C5C" w:rsidRPr="002636DA">
          <w:rPr>
            <w:rStyle w:val="Hyperlink"/>
            <w:rFonts w:ascii="Corbel" w:hAnsi="Corbel"/>
            <w:b/>
            <w:bCs/>
            <w:sz w:val="24"/>
            <w:szCs w:val="24"/>
          </w:rPr>
          <w:t>Global Majority Mentoring Pro</w:t>
        </w:r>
        <w:r w:rsidRPr="002636DA">
          <w:rPr>
            <w:rStyle w:val="Hyperlink"/>
            <w:rFonts w:ascii="Corbel" w:hAnsi="Corbel"/>
            <w:b/>
            <w:bCs/>
            <w:sz w:val="24"/>
            <w:szCs w:val="24"/>
          </w:rPr>
          <w:t>g</w:t>
        </w:r>
        <w:r w:rsidR="00295C5C" w:rsidRPr="002636DA">
          <w:rPr>
            <w:rStyle w:val="Hyperlink"/>
            <w:rFonts w:ascii="Corbel" w:hAnsi="Corbel"/>
            <w:b/>
            <w:bCs/>
            <w:sz w:val="24"/>
            <w:szCs w:val="24"/>
          </w:rPr>
          <w:t>ramme</w:t>
        </w:r>
      </w:hyperlink>
      <w:r w:rsidR="00295C5C" w:rsidRPr="002636DA">
        <w:rPr>
          <w:rFonts w:ascii="Corbel" w:hAnsi="Corbel"/>
          <w:sz w:val="24"/>
          <w:szCs w:val="24"/>
        </w:rPr>
        <w:t xml:space="preserve"> for both academic and professional services staff. </w:t>
      </w:r>
    </w:p>
    <w:p w14:paraId="41E8CE7E" w14:textId="4BA1E3B1" w:rsidR="00E5671E" w:rsidRPr="002636DA" w:rsidRDefault="002636DA" w:rsidP="00774EA1">
      <w:pPr>
        <w:pBdr>
          <w:top w:val="single" w:sz="4" w:space="1" w:color="auto"/>
          <w:left w:val="single" w:sz="4" w:space="4" w:color="auto"/>
          <w:bottom w:val="single" w:sz="4" w:space="1" w:color="auto"/>
          <w:right w:val="single" w:sz="4" w:space="4" w:color="auto"/>
        </w:pBdr>
        <w:shd w:val="clear" w:color="auto" w:fill="FFFFCC"/>
        <w:rPr>
          <w:rFonts w:ascii="Corbel" w:hAnsi="Corbel"/>
          <w:sz w:val="24"/>
          <w:szCs w:val="24"/>
        </w:rPr>
      </w:pPr>
      <w:r w:rsidRPr="002636DA">
        <w:rPr>
          <w:rFonts w:ascii="Corbel" w:hAnsi="Corbel"/>
          <w:b/>
          <w:bCs/>
          <w:sz w:val="24"/>
          <w:szCs w:val="24"/>
        </w:rPr>
        <w:t xml:space="preserve">We will ensure that </w:t>
      </w:r>
      <w:r w:rsidR="00BD5BC8" w:rsidRPr="002636DA">
        <w:rPr>
          <w:rFonts w:ascii="Corbel" w:hAnsi="Corbel"/>
          <w:b/>
          <w:bCs/>
          <w:sz w:val="24"/>
          <w:szCs w:val="24"/>
        </w:rPr>
        <w:t>EDI is firmly embedded in the new Estates Green Paper</w:t>
      </w:r>
      <w:r w:rsidR="00BD5BC8" w:rsidRPr="002636DA">
        <w:rPr>
          <w:rFonts w:ascii="Corbel" w:hAnsi="Corbel"/>
          <w:sz w:val="24"/>
          <w:szCs w:val="24"/>
        </w:rPr>
        <w:t xml:space="preserve">, with a focus on </w:t>
      </w:r>
      <w:r w:rsidR="003A52F3" w:rsidRPr="002636DA">
        <w:rPr>
          <w:rFonts w:ascii="Corbel" w:hAnsi="Corbel"/>
          <w:sz w:val="24"/>
          <w:szCs w:val="24"/>
        </w:rPr>
        <w:t>accessibility and inclusion</w:t>
      </w:r>
      <w:r w:rsidR="00B90FCF" w:rsidRPr="002636DA">
        <w:rPr>
          <w:rFonts w:ascii="Corbel" w:hAnsi="Corbel"/>
          <w:sz w:val="24"/>
          <w:szCs w:val="24"/>
        </w:rPr>
        <w:t xml:space="preserve"> </w:t>
      </w:r>
      <w:r w:rsidR="003A52F3" w:rsidRPr="002636DA">
        <w:rPr>
          <w:rFonts w:ascii="Corbel" w:hAnsi="Corbel"/>
          <w:sz w:val="24"/>
          <w:szCs w:val="24"/>
        </w:rPr>
        <w:t>scoped into all new project</w:t>
      </w:r>
      <w:r w:rsidR="00B90FCF" w:rsidRPr="002636DA">
        <w:rPr>
          <w:rFonts w:ascii="Corbel" w:hAnsi="Corbel"/>
          <w:sz w:val="24"/>
          <w:szCs w:val="24"/>
        </w:rPr>
        <w:t>s</w:t>
      </w:r>
      <w:r w:rsidR="003A52F3" w:rsidRPr="002636DA">
        <w:rPr>
          <w:rFonts w:ascii="Corbel" w:hAnsi="Corbel"/>
          <w:sz w:val="24"/>
          <w:szCs w:val="24"/>
        </w:rPr>
        <w:t xml:space="preserve"> up front and remain</w:t>
      </w:r>
      <w:r w:rsidR="00186210" w:rsidRPr="002636DA">
        <w:rPr>
          <w:rFonts w:ascii="Corbel" w:hAnsi="Corbel"/>
          <w:sz w:val="24"/>
          <w:szCs w:val="24"/>
        </w:rPr>
        <w:t>ing</w:t>
      </w:r>
      <w:r w:rsidR="003A52F3" w:rsidRPr="002636DA">
        <w:rPr>
          <w:rFonts w:ascii="Corbel" w:hAnsi="Corbel"/>
          <w:sz w:val="24"/>
          <w:szCs w:val="24"/>
        </w:rPr>
        <w:t xml:space="preserve"> a focus throughout</w:t>
      </w:r>
      <w:r w:rsidRPr="002636DA">
        <w:rPr>
          <w:rFonts w:ascii="Corbel" w:hAnsi="Corbel"/>
          <w:sz w:val="24"/>
          <w:szCs w:val="24"/>
        </w:rPr>
        <w:t>.</w:t>
      </w:r>
    </w:p>
    <w:p w14:paraId="70D16F69" w14:textId="1B468DB8" w:rsidR="001A1CB6" w:rsidRDefault="001A1CB6" w:rsidP="00295C5C">
      <w:pPr>
        <w:rPr>
          <w:rFonts w:ascii="Corbel" w:hAnsi="Corbel"/>
          <w:color w:val="FF0000"/>
          <w:sz w:val="24"/>
          <w:szCs w:val="24"/>
        </w:rPr>
      </w:pPr>
    </w:p>
    <w:p w14:paraId="797D5519" w14:textId="77777777" w:rsidR="00F754A2" w:rsidRDefault="00F754A2" w:rsidP="00295C5C">
      <w:pPr>
        <w:rPr>
          <w:rFonts w:ascii="Corbel" w:hAnsi="Corbel"/>
          <w:color w:val="FF0000"/>
          <w:sz w:val="24"/>
          <w:szCs w:val="24"/>
        </w:rPr>
      </w:pPr>
    </w:p>
    <w:p w14:paraId="432E5C93" w14:textId="77777777" w:rsidR="00F754A2" w:rsidRDefault="00F754A2" w:rsidP="00295C5C">
      <w:pPr>
        <w:rPr>
          <w:rFonts w:ascii="Corbel" w:hAnsi="Corbel"/>
          <w:color w:val="FF0000"/>
          <w:sz w:val="24"/>
          <w:szCs w:val="24"/>
        </w:rPr>
      </w:pPr>
    </w:p>
    <w:p w14:paraId="0D484915" w14:textId="77777777" w:rsidR="00F754A2" w:rsidRPr="002636DA" w:rsidRDefault="00F754A2" w:rsidP="00295C5C">
      <w:pPr>
        <w:rPr>
          <w:rFonts w:ascii="Corbel" w:hAnsi="Corbel"/>
          <w:color w:val="FF0000"/>
          <w:sz w:val="24"/>
          <w:szCs w:val="24"/>
        </w:rPr>
      </w:pPr>
    </w:p>
    <w:p w14:paraId="333D079C" w14:textId="53544562" w:rsidR="00BC2A59" w:rsidRPr="002636DA" w:rsidRDefault="001A1CB6" w:rsidP="00FF005D">
      <w:pPr>
        <w:pBdr>
          <w:top w:val="single" w:sz="4" w:space="1" w:color="FF0000"/>
          <w:left w:val="single" w:sz="4" w:space="4" w:color="FF0000"/>
          <w:bottom w:val="single" w:sz="4" w:space="1" w:color="FF0000"/>
          <w:right w:val="single" w:sz="4" w:space="4" w:color="FF0000"/>
        </w:pBdr>
        <w:rPr>
          <w:rFonts w:ascii="Corbel" w:hAnsi="Corbel"/>
          <w:sz w:val="24"/>
          <w:szCs w:val="24"/>
        </w:rPr>
      </w:pPr>
      <w:bookmarkStart w:id="21" w:name="_Hlk134523224"/>
      <w:r w:rsidRPr="002636DA">
        <w:rPr>
          <w:rFonts w:ascii="Corbel" w:hAnsi="Corbel"/>
          <w:sz w:val="24"/>
          <w:szCs w:val="24"/>
        </w:rPr>
        <w:lastRenderedPageBreak/>
        <w:t xml:space="preserve">Our </w:t>
      </w:r>
      <w:r w:rsidRPr="002636DA">
        <w:rPr>
          <w:rFonts w:ascii="Corbel" w:hAnsi="Corbel"/>
          <w:b/>
          <w:bCs/>
          <w:sz w:val="24"/>
          <w:szCs w:val="24"/>
        </w:rPr>
        <w:t>Multifaith Chaplaincy</w:t>
      </w:r>
      <w:r w:rsidRPr="002636DA">
        <w:rPr>
          <w:rFonts w:ascii="Corbel" w:hAnsi="Corbel"/>
          <w:sz w:val="24"/>
          <w:szCs w:val="24"/>
        </w:rPr>
        <w:t xml:space="preserve"> continues to support our students and colleagues in building supportive communities of faith. As stated on the Chaplaincy webpages, the chaplains are available to support students and staff of any faith and none. A range of events are organised, including Interfaith Tea and Chats, Ecumenical services, Anglican services, Catholic services, Quaker meetings, Greek Orthodox services, Hindu Arti, and an annual Jewish Holocaust Memorial Service Holocaust Memorial Day Services amongst others. The University </w:t>
      </w:r>
      <w:proofErr w:type="spellStart"/>
      <w:r w:rsidRPr="002636DA">
        <w:rPr>
          <w:rFonts w:ascii="Corbel" w:hAnsi="Corbel"/>
          <w:sz w:val="24"/>
          <w:szCs w:val="24"/>
        </w:rPr>
        <w:t>Ramadān</w:t>
      </w:r>
      <w:proofErr w:type="spellEnd"/>
      <w:r w:rsidRPr="002636DA">
        <w:rPr>
          <w:rFonts w:ascii="Corbel" w:hAnsi="Corbel"/>
          <w:sz w:val="24"/>
          <w:szCs w:val="24"/>
        </w:rPr>
        <w:t xml:space="preserve"> On-Campus guide is revised each year and includes information on key dates, on-campus policy and provisions, general information about </w:t>
      </w:r>
      <w:proofErr w:type="spellStart"/>
      <w:r w:rsidRPr="002636DA">
        <w:rPr>
          <w:rFonts w:ascii="Corbel" w:hAnsi="Corbel"/>
          <w:sz w:val="24"/>
          <w:szCs w:val="24"/>
        </w:rPr>
        <w:t>Ramadān</w:t>
      </w:r>
      <w:proofErr w:type="spellEnd"/>
      <w:r w:rsidRPr="002636DA">
        <w:rPr>
          <w:rFonts w:ascii="Corbel" w:hAnsi="Corbel"/>
          <w:sz w:val="24"/>
          <w:szCs w:val="24"/>
        </w:rPr>
        <w:t xml:space="preserve"> and nutrition advice.</w:t>
      </w:r>
      <w:bookmarkEnd w:id="21"/>
    </w:p>
    <w:p w14:paraId="5336DA34" w14:textId="4ADD5FDF" w:rsidR="008F470F" w:rsidRPr="002636DA" w:rsidRDefault="008F470F" w:rsidP="00E11B1A">
      <w:pPr>
        <w:pStyle w:val="NoSpacing"/>
        <w:rPr>
          <w:rFonts w:ascii="Corbel" w:hAnsi="Corbel"/>
          <w:sz w:val="24"/>
          <w:szCs w:val="24"/>
        </w:rPr>
      </w:pPr>
    </w:p>
    <w:p w14:paraId="29B3C7C7" w14:textId="77777777" w:rsidR="00C60664" w:rsidRPr="002636DA" w:rsidRDefault="00C60664" w:rsidP="00E11B1A">
      <w:pPr>
        <w:pStyle w:val="NoSpacing"/>
        <w:rPr>
          <w:rFonts w:ascii="Corbel" w:hAnsi="Corbel"/>
          <w:sz w:val="24"/>
          <w:szCs w:val="24"/>
        </w:rPr>
      </w:pPr>
    </w:p>
    <w:p w14:paraId="58363BE8" w14:textId="5030A798" w:rsidR="00A34BEF" w:rsidRPr="002636DA" w:rsidRDefault="001D3D1A" w:rsidP="00FF005D">
      <w:pPr>
        <w:pStyle w:val="NoSpacing"/>
        <w:pBdr>
          <w:top w:val="single" w:sz="4" w:space="1" w:color="FF0000"/>
          <w:left w:val="single" w:sz="4" w:space="4" w:color="FF0000"/>
          <w:bottom w:val="single" w:sz="4" w:space="1" w:color="FF0000"/>
          <w:right w:val="single" w:sz="4" w:space="4" w:color="FF0000"/>
        </w:pBdr>
        <w:rPr>
          <w:rFonts w:ascii="Corbel" w:hAnsi="Corbel"/>
          <w:b/>
          <w:bCs/>
          <w:sz w:val="24"/>
          <w:szCs w:val="24"/>
        </w:rPr>
      </w:pPr>
      <w:r w:rsidRPr="002636DA">
        <w:rPr>
          <w:rFonts w:ascii="Corbel" w:hAnsi="Corbel"/>
          <w:b/>
          <w:bCs/>
          <w:sz w:val="24"/>
          <w:szCs w:val="24"/>
        </w:rPr>
        <w:t>Access and Participation Plan</w:t>
      </w:r>
    </w:p>
    <w:p w14:paraId="7606B4F4" w14:textId="2A69172E" w:rsidR="00E11B1A" w:rsidRPr="002636DA" w:rsidRDefault="00E11B1A" w:rsidP="00FF005D">
      <w:pPr>
        <w:pBdr>
          <w:top w:val="single" w:sz="4" w:space="1" w:color="FF0000"/>
          <w:left w:val="single" w:sz="4" w:space="4" w:color="FF0000"/>
          <w:bottom w:val="single" w:sz="4" w:space="1" w:color="FF0000"/>
          <w:right w:val="single" w:sz="4" w:space="4" w:color="FF0000"/>
        </w:pBdr>
        <w:rPr>
          <w:rFonts w:ascii="Corbel" w:hAnsi="Corbel"/>
          <w:bCs/>
          <w:sz w:val="24"/>
          <w:szCs w:val="24"/>
        </w:rPr>
      </w:pPr>
      <w:r w:rsidRPr="002636DA">
        <w:rPr>
          <w:rFonts w:ascii="Corbel" w:hAnsi="Corbel"/>
          <w:bCs/>
          <w:sz w:val="24"/>
          <w:szCs w:val="24"/>
        </w:rPr>
        <w:t xml:space="preserve">Our </w:t>
      </w:r>
      <w:hyperlink r:id="rId21" w:history="1">
        <w:r w:rsidR="001D3D1A" w:rsidRPr="002636DA">
          <w:rPr>
            <w:rStyle w:val="Hyperlink"/>
            <w:rFonts w:ascii="Corbel" w:hAnsi="Corbel"/>
            <w:bCs/>
            <w:sz w:val="24"/>
            <w:szCs w:val="24"/>
          </w:rPr>
          <w:t>Access and Participation Plan</w:t>
        </w:r>
      </w:hyperlink>
      <w:r w:rsidR="001D3D1A" w:rsidRPr="002636DA">
        <w:rPr>
          <w:rFonts w:ascii="Corbel" w:hAnsi="Corbel"/>
          <w:bCs/>
          <w:sz w:val="24"/>
          <w:szCs w:val="24"/>
        </w:rPr>
        <w:t xml:space="preserve"> </w:t>
      </w:r>
      <w:r w:rsidRPr="002636DA">
        <w:rPr>
          <w:rFonts w:ascii="Corbel" w:hAnsi="Corbel"/>
          <w:bCs/>
          <w:sz w:val="24"/>
          <w:szCs w:val="24"/>
        </w:rPr>
        <w:t>is designed to reduce disparity in access, continuation, degree-awarding and progression for students from underrepresented and disadvantaged groups. The university has designed targeted interventions for particular student groups and includes information on financial support, including a hardship fund, we offer ou</w:t>
      </w:r>
      <w:r w:rsidR="008718D5" w:rsidRPr="002636DA">
        <w:rPr>
          <w:rFonts w:ascii="Corbel" w:hAnsi="Corbel"/>
          <w:bCs/>
          <w:sz w:val="24"/>
          <w:szCs w:val="24"/>
        </w:rPr>
        <w:t>r</w:t>
      </w:r>
      <w:r w:rsidRPr="002636DA">
        <w:rPr>
          <w:rFonts w:ascii="Corbel" w:hAnsi="Corbel"/>
          <w:bCs/>
          <w:sz w:val="24"/>
          <w:szCs w:val="24"/>
        </w:rPr>
        <w:t xml:space="preserve"> students to ease financial constraints and enable students to focus on their studies. The plan is accompanied by an evaluation strategy to monitor progress and impact. </w:t>
      </w:r>
    </w:p>
    <w:p w14:paraId="51D17C2B" w14:textId="609D9887" w:rsidR="00DA1734" w:rsidRPr="002636DA" w:rsidRDefault="00DA1734" w:rsidP="00FF005D">
      <w:pPr>
        <w:pBdr>
          <w:top w:val="single" w:sz="4" w:space="1" w:color="FF0000"/>
          <w:left w:val="single" w:sz="4" w:space="4" w:color="FF0000"/>
          <w:bottom w:val="single" w:sz="4" w:space="1" w:color="FF0000"/>
          <w:right w:val="single" w:sz="4" w:space="4" w:color="FF0000"/>
        </w:pBdr>
        <w:rPr>
          <w:rFonts w:ascii="Corbel" w:hAnsi="Corbel"/>
          <w:sz w:val="24"/>
          <w:szCs w:val="24"/>
        </w:rPr>
      </w:pPr>
      <w:r w:rsidRPr="002636DA">
        <w:rPr>
          <w:rFonts w:ascii="Corbel" w:hAnsi="Corbel"/>
          <w:bCs/>
          <w:sz w:val="24"/>
          <w:szCs w:val="24"/>
        </w:rPr>
        <w:t xml:space="preserve">We will be identifying schools within a 10 mile radius of the university that have a high proportion of students from underrepresented groups, working collaboratively with the schools. For example, </w:t>
      </w:r>
      <w:r w:rsidRPr="002636DA">
        <w:rPr>
          <w:rFonts w:ascii="Corbel" w:hAnsi="Corbel"/>
          <w:sz w:val="24"/>
          <w:szCs w:val="24"/>
        </w:rPr>
        <w:t>Royal Holloway’s Widening Access team has grown substantially and now works with five state secondary schools in Feltham offering a whole school approach to reach every student in every year group. As part of this work, we have cemented a partnership with the Reach Foundation to support young people in Feltham.</w:t>
      </w:r>
    </w:p>
    <w:p w14:paraId="3809DE63" w14:textId="77777777" w:rsidR="00DA1734" w:rsidRPr="002636DA" w:rsidRDefault="00DA1734" w:rsidP="00E11B1A">
      <w:pPr>
        <w:rPr>
          <w:rFonts w:ascii="Corbel" w:hAnsi="Corbel"/>
          <w:bCs/>
          <w:sz w:val="24"/>
          <w:szCs w:val="24"/>
        </w:rPr>
      </w:pPr>
    </w:p>
    <w:p w14:paraId="398BE269" w14:textId="0DC070D8" w:rsidR="00A34BEF" w:rsidRPr="002636DA" w:rsidRDefault="00A34BEF" w:rsidP="00E436F8">
      <w:pPr>
        <w:pStyle w:val="Heading2"/>
        <w:numPr>
          <w:ilvl w:val="0"/>
          <w:numId w:val="32"/>
        </w:numPr>
        <w:rPr>
          <w:rFonts w:ascii="Corbel" w:hAnsi="Corbel"/>
          <w:b/>
          <w:bCs/>
          <w:color w:val="auto"/>
          <w:sz w:val="24"/>
          <w:szCs w:val="24"/>
        </w:rPr>
      </w:pPr>
      <w:bookmarkStart w:id="22" w:name="_Toc219127438"/>
      <w:r w:rsidRPr="002636DA">
        <w:rPr>
          <w:rFonts w:ascii="Corbel" w:hAnsi="Corbel"/>
          <w:b/>
          <w:bCs/>
          <w:color w:val="auto"/>
          <w:sz w:val="24"/>
          <w:szCs w:val="24"/>
        </w:rPr>
        <w:t>Monitoring and accountability</w:t>
      </w:r>
      <w:bookmarkEnd w:id="22"/>
    </w:p>
    <w:p w14:paraId="78D9C205" w14:textId="3B17CC11" w:rsidR="00F50D3F" w:rsidRPr="002636DA" w:rsidRDefault="00722E8B" w:rsidP="00722E8B">
      <w:pPr>
        <w:rPr>
          <w:rFonts w:ascii="Corbel" w:hAnsi="Corbel"/>
          <w:sz w:val="24"/>
          <w:szCs w:val="24"/>
        </w:rPr>
      </w:pPr>
      <w:r w:rsidRPr="002636DA">
        <w:rPr>
          <w:rFonts w:ascii="Corbel" w:hAnsi="Corbel"/>
          <w:sz w:val="24"/>
          <w:szCs w:val="24"/>
        </w:rPr>
        <w:t xml:space="preserve">The </w:t>
      </w:r>
      <w:r w:rsidR="004A241F" w:rsidRPr="002636DA">
        <w:rPr>
          <w:rFonts w:ascii="Corbel" w:hAnsi="Corbel"/>
          <w:sz w:val="24"/>
          <w:szCs w:val="24"/>
        </w:rPr>
        <w:t>Framework</w:t>
      </w:r>
      <w:r w:rsidRPr="002636DA">
        <w:rPr>
          <w:rFonts w:ascii="Corbel" w:hAnsi="Corbel"/>
          <w:sz w:val="24"/>
          <w:szCs w:val="24"/>
        </w:rPr>
        <w:t xml:space="preserve"> will be published on the </w:t>
      </w:r>
      <w:r w:rsidR="007F1364" w:rsidRPr="002636DA">
        <w:rPr>
          <w:rFonts w:ascii="Corbel" w:hAnsi="Corbel"/>
          <w:sz w:val="24"/>
          <w:szCs w:val="24"/>
        </w:rPr>
        <w:t>U</w:t>
      </w:r>
      <w:r w:rsidRPr="002636DA">
        <w:rPr>
          <w:rFonts w:ascii="Corbel" w:hAnsi="Corbel"/>
          <w:sz w:val="24"/>
          <w:szCs w:val="24"/>
        </w:rPr>
        <w:t xml:space="preserve">niversity’s web pages </w:t>
      </w:r>
      <w:r w:rsidR="006C7979" w:rsidRPr="002636DA">
        <w:rPr>
          <w:rFonts w:ascii="Corbel" w:hAnsi="Corbel"/>
          <w:sz w:val="24"/>
          <w:szCs w:val="24"/>
        </w:rPr>
        <w:t xml:space="preserve">following </w:t>
      </w:r>
      <w:r w:rsidRPr="002636DA">
        <w:rPr>
          <w:rFonts w:ascii="Corbel" w:hAnsi="Corbel"/>
          <w:sz w:val="24"/>
          <w:szCs w:val="24"/>
        </w:rPr>
        <w:t xml:space="preserve">approval by </w:t>
      </w:r>
      <w:r w:rsidR="00F50D3F" w:rsidRPr="002636DA">
        <w:rPr>
          <w:rFonts w:ascii="Corbel" w:hAnsi="Corbel"/>
          <w:sz w:val="24"/>
          <w:szCs w:val="24"/>
        </w:rPr>
        <w:t xml:space="preserve">the Board. Actions in place to deliver on our </w:t>
      </w:r>
      <w:r w:rsidR="00FC4906" w:rsidRPr="000478A9">
        <w:rPr>
          <w:rFonts w:ascii="Corbel" w:hAnsi="Corbel"/>
          <w:sz w:val="24"/>
          <w:szCs w:val="24"/>
        </w:rPr>
        <w:t xml:space="preserve">overall </w:t>
      </w:r>
      <w:r w:rsidR="00D032C9">
        <w:rPr>
          <w:rFonts w:ascii="Corbel" w:hAnsi="Corbel"/>
          <w:sz w:val="24"/>
          <w:szCs w:val="24"/>
        </w:rPr>
        <w:t xml:space="preserve">equality </w:t>
      </w:r>
      <w:r w:rsidR="00F50D3F" w:rsidRPr="002636DA">
        <w:rPr>
          <w:rFonts w:ascii="Corbel" w:hAnsi="Corbel"/>
          <w:sz w:val="24"/>
          <w:szCs w:val="24"/>
        </w:rPr>
        <w:t>objectives are part of smaller projects which sit within Strategy Working Group</w:t>
      </w:r>
      <w:r w:rsidR="006C7979" w:rsidRPr="002636DA">
        <w:rPr>
          <w:rFonts w:ascii="Corbel" w:hAnsi="Corbel"/>
          <w:sz w:val="24"/>
          <w:szCs w:val="24"/>
        </w:rPr>
        <w:t xml:space="preserve">s. A project management system will provide </w:t>
      </w:r>
      <w:r w:rsidR="00F50D3F" w:rsidRPr="002636DA">
        <w:rPr>
          <w:rFonts w:ascii="Corbel" w:hAnsi="Corbel"/>
          <w:sz w:val="24"/>
          <w:szCs w:val="24"/>
        </w:rPr>
        <w:t>clarity around the purpose of the project, implement</w:t>
      </w:r>
      <w:r w:rsidR="006C7979" w:rsidRPr="002636DA">
        <w:rPr>
          <w:rFonts w:ascii="Corbel" w:hAnsi="Corbel"/>
          <w:sz w:val="24"/>
          <w:szCs w:val="24"/>
        </w:rPr>
        <w:t>ation methods</w:t>
      </w:r>
      <w:r w:rsidR="00F50D3F" w:rsidRPr="002636DA">
        <w:rPr>
          <w:rFonts w:ascii="Corbel" w:hAnsi="Corbel"/>
          <w:sz w:val="24"/>
          <w:szCs w:val="24"/>
        </w:rPr>
        <w:t>, timelines and valuation of</w:t>
      </w:r>
      <w:r w:rsidR="006C7979" w:rsidRPr="002636DA">
        <w:rPr>
          <w:rFonts w:ascii="Corbel" w:hAnsi="Corbel"/>
          <w:sz w:val="24"/>
          <w:szCs w:val="24"/>
        </w:rPr>
        <w:t xml:space="preserve"> progress and</w:t>
      </w:r>
      <w:r w:rsidR="00F50D3F" w:rsidRPr="002636DA">
        <w:rPr>
          <w:rFonts w:ascii="Corbel" w:hAnsi="Corbel"/>
          <w:sz w:val="24"/>
          <w:szCs w:val="24"/>
        </w:rPr>
        <w:t xml:space="preserve"> success. </w:t>
      </w:r>
    </w:p>
    <w:p w14:paraId="2AB5C432" w14:textId="30FE6889" w:rsidR="00722E8B" w:rsidRPr="002636DA" w:rsidRDefault="00F50D3F" w:rsidP="00722E8B">
      <w:pPr>
        <w:rPr>
          <w:rFonts w:ascii="Corbel" w:hAnsi="Corbel"/>
          <w:sz w:val="24"/>
          <w:szCs w:val="24"/>
        </w:rPr>
      </w:pPr>
      <w:r w:rsidRPr="002636DA">
        <w:rPr>
          <w:rFonts w:ascii="Corbel" w:hAnsi="Corbel"/>
          <w:sz w:val="24"/>
          <w:szCs w:val="24"/>
        </w:rPr>
        <w:t>D</w:t>
      </w:r>
      <w:r w:rsidR="00722E8B" w:rsidRPr="002636DA">
        <w:rPr>
          <w:rFonts w:ascii="Corbel" w:hAnsi="Corbel"/>
          <w:sz w:val="24"/>
          <w:szCs w:val="24"/>
        </w:rPr>
        <w:t>elivery of</w:t>
      </w:r>
      <w:r w:rsidRPr="002636DA">
        <w:rPr>
          <w:rFonts w:ascii="Corbel" w:hAnsi="Corbel"/>
          <w:sz w:val="24"/>
          <w:szCs w:val="24"/>
        </w:rPr>
        <w:t xml:space="preserve"> action </w:t>
      </w:r>
      <w:r w:rsidR="00722E8B" w:rsidRPr="002636DA">
        <w:rPr>
          <w:rFonts w:ascii="Corbel" w:hAnsi="Corbel"/>
          <w:sz w:val="24"/>
          <w:szCs w:val="24"/>
        </w:rPr>
        <w:t xml:space="preserve">will be monitored by </w:t>
      </w:r>
      <w:r w:rsidRPr="002636DA">
        <w:rPr>
          <w:rFonts w:ascii="Corbel" w:hAnsi="Corbel"/>
          <w:sz w:val="24"/>
          <w:szCs w:val="24"/>
        </w:rPr>
        <w:t>the strategy working groups and reported via these to the EDI Committee</w:t>
      </w:r>
      <w:r w:rsidR="006C7979" w:rsidRPr="002636DA">
        <w:rPr>
          <w:rFonts w:ascii="Corbel" w:hAnsi="Corbel"/>
          <w:sz w:val="24"/>
          <w:szCs w:val="24"/>
        </w:rPr>
        <w:t>, with work on actions carried out within relevant services</w:t>
      </w:r>
      <w:r w:rsidR="00FC4906" w:rsidRPr="002636DA">
        <w:rPr>
          <w:rFonts w:ascii="Corbel" w:hAnsi="Corbel"/>
          <w:sz w:val="24"/>
          <w:szCs w:val="24"/>
        </w:rPr>
        <w:t xml:space="preserve">. </w:t>
      </w:r>
      <w:r w:rsidR="00D032C9">
        <w:rPr>
          <w:rFonts w:ascii="Corbel" w:hAnsi="Corbel"/>
          <w:sz w:val="24"/>
          <w:szCs w:val="24"/>
        </w:rPr>
        <w:t>P</w:t>
      </w:r>
      <w:r w:rsidRPr="002636DA">
        <w:rPr>
          <w:rFonts w:ascii="Corbel" w:hAnsi="Corbel"/>
          <w:sz w:val="24"/>
          <w:szCs w:val="24"/>
        </w:rPr>
        <w:t xml:space="preserve">rogress </w:t>
      </w:r>
      <w:r w:rsidRPr="000478A9">
        <w:rPr>
          <w:rFonts w:ascii="Corbel" w:hAnsi="Corbel"/>
          <w:sz w:val="24"/>
          <w:szCs w:val="24"/>
        </w:rPr>
        <w:t>report</w:t>
      </w:r>
      <w:r w:rsidR="006C7979" w:rsidRPr="000478A9">
        <w:rPr>
          <w:rFonts w:ascii="Corbel" w:hAnsi="Corbel"/>
          <w:sz w:val="24"/>
          <w:szCs w:val="24"/>
        </w:rPr>
        <w:t>s</w:t>
      </w:r>
      <w:r w:rsidR="00FC4906" w:rsidRPr="000478A9">
        <w:rPr>
          <w:rFonts w:ascii="Corbel" w:hAnsi="Corbel"/>
          <w:sz w:val="24"/>
          <w:szCs w:val="24"/>
        </w:rPr>
        <w:t xml:space="preserve">, including assessment of performance against the objectives of the framework, </w:t>
      </w:r>
      <w:r w:rsidRPr="000478A9">
        <w:rPr>
          <w:rFonts w:ascii="Corbel" w:hAnsi="Corbel"/>
          <w:sz w:val="24"/>
          <w:szCs w:val="24"/>
        </w:rPr>
        <w:t xml:space="preserve">will be </w:t>
      </w:r>
      <w:r w:rsidRPr="002636DA">
        <w:rPr>
          <w:rFonts w:ascii="Corbel" w:hAnsi="Corbel"/>
          <w:sz w:val="24"/>
          <w:szCs w:val="24"/>
        </w:rPr>
        <w:t xml:space="preserve">presented </w:t>
      </w:r>
      <w:r w:rsidR="00FC4906" w:rsidRPr="002636DA">
        <w:rPr>
          <w:rFonts w:ascii="Corbel" w:hAnsi="Corbel"/>
          <w:sz w:val="24"/>
          <w:szCs w:val="24"/>
        </w:rPr>
        <w:t xml:space="preserve">annually </w:t>
      </w:r>
      <w:r w:rsidRPr="002636DA">
        <w:rPr>
          <w:rFonts w:ascii="Corbel" w:hAnsi="Corbel"/>
          <w:sz w:val="24"/>
          <w:szCs w:val="24"/>
        </w:rPr>
        <w:t xml:space="preserve">to the EDI Committee and the Executive Board. </w:t>
      </w:r>
    </w:p>
    <w:p w14:paraId="3F40A203" w14:textId="2B13CD4D" w:rsidR="00B31FDA" w:rsidRPr="002636DA" w:rsidRDefault="00E11B1A" w:rsidP="00722E8B">
      <w:pPr>
        <w:rPr>
          <w:rFonts w:ascii="Corbel" w:hAnsi="Corbel"/>
          <w:sz w:val="24"/>
          <w:szCs w:val="24"/>
        </w:rPr>
        <w:sectPr w:rsidR="00B31FDA" w:rsidRPr="002636DA" w:rsidSect="00FC16E2">
          <w:headerReference w:type="even" r:id="rId22"/>
          <w:headerReference w:type="default" r:id="rId23"/>
          <w:footerReference w:type="even" r:id="rId24"/>
          <w:footerReference w:type="default" r:id="rId25"/>
          <w:headerReference w:type="first" r:id="rId26"/>
          <w:footerReference w:type="first" r:id="rId27"/>
          <w:pgSz w:w="11906" w:h="16838"/>
          <w:pgMar w:top="851" w:right="991" w:bottom="426" w:left="1440" w:header="708" w:footer="708" w:gutter="0"/>
          <w:cols w:space="708"/>
          <w:docGrid w:linePitch="360"/>
        </w:sectPr>
      </w:pPr>
      <w:r w:rsidRPr="002636DA">
        <w:rPr>
          <w:rFonts w:ascii="Corbel" w:hAnsi="Corbel"/>
          <w:sz w:val="24"/>
          <w:szCs w:val="24"/>
        </w:rPr>
        <w:t>We will work closely with our student community and ensure the student voice is embedded at every stage of design, implementation and evaluatio</w:t>
      </w:r>
      <w:r w:rsidR="00F96B38">
        <w:rPr>
          <w:rFonts w:ascii="Corbel" w:hAnsi="Corbel"/>
          <w:sz w:val="24"/>
          <w:szCs w:val="24"/>
        </w:rPr>
        <w:t>n.</w:t>
      </w:r>
    </w:p>
    <w:p w14:paraId="7B0FEEF3" w14:textId="4D10357D" w:rsidR="00E11B1A" w:rsidRPr="000478A9" w:rsidRDefault="00E11B1A" w:rsidP="00722E8B">
      <w:pPr>
        <w:rPr>
          <w:rFonts w:ascii="Corbel" w:hAnsi="Corbel"/>
          <w:b/>
          <w:bCs/>
          <w:sz w:val="24"/>
          <w:szCs w:val="24"/>
        </w:rPr>
      </w:pPr>
    </w:p>
    <w:p w14:paraId="5696129E" w14:textId="41292197" w:rsidR="00D032C9" w:rsidRPr="00B974CC" w:rsidRDefault="00FD3CB4" w:rsidP="000478A9">
      <w:pPr>
        <w:pStyle w:val="NoSpacing"/>
        <w:rPr>
          <w:rFonts w:ascii="Corbel" w:hAnsi="Corbel"/>
          <w:b/>
          <w:bCs/>
          <w:sz w:val="24"/>
          <w:szCs w:val="24"/>
        </w:rPr>
      </w:pPr>
      <w:r w:rsidRPr="000478A9">
        <w:rPr>
          <w:rFonts w:ascii="Corbel" w:hAnsi="Corbel"/>
          <w:b/>
          <w:bCs/>
          <w:sz w:val="24"/>
          <w:szCs w:val="24"/>
        </w:rPr>
        <w:t>Appendix 1: Royal Holloway EDI Principles</w:t>
      </w:r>
    </w:p>
    <w:tbl>
      <w:tblPr>
        <w:tblStyle w:val="GridTable4-Accent6"/>
        <w:tblW w:w="13887" w:type="dxa"/>
        <w:tblLook w:val="04A0" w:firstRow="1" w:lastRow="0" w:firstColumn="1" w:lastColumn="0" w:noHBand="0" w:noVBand="1"/>
      </w:tblPr>
      <w:tblGrid>
        <w:gridCol w:w="13887"/>
      </w:tblGrid>
      <w:tr w:rsidR="00D032C9" w:rsidRPr="002636DA" w14:paraId="46C3C27F" w14:textId="77777777" w:rsidTr="00D032C9">
        <w:trPr>
          <w:cnfStyle w:val="100000000000" w:firstRow="1" w:lastRow="0" w:firstColumn="0" w:lastColumn="0" w:oddVBand="0" w:evenVBand="0" w:oddHBand="0" w:evenHBand="0" w:firstRowFirstColumn="0" w:firstRowLastColumn="0" w:lastRowFirstColumn="0" w:lastRowLastColumn="0"/>
          <w:cantSplit/>
          <w:trHeight w:val="145"/>
          <w:tblHeader/>
        </w:trPr>
        <w:tc>
          <w:tcPr>
            <w:cnfStyle w:val="001000000000" w:firstRow="0" w:lastRow="0" w:firstColumn="1" w:lastColumn="0" w:oddVBand="0" w:evenVBand="0" w:oddHBand="0" w:evenHBand="0" w:firstRowFirstColumn="0" w:firstRowLastColumn="0" w:lastRowFirstColumn="0" w:lastRowLastColumn="0"/>
            <w:tcW w:w="13887" w:type="dxa"/>
            <w:shd w:val="clear" w:color="auto" w:fill="E7E6E6"/>
          </w:tcPr>
          <w:p w14:paraId="2FFC9FBC" w14:textId="45EC293E" w:rsidR="00D032C9" w:rsidRPr="002636DA" w:rsidRDefault="00D032C9" w:rsidP="00FD3CB4">
            <w:pPr>
              <w:jc w:val="center"/>
              <w:rPr>
                <w:rFonts w:ascii="Corbel" w:eastAsia="Calibri" w:hAnsi="Corbel" w:cs="Calibri"/>
                <w:color w:val="auto"/>
                <w:sz w:val="24"/>
                <w:szCs w:val="24"/>
              </w:rPr>
            </w:pPr>
            <w:r w:rsidRPr="002636DA">
              <w:rPr>
                <w:rFonts w:ascii="Corbel" w:eastAsia="Calibri" w:hAnsi="Corbel" w:cs="Calibri"/>
                <w:color w:val="auto"/>
                <w:sz w:val="24"/>
                <w:szCs w:val="24"/>
              </w:rPr>
              <w:t>Principle</w:t>
            </w:r>
          </w:p>
        </w:tc>
      </w:tr>
      <w:tr w:rsidR="00D032C9" w:rsidRPr="002636DA" w14:paraId="645178D9" w14:textId="77777777" w:rsidTr="00D03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tcPr>
          <w:p w14:paraId="1990E8DA" w14:textId="0C567F57" w:rsidR="00D032C9" w:rsidRPr="000478A9" w:rsidRDefault="00D032C9" w:rsidP="006B3EAC">
            <w:pPr>
              <w:rPr>
                <w:rFonts w:ascii="Corbel" w:eastAsia="Calibri" w:hAnsi="Corbel" w:cs="Calibri"/>
                <w:b w:val="0"/>
                <w:bCs w:val="0"/>
                <w:sz w:val="24"/>
                <w:szCs w:val="24"/>
              </w:rPr>
            </w:pPr>
            <w:r w:rsidRPr="002636DA">
              <w:rPr>
                <w:rFonts w:ascii="Corbel" w:eastAsia="Calibri" w:hAnsi="Corbel" w:cs="Calibri"/>
                <w:sz w:val="24"/>
                <w:szCs w:val="24"/>
              </w:rPr>
              <w:t xml:space="preserve">1. </w:t>
            </w:r>
            <w:bookmarkStart w:id="23" w:name="_Hlk134256293"/>
            <w:r w:rsidRPr="002636DA">
              <w:rPr>
                <w:rFonts w:ascii="Corbel" w:eastAsia="Calibri" w:hAnsi="Corbel" w:cs="Calibri"/>
                <w:sz w:val="24"/>
                <w:szCs w:val="24"/>
              </w:rPr>
              <w:t xml:space="preserve">Collective responsibility for </w:t>
            </w:r>
            <w:r>
              <w:rPr>
                <w:rFonts w:ascii="Corbel" w:eastAsia="Calibri" w:hAnsi="Corbel" w:cs="Calibri"/>
                <w:sz w:val="24"/>
                <w:szCs w:val="24"/>
              </w:rPr>
              <w:t>inclusive culture</w:t>
            </w:r>
            <w:r w:rsidRPr="002636DA">
              <w:rPr>
                <w:rFonts w:ascii="Corbel" w:eastAsia="Calibri" w:hAnsi="Corbel" w:cs="Calibri"/>
                <w:sz w:val="24"/>
                <w:szCs w:val="24"/>
              </w:rPr>
              <w:t>.</w:t>
            </w:r>
            <w:bookmarkEnd w:id="23"/>
          </w:p>
          <w:p w14:paraId="21B6B3EC" w14:textId="6E0700D3" w:rsidR="00D032C9" w:rsidRPr="001E7475" w:rsidRDefault="00D032C9" w:rsidP="001E7475">
            <w:pPr>
              <w:rPr>
                <w:rFonts w:ascii="Corbel" w:eastAsia="Calibri" w:hAnsi="Corbel" w:cs="Calibri"/>
                <w:b w:val="0"/>
                <w:bCs w:val="0"/>
                <w:sz w:val="24"/>
                <w:szCs w:val="24"/>
              </w:rPr>
            </w:pPr>
            <w:r w:rsidRPr="001E7475">
              <w:rPr>
                <w:rFonts w:ascii="Corbel" w:eastAsia="Calibri" w:hAnsi="Corbel" w:cs="Calibri"/>
                <w:b w:val="0"/>
                <w:bCs w:val="0"/>
                <w:sz w:val="24"/>
                <w:szCs w:val="24"/>
              </w:rPr>
              <w:t xml:space="preserve">We encourage </w:t>
            </w:r>
            <w:r>
              <w:rPr>
                <w:rFonts w:ascii="Corbel" w:eastAsia="Calibri" w:hAnsi="Corbel" w:cs="Calibri"/>
                <w:b w:val="0"/>
                <w:bCs w:val="0"/>
                <w:sz w:val="24"/>
                <w:szCs w:val="24"/>
              </w:rPr>
              <w:t>colleagues</w:t>
            </w:r>
            <w:r w:rsidRPr="001E7475">
              <w:rPr>
                <w:rFonts w:ascii="Corbel" w:eastAsia="Calibri" w:hAnsi="Corbel" w:cs="Calibri"/>
                <w:b w:val="0"/>
                <w:bCs w:val="0"/>
                <w:sz w:val="24"/>
                <w:szCs w:val="24"/>
              </w:rPr>
              <w:t xml:space="preserve"> and students to take shared ownership of fostering a respectful and inclusive university environment. This includes engaging </w:t>
            </w:r>
            <w:r>
              <w:rPr>
                <w:rFonts w:ascii="Corbel" w:eastAsia="Calibri" w:hAnsi="Corbel" w:cs="Calibri"/>
                <w:b w:val="0"/>
                <w:bCs w:val="0"/>
                <w:sz w:val="24"/>
                <w:szCs w:val="24"/>
              </w:rPr>
              <w:t xml:space="preserve">respectfully </w:t>
            </w:r>
            <w:r w:rsidRPr="001E7475">
              <w:rPr>
                <w:rFonts w:ascii="Corbel" w:eastAsia="Calibri" w:hAnsi="Corbel" w:cs="Calibri"/>
                <w:b w:val="0"/>
                <w:bCs w:val="0"/>
                <w:sz w:val="24"/>
                <w:szCs w:val="24"/>
              </w:rPr>
              <w:t>with diverse perspectives, supporting one another, and contributing to a culture of openness and belonging.</w:t>
            </w:r>
          </w:p>
          <w:p w14:paraId="79212C70" w14:textId="77777777" w:rsidR="00D032C9" w:rsidRPr="001E7475" w:rsidRDefault="00D032C9" w:rsidP="001E7475">
            <w:pPr>
              <w:rPr>
                <w:rFonts w:ascii="Corbel" w:eastAsia="Calibri" w:hAnsi="Corbel" w:cs="Calibri"/>
                <w:b w:val="0"/>
                <w:bCs w:val="0"/>
                <w:sz w:val="24"/>
                <w:szCs w:val="24"/>
              </w:rPr>
            </w:pPr>
          </w:p>
          <w:p w14:paraId="08B2BE60" w14:textId="2BB7BBCF" w:rsidR="00D032C9" w:rsidRPr="001E7475" w:rsidRDefault="00D032C9" w:rsidP="001E7475">
            <w:pPr>
              <w:rPr>
                <w:rFonts w:ascii="Corbel" w:eastAsia="Calibri" w:hAnsi="Corbel" w:cs="Calibri"/>
                <w:b w:val="0"/>
                <w:bCs w:val="0"/>
                <w:sz w:val="24"/>
                <w:szCs w:val="24"/>
              </w:rPr>
            </w:pPr>
            <w:r w:rsidRPr="001E7475">
              <w:rPr>
                <w:rFonts w:ascii="Corbel" w:eastAsia="Calibri" w:hAnsi="Corbel" w:cs="Calibri"/>
                <w:b w:val="0"/>
                <w:bCs w:val="0"/>
                <w:sz w:val="24"/>
                <w:szCs w:val="24"/>
              </w:rPr>
              <w:t>Developing an inclusive mindset is a shared journey</w:t>
            </w:r>
            <w:r>
              <w:rPr>
                <w:rFonts w:ascii="Corbel" w:eastAsia="Calibri" w:hAnsi="Corbel" w:cs="Calibri"/>
                <w:b w:val="0"/>
                <w:bCs w:val="0"/>
                <w:sz w:val="24"/>
                <w:szCs w:val="24"/>
              </w:rPr>
              <w:t xml:space="preserve">, </w:t>
            </w:r>
            <w:r w:rsidRPr="001E7475">
              <w:rPr>
                <w:rFonts w:ascii="Corbel" w:eastAsia="Calibri" w:hAnsi="Corbel" w:cs="Calibri"/>
                <w:b w:val="0"/>
                <w:bCs w:val="0"/>
                <w:sz w:val="24"/>
                <w:szCs w:val="24"/>
              </w:rPr>
              <w:t>supported through training, reflective spaces, and everyday interactions. Traits such as open-mindedness, respectful curiosity, cultural competence, kindness, and empathy are cultivated through active listening, working in diverse teams, and developing self-awareness.</w:t>
            </w:r>
          </w:p>
          <w:p w14:paraId="4C3E1BC0" w14:textId="77777777" w:rsidR="00D032C9" w:rsidRPr="001E7475" w:rsidRDefault="00D032C9" w:rsidP="001E7475">
            <w:pPr>
              <w:rPr>
                <w:rFonts w:ascii="Corbel" w:eastAsia="Calibri" w:hAnsi="Corbel" w:cs="Calibri"/>
                <w:b w:val="0"/>
                <w:bCs w:val="0"/>
                <w:sz w:val="24"/>
                <w:szCs w:val="24"/>
              </w:rPr>
            </w:pPr>
          </w:p>
          <w:p w14:paraId="05BB7B68" w14:textId="77777777" w:rsidR="00D032C9" w:rsidRPr="001E7475" w:rsidRDefault="00D032C9" w:rsidP="001E7475">
            <w:pPr>
              <w:rPr>
                <w:rFonts w:ascii="Corbel" w:eastAsia="Calibri" w:hAnsi="Corbel" w:cs="Calibri"/>
                <w:b w:val="0"/>
                <w:bCs w:val="0"/>
                <w:sz w:val="24"/>
                <w:szCs w:val="24"/>
              </w:rPr>
            </w:pPr>
            <w:r w:rsidRPr="001E7475">
              <w:rPr>
                <w:rFonts w:ascii="Corbel" w:eastAsia="Calibri" w:hAnsi="Corbel" w:cs="Calibri"/>
                <w:b w:val="0"/>
                <w:bCs w:val="0"/>
                <w:sz w:val="24"/>
                <w:szCs w:val="24"/>
              </w:rPr>
              <w:t>Leaders and managers play a key role in sustaining inclusive, collegiate teams. Everyone is encouraged to take responsibility for their own learning and to engage with others respectfully, even when views differ.</w:t>
            </w:r>
          </w:p>
          <w:p w14:paraId="0479F26B" w14:textId="77777777" w:rsidR="00D032C9" w:rsidRPr="001E7475" w:rsidRDefault="00D032C9" w:rsidP="001E7475">
            <w:pPr>
              <w:rPr>
                <w:rFonts w:ascii="Corbel" w:eastAsia="Calibri" w:hAnsi="Corbel" w:cs="Calibri"/>
                <w:b w:val="0"/>
                <w:bCs w:val="0"/>
                <w:sz w:val="24"/>
                <w:szCs w:val="24"/>
              </w:rPr>
            </w:pPr>
          </w:p>
          <w:p w14:paraId="5BCEAFA0" w14:textId="77777777" w:rsidR="00D032C9" w:rsidRDefault="00D032C9" w:rsidP="001E7475">
            <w:pPr>
              <w:rPr>
                <w:rFonts w:ascii="Corbel" w:eastAsia="Calibri" w:hAnsi="Corbel" w:cs="Calibri"/>
                <w:sz w:val="24"/>
                <w:szCs w:val="24"/>
              </w:rPr>
            </w:pPr>
            <w:r w:rsidRPr="001E7475">
              <w:rPr>
                <w:rFonts w:ascii="Corbel" w:eastAsia="Calibri" w:hAnsi="Corbel" w:cs="Calibri"/>
                <w:b w:val="0"/>
                <w:bCs w:val="0"/>
                <w:sz w:val="24"/>
                <w:szCs w:val="24"/>
              </w:rPr>
              <w:t>We maintain a zero-tolerance approach to bullying, harassment, and discrimination. All members of our community are expected to uphold standards of respectful conduct, and to challenge inappropriate behaviour when it arises</w:t>
            </w:r>
            <w:r w:rsidR="00B974CC">
              <w:rPr>
                <w:rFonts w:ascii="Corbel" w:eastAsia="Calibri" w:hAnsi="Corbel" w:cs="Calibri"/>
                <w:b w:val="0"/>
                <w:bCs w:val="0"/>
                <w:sz w:val="24"/>
                <w:szCs w:val="24"/>
              </w:rPr>
              <w:t xml:space="preserve"> - </w:t>
            </w:r>
            <w:r w:rsidRPr="001E7475">
              <w:rPr>
                <w:rFonts w:ascii="Corbel" w:eastAsia="Calibri" w:hAnsi="Corbel" w:cs="Calibri"/>
                <w:b w:val="0"/>
                <w:bCs w:val="0"/>
                <w:sz w:val="24"/>
                <w:szCs w:val="24"/>
              </w:rPr>
              <w:t>through formal channels or informal peer support.</w:t>
            </w:r>
          </w:p>
          <w:p w14:paraId="02AA938F" w14:textId="653492A9" w:rsidR="00B974CC" w:rsidRPr="000478A9" w:rsidRDefault="00B974CC" w:rsidP="001E7475">
            <w:pPr>
              <w:rPr>
                <w:rFonts w:ascii="Corbel" w:eastAsia="Calibri" w:hAnsi="Corbel" w:cs="Calibri"/>
                <w:b w:val="0"/>
                <w:bCs w:val="0"/>
                <w:sz w:val="24"/>
                <w:szCs w:val="24"/>
              </w:rPr>
            </w:pPr>
          </w:p>
        </w:tc>
      </w:tr>
      <w:tr w:rsidR="00D032C9" w:rsidRPr="002636DA" w14:paraId="0B9D3FA0" w14:textId="77777777" w:rsidTr="00D032C9">
        <w:tc>
          <w:tcPr>
            <w:cnfStyle w:val="001000000000" w:firstRow="0" w:lastRow="0" w:firstColumn="1" w:lastColumn="0" w:oddVBand="0" w:evenVBand="0" w:oddHBand="0" w:evenHBand="0" w:firstRowFirstColumn="0" w:firstRowLastColumn="0" w:lastRowFirstColumn="0" w:lastRowLastColumn="0"/>
            <w:tcW w:w="13887" w:type="dxa"/>
          </w:tcPr>
          <w:p w14:paraId="249608F5" w14:textId="54BC0852" w:rsidR="00D032C9" w:rsidRPr="002636DA" w:rsidRDefault="00D032C9" w:rsidP="00FD3CB4">
            <w:pPr>
              <w:rPr>
                <w:rFonts w:ascii="Corbel" w:eastAsia="Calibri" w:hAnsi="Corbel" w:cs="Calibri"/>
                <w:sz w:val="24"/>
                <w:szCs w:val="24"/>
              </w:rPr>
            </w:pPr>
            <w:r w:rsidRPr="002636DA">
              <w:rPr>
                <w:rFonts w:ascii="Corbel" w:eastAsia="Calibri" w:hAnsi="Corbel" w:cs="Calibri"/>
                <w:sz w:val="24"/>
                <w:szCs w:val="24"/>
              </w:rPr>
              <w:t>2. Equality of Opportunity</w:t>
            </w:r>
          </w:p>
          <w:p w14:paraId="2AE2569A" w14:textId="30CBA62A"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 xml:space="preserve">Equality doesn’t mean treating everyone the same, but acknowledging that people have different and diverse needs, ensuring the playing field is level so that everyone has the opportunity to succeed. </w:t>
            </w:r>
          </w:p>
          <w:p w14:paraId="619F2BF9" w14:textId="4E5055DC" w:rsidR="00D032C9" w:rsidRPr="002636DA" w:rsidRDefault="00D032C9" w:rsidP="00E5671E">
            <w:pPr>
              <w:shd w:val="clear" w:color="auto" w:fill="FFFFFF" w:themeFill="background1"/>
              <w:rPr>
                <w:rFonts w:ascii="Corbel" w:eastAsia="Calibri" w:hAnsi="Corbel" w:cs="Calibri"/>
                <w:sz w:val="24"/>
                <w:szCs w:val="24"/>
              </w:rPr>
            </w:pPr>
          </w:p>
          <w:p w14:paraId="3266E77E" w14:textId="7ECF0EC9" w:rsidR="00D032C9" w:rsidRPr="002636DA" w:rsidRDefault="00D032C9" w:rsidP="00E5671E">
            <w:pPr>
              <w:shd w:val="clear" w:color="auto" w:fill="FFFFFF" w:themeFill="background1"/>
              <w:rPr>
                <w:rFonts w:ascii="Corbel" w:eastAsia="Calibri" w:hAnsi="Corbel" w:cs="Calibri"/>
                <w:b w:val="0"/>
                <w:bCs w:val="0"/>
                <w:sz w:val="24"/>
                <w:szCs w:val="24"/>
              </w:rPr>
            </w:pPr>
            <w:r w:rsidRPr="002636DA">
              <w:rPr>
                <w:rFonts w:ascii="Corbel" w:eastAsia="Calibri" w:hAnsi="Corbel" w:cs="Calibri"/>
                <w:b w:val="0"/>
                <w:bCs w:val="0"/>
                <w:sz w:val="24"/>
                <w:szCs w:val="24"/>
              </w:rPr>
              <w:t>We will recognise and reward EDI labour through processes including PDRs</w:t>
            </w:r>
            <w:r w:rsidR="00B974CC">
              <w:rPr>
                <w:rFonts w:ascii="Corbel" w:eastAsia="Calibri" w:hAnsi="Corbel" w:cs="Calibri"/>
                <w:b w:val="0"/>
                <w:bCs w:val="0"/>
                <w:sz w:val="24"/>
                <w:szCs w:val="24"/>
              </w:rPr>
              <w:t xml:space="preserve"> and</w:t>
            </w:r>
            <w:r w:rsidRPr="002636DA">
              <w:rPr>
                <w:rFonts w:ascii="Corbel" w:eastAsia="Calibri" w:hAnsi="Corbel" w:cs="Calibri"/>
                <w:b w:val="0"/>
                <w:bCs w:val="0"/>
                <w:sz w:val="24"/>
                <w:szCs w:val="24"/>
              </w:rPr>
              <w:t xml:space="preserve"> promotions.  </w:t>
            </w:r>
          </w:p>
          <w:p w14:paraId="4821233E" w14:textId="77777777" w:rsidR="00D032C9" w:rsidRPr="002636DA" w:rsidRDefault="00D032C9" w:rsidP="00FD3CB4">
            <w:pPr>
              <w:rPr>
                <w:rFonts w:ascii="Corbel" w:eastAsia="Calibri" w:hAnsi="Corbel" w:cs="Calibri"/>
                <w:sz w:val="24"/>
                <w:szCs w:val="24"/>
              </w:rPr>
            </w:pPr>
          </w:p>
        </w:tc>
      </w:tr>
      <w:tr w:rsidR="00D032C9" w:rsidRPr="002636DA" w14:paraId="38965D09" w14:textId="77777777" w:rsidTr="00D03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tcPr>
          <w:p w14:paraId="5E77E568" w14:textId="284A738C" w:rsidR="00D032C9" w:rsidRPr="00B974CC" w:rsidRDefault="00D032C9" w:rsidP="00FD3CB4">
            <w:pPr>
              <w:pStyle w:val="ListParagraph"/>
              <w:numPr>
                <w:ilvl w:val="0"/>
                <w:numId w:val="26"/>
              </w:numPr>
              <w:rPr>
                <w:rFonts w:ascii="Corbel" w:eastAsia="Calibri" w:hAnsi="Corbel" w:cs="Calibri"/>
                <w:sz w:val="24"/>
                <w:szCs w:val="24"/>
              </w:rPr>
            </w:pPr>
            <w:r w:rsidRPr="00B974CC">
              <w:rPr>
                <w:rFonts w:ascii="Corbel" w:eastAsia="Calibri" w:hAnsi="Corbel" w:cs="Calibri"/>
                <w:sz w:val="24"/>
                <w:szCs w:val="24"/>
              </w:rPr>
              <w:t>Commitment to developing an inclusive mindset with the confidence to learn and act, championed by leaders and managers.</w:t>
            </w:r>
          </w:p>
          <w:p w14:paraId="352F58F9" w14:textId="0EF169E3"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 xml:space="preserve">The </w:t>
            </w:r>
            <w:r w:rsidRPr="002636DA">
              <w:rPr>
                <w:rFonts w:ascii="Corbel" w:hAnsi="Corbel"/>
                <w:b w:val="0"/>
                <w:bCs w:val="0"/>
                <w:sz w:val="24"/>
                <w:szCs w:val="24"/>
              </w:rPr>
              <w:t>university</w:t>
            </w:r>
            <w:r w:rsidRPr="002636DA">
              <w:rPr>
                <w:rFonts w:ascii="Corbel" w:eastAsia="Calibri" w:hAnsi="Corbel" w:cs="Calibri"/>
                <w:b w:val="0"/>
                <w:bCs w:val="0"/>
                <w:sz w:val="24"/>
                <w:szCs w:val="24"/>
              </w:rPr>
              <w:t xml:space="preserve"> is committed to supporting staff and students to develop the confidence to engage with new perspectives and the commitment to make a positive impact on </w:t>
            </w:r>
            <w:r w:rsidRPr="002636DA">
              <w:rPr>
                <w:rFonts w:ascii="Corbel" w:hAnsi="Corbel"/>
                <w:b w:val="0"/>
                <w:bCs w:val="0"/>
                <w:sz w:val="24"/>
                <w:szCs w:val="24"/>
              </w:rPr>
              <w:t>university</w:t>
            </w:r>
            <w:r w:rsidRPr="002636DA">
              <w:rPr>
                <w:rFonts w:ascii="Corbel" w:eastAsia="Calibri" w:hAnsi="Corbel" w:cs="Calibri"/>
                <w:b w:val="0"/>
                <w:bCs w:val="0"/>
                <w:sz w:val="24"/>
                <w:szCs w:val="24"/>
              </w:rPr>
              <w:t xml:space="preserve"> culture.</w:t>
            </w:r>
          </w:p>
          <w:p w14:paraId="49C910C7" w14:textId="77777777" w:rsidR="00D032C9" w:rsidRPr="002636DA" w:rsidRDefault="00D032C9" w:rsidP="00FD3CB4">
            <w:pPr>
              <w:rPr>
                <w:rFonts w:ascii="Corbel" w:eastAsia="Calibri" w:hAnsi="Corbel" w:cs="Calibri"/>
                <w:sz w:val="24"/>
                <w:szCs w:val="24"/>
              </w:rPr>
            </w:pPr>
          </w:p>
          <w:p w14:paraId="074D41D0" w14:textId="64986BCE"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lastRenderedPageBreak/>
              <w:t xml:space="preserve">Formal training opportunities alongside safe conversational spaces are available to encourage people to develop an ‘inclusive mindset’, one characterised by traits including open-mindedness, respectful curiosity, cultural competence, kindness, and empathy. These trains are developed by cultivating an ability to ask questions and listen to answers, working with a diverse team, and </w:t>
            </w:r>
            <w:r w:rsidR="00B974CC">
              <w:rPr>
                <w:rFonts w:ascii="Corbel" w:eastAsia="Calibri" w:hAnsi="Corbel" w:cs="Calibri"/>
                <w:b w:val="0"/>
                <w:bCs w:val="0"/>
                <w:sz w:val="24"/>
                <w:szCs w:val="24"/>
              </w:rPr>
              <w:t>self-awareness.</w:t>
            </w:r>
          </w:p>
          <w:p w14:paraId="55978691" w14:textId="77777777" w:rsidR="00D032C9" w:rsidRPr="002636DA" w:rsidRDefault="00D032C9" w:rsidP="000A7825">
            <w:pPr>
              <w:rPr>
                <w:rFonts w:ascii="Corbel" w:eastAsia="Calibri" w:hAnsi="Corbel" w:cs="Calibri"/>
                <w:sz w:val="24"/>
                <w:szCs w:val="24"/>
              </w:rPr>
            </w:pPr>
          </w:p>
          <w:p w14:paraId="41BD31CB" w14:textId="20A3FCD8"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 xml:space="preserve">Leaders and Managers play a key role in creating and sustaining a diverse, collegiate and supportive culture within their teams and the </w:t>
            </w:r>
            <w:r w:rsidRPr="002636DA">
              <w:rPr>
                <w:rFonts w:ascii="Corbel" w:hAnsi="Corbel"/>
                <w:b w:val="0"/>
                <w:bCs w:val="0"/>
                <w:sz w:val="24"/>
                <w:szCs w:val="24"/>
              </w:rPr>
              <w:t>university</w:t>
            </w:r>
            <w:r w:rsidRPr="002636DA">
              <w:rPr>
                <w:rFonts w:ascii="Corbel" w:eastAsia="Calibri" w:hAnsi="Corbel" w:cs="Calibri"/>
                <w:b w:val="0"/>
                <w:bCs w:val="0"/>
                <w:sz w:val="24"/>
                <w:szCs w:val="24"/>
              </w:rPr>
              <w:t xml:space="preserve"> at large and, will be equipped to ensure everyone feels they belong, are engaged and supported to be the best they can be.</w:t>
            </w:r>
            <w:r w:rsidR="00B974CC">
              <w:rPr>
                <w:rFonts w:ascii="Corbel" w:eastAsia="Calibri" w:hAnsi="Corbel" w:cs="Calibri"/>
                <w:b w:val="0"/>
                <w:bCs w:val="0"/>
                <w:sz w:val="24"/>
                <w:szCs w:val="24"/>
              </w:rPr>
              <w:t xml:space="preserve"> </w:t>
            </w:r>
          </w:p>
          <w:p w14:paraId="1E71E8E4" w14:textId="39E282B5"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 xml:space="preserve">Colleagues and students are encouraged to seek out opportunities and take responsibility for ‘self-education’ to understand and value different perspectives, recognise and challenge inappropriate behaviours and maintain a growth mindset. </w:t>
            </w:r>
          </w:p>
          <w:p w14:paraId="13002615" w14:textId="77777777" w:rsidR="00D032C9" w:rsidRPr="002636DA" w:rsidRDefault="00D032C9" w:rsidP="00FD3CB4">
            <w:pPr>
              <w:rPr>
                <w:rFonts w:ascii="Corbel" w:eastAsia="Calibri" w:hAnsi="Corbel" w:cs="Calibri"/>
                <w:sz w:val="24"/>
                <w:szCs w:val="24"/>
              </w:rPr>
            </w:pPr>
          </w:p>
        </w:tc>
      </w:tr>
      <w:tr w:rsidR="00D032C9" w:rsidRPr="002636DA" w14:paraId="13D42CA9" w14:textId="77777777" w:rsidTr="00D032C9">
        <w:tc>
          <w:tcPr>
            <w:cnfStyle w:val="001000000000" w:firstRow="0" w:lastRow="0" w:firstColumn="1" w:lastColumn="0" w:oddVBand="0" w:evenVBand="0" w:oddHBand="0" w:evenHBand="0" w:firstRowFirstColumn="0" w:firstRowLastColumn="0" w:lastRowFirstColumn="0" w:lastRowLastColumn="0"/>
            <w:tcW w:w="13887" w:type="dxa"/>
          </w:tcPr>
          <w:p w14:paraId="6A92293E" w14:textId="59825F9B" w:rsidR="00D032C9" w:rsidRPr="000478A9" w:rsidRDefault="00D032C9" w:rsidP="00FD3CB4">
            <w:pPr>
              <w:pStyle w:val="ListParagraph"/>
              <w:numPr>
                <w:ilvl w:val="0"/>
                <w:numId w:val="26"/>
              </w:numPr>
              <w:rPr>
                <w:rFonts w:ascii="Corbel" w:eastAsia="Calibri" w:hAnsi="Corbel" w:cs="Calibri"/>
                <w:sz w:val="24"/>
                <w:szCs w:val="24"/>
              </w:rPr>
            </w:pPr>
            <w:r w:rsidRPr="002636DA">
              <w:rPr>
                <w:rFonts w:ascii="Corbel" w:eastAsia="Calibri" w:hAnsi="Corbel" w:cs="Calibri"/>
                <w:sz w:val="24"/>
                <w:szCs w:val="24"/>
              </w:rPr>
              <w:lastRenderedPageBreak/>
              <w:t>Hearing and respecting lived experiences and encouraging diverse perspectives</w:t>
            </w:r>
          </w:p>
          <w:p w14:paraId="391200D2" w14:textId="620B8A8E"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 xml:space="preserve">Truly listening to and valuing the lived experiences of our staff and students is key to enhancing understanding and empathy beyond one’s own lived experience, and identifying meaningful action to take. </w:t>
            </w:r>
          </w:p>
          <w:p w14:paraId="19331EDC" w14:textId="77777777" w:rsidR="00D032C9" w:rsidRPr="002636DA" w:rsidRDefault="00D032C9" w:rsidP="00FD3CB4">
            <w:pPr>
              <w:rPr>
                <w:rFonts w:ascii="Corbel" w:eastAsia="Calibri" w:hAnsi="Corbel" w:cs="Calibri"/>
                <w:sz w:val="24"/>
                <w:szCs w:val="24"/>
              </w:rPr>
            </w:pPr>
          </w:p>
          <w:p w14:paraId="78B7ED3B" w14:textId="77777777" w:rsidR="00D032C9" w:rsidRDefault="00D032C9" w:rsidP="00B974CC">
            <w:pPr>
              <w:rPr>
                <w:rFonts w:ascii="Corbel" w:eastAsia="Calibri" w:hAnsi="Corbel" w:cs="Calibri"/>
                <w:sz w:val="24"/>
                <w:szCs w:val="24"/>
              </w:rPr>
            </w:pPr>
            <w:r w:rsidRPr="002636DA">
              <w:rPr>
                <w:rFonts w:ascii="Corbel" w:eastAsia="Calibri" w:hAnsi="Corbel" w:cs="Calibri"/>
                <w:b w:val="0"/>
                <w:bCs w:val="0"/>
                <w:sz w:val="24"/>
                <w:szCs w:val="24"/>
              </w:rPr>
              <w:t>Missing perspectives need to be sought out to ensure all (decision-making) spaces include diverse voices, to prevent perspectives being overlooked and to ensure that opinions and decisions are challenged with fair outcomes. This is to be achieved by including more people, rather than overburdening and tokenising existing staff.</w:t>
            </w:r>
          </w:p>
          <w:p w14:paraId="5E35F356" w14:textId="35B405AB" w:rsidR="00B974CC" w:rsidRPr="000478A9" w:rsidRDefault="00B974CC" w:rsidP="00B974CC">
            <w:pPr>
              <w:rPr>
                <w:rFonts w:ascii="Corbel" w:eastAsia="Calibri" w:hAnsi="Corbel" w:cs="Calibri"/>
                <w:sz w:val="24"/>
                <w:szCs w:val="24"/>
              </w:rPr>
            </w:pPr>
          </w:p>
        </w:tc>
      </w:tr>
      <w:tr w:rsidR="00D032C9" w:rsidRPr="002636DA" w14:paraId="3D22DF9F" w14:textId="77777777" w:rsidTr="00D03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tcPr>
          <w:p w14:paraId="5ED03B5F" w14:textId="2FAADBD9" w:rsidR="00D032C9" w:rsidRPr="00B974CC" w:rsidRDefault="00D032C9" w:rsidP="00B974CC">
            <w:pPr>
              <w:pStyle w:val="ListParagraph"/>
              <w:numPr>
                <w:ilvl w:val="0"/>
                <w:numId w:val="26"/>
              </w:numPr>
              <w:rPr>
                <w:rFonts w:ascii="Corbel" w:eastAsia="Calibri" w:hAnsi="Corbel" w:cs="Calibri"/>
                <w:sz w:val="24"/>
                <w:szCs w:val="24"/>
              </w:rPr>
            </w:pPr>
            <w:r w:rsidRPr="002636DA">
              <w:rPr>
                <w:rFonts w:ascii="Corbel" w:eastAsia="Calibri" w:hAnsi="Corbel" w:cs="Calibri"/>
                <w:sz w:val="24"/>
                <w:szCs w:val="24"/>
              </w:rPr>
              <w:t>Be aware of multiple overlapping inequalities and integrate intersectionality into practice.</w:t>
            </w:r>
          </w:p>
          <w:p w14:paraId="4128B62C" w14:textId="122AD290"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 xml:space="preserve">Data will be </w:t>
            </w:r>
            <w:bookmarkStart w:id="24" w:name="_Hlk128834136"/>
            <w:r w:rsidRPr="002636DA">
              <w:rPr>
                <w:rFonts w:ascii="Corbel" w:eastAsia="Calibri" w:hAnsi="Corbel" w:cs="Calibri"/>
                <w:b w:val="0"/>
                <w:bCs w:val="0"/>
                <w:sz w:val="24"/>
                <w:szCs w:val="24"/>
              </w:rPr>
              <w:t>considered through an intersectional lens so that we can look at multiple characteristics where possible to better acknowledge, understand and address the different and overlapping inequalities that impact our staff and students</w:t>
            </w:r>
            <w:bookmarkEnd w:id="24"/>
            <w:r w:rsidRPr="002636DA">
              <w:rPr>
                <w:rFonts w:ascii="Corbel" w:eastAsia="Calibri" w:hAnsi="Corbel" w:cs="Calibri"/>
                <w:b w:val="0"/>
                <w:bCs w:val="0"/>
                <w:sz w:val="24"/>
                <w:szCs w:val="24"/>
              </w:rPr>
              <w:t xml:space="preserve"> to ensure nobody falls through the margins. It is also important to seek out and understand the stories and experiences that complement the data</w:t>
            </w:r>
            <w:r w:rsidR="00B974CC">
              <w:rPr>
                <w:rFonts w:ascii="Corbel" w:eastAsia="Calibri" w:hAnsi="Corbel" w:cs="Calibri"/>
                <w:b w:val="0"/>
                <w:bCs w:val="0"/>
                <w:sz w:val="24"/>
                <w:szCs w:val="24"/>
              </w:rPr>
              <w:t xml:space="preserve">, </w:t>
            </w:r>
            <w:r w:rsidRPr="002636DA">
              <w:rPr>
                <w:rFonts w:ascii="Corbel" w:eastAsia="Calibri" w:hAnsi="Corbel" w:cs="Calibri"/>
                <w:b w:val="0"/>
                <w:bCs w:val="0"/>
                <w:sz w:val="24"/>
                <w:szCs w:val="24"/>
              </w:rPr>
              <w:t>to further help us develop empathy and connectedness and take action.</w:t>
            </w:r>
          </w:p>
          <w:p w14:paraId="735B4FB4" w14:textId="77777777" w:rsidR="00D032C9" w:rsidRPr="002636DA" w:rsidRDefault="00D032C9" w:rsidP="00FD3CB4">
            <w:pPr>
              <w:rPr>
                <w:rFonts w:ascii="Corbel" w:eastAsia="Calibri" w:hAnsi="Corbel" w:cs="Calibri"/>
                <w:sz w:val="24"/>
                <w:szCs w:val="24"/>
              </w:rPr>
            </w:pPr>
          </w:p>
          <w:p w14:paraId="3EE1157E" w14:textId="6F48F83B" w:rsidR="00D032C9" w:rsidRPr="002636DA" w:rsidRDefault="00D032C9" w:rsidP="00FD3CB4">
            <w:pPr>
              <w:rPr>
                <w:rFonts w:ascii="Corbel" w:eastAsia="Calibri" w:hAnsi="Corbel" w:cs="Calibri"/>
                <w:sz w:val="24"/>
                <w:szCs w:val="24"/>
              </w:rPr>
            </w:pPr>
            <w:r w:rsidRPr="002636DA">
              <w:rPr>
                <w:rFonts w:ascii="Corbel" w:eastAsia="Calibri" w:hAnsi="Corbel" w:cs="Calibri"/>
                <w:b w:val="0"/>
                <w:bCs w:val="0"/>
                <w:sz w:val="24"/>
                <w:szCs w:val="24"/>
              </w:rPr>
              <w:t>The concept of intersectionality describes the ways in which systems of inequality based on gender, race, ethnicity, sexual orientation, gender identity, disability, class and other forms of discrimination “intersect” to create unique dynamics and effects.</w:t>
            </w:r>
          </w:p>
          <w:p w14:paraId="25A785B0" w14:textId="3E82E6E8" w:rsidR="00D032C9" w:rsidRPr="002636DA" w:rsidRDefault="00D032C9" w:rsidP="00FD3CB4">
            <w:pPr>
              <w:rPr>
                <w:rFonts w:ascii="Corbel" w:eastAsia="Calibri" w:hAnsi="Corbel" w:cs="Calibri"/>
                <w:b w:val="0"/>
                <w:bCs w:val="0"/>
                <w:sz w:val="24"/>
                <w:szCs w:val="24"/>
              </w:rPr>
            </w:pPr>
          </w:p>
        </w:tc>
      </w:tr>
      <w:tr w:rsidR="00D032C9" w:rsidRPr="002636DA" w14:paraId="3DFD4BE9" w14:textId="77777777" w:rsidTr="00D032C9">
        <w:tc>
          <w:tcPr>
            <w:cnfStyle w:val="001000000000" w:firstRow="0" w:lastRow="0" w:firstColumn="1" w:lastColumn="0" w:oddVBand="0" w:evenVBand="0" w:oddHBand="0" w:evenHBand="0" w:firstRowFirstColumn="0" w:firstRowLastColumn="0" w:lastRowFirstColumn="0" w:lastRowLastColumn="0"/>
            <w:tcW w:w="13887" w:type="dxa"/>
          </w:tcPr>
          <w:p w14:paraId="08263831" w14:textId="37A948FC" w:rsidR="00D032C9" w:rsidRPr="002636DA" w:rsidRDefault="00D032C9">
            <w:pPr>
              <w:pStyle w:val="ListParagraph"/>
              <w:numPr>
                <w:ilvl w:val="0"/>
                <w:numId w:val="26"/>
              </w:numPr>
              <w:rPr>
                <w:rFonts w:ascii="Corbel" w:eastAsia="Calibri" w:hAnsi="Corbel" w:cs="Calibri"/>
                <w:sz w:val="24"/>
                <w:szCs w:val="24"/>
              </w:rPr>
            </w:pPr>
            <w:r w:rsidRPr="002636DA">
              <w:rPr>
                <w:rFonts w:ascii="Corbel" w:eastAsia="Calibri" w:hAnsi="Corbel" w:cs="Calibri"/>
                <w:sz w:val="24"/>
                <w:szCs w:val="24"/>
              </w:rPr>
              <w:t>Inclusion ‘by design’</w:t>
            </w:r>
          </w:p>
          <w:p w14:paraId="3D466EE4" w14:textId="57430F68" w:rsidR="00D032C9" w:rsidRPr="002636DA" w:rsidRDefault="00D032C9" w:rsidP="00FD3CB4">
            <w:pPr>
              <w:rPr>
                <w:rFonts w:ascii="Corbel" w:eastAsia="Calibri" w:hAnsi="Corbel" w:cs="Calibri"/>
                <w:b w:val="0"/>
                <w:bCs w:val="0"/>
                <w:sz w:val="24"/>
                <w:szCs w:val="24"/>
              </w:rPr>
            </w:pPr>
            <w:r w:rsidRPr="002636DA">
              <w:rPr>
                <w:rFonts w:ascii="Corbel" w:eastAsia="Calibri" w:hAnsi="Corbel" w:cs="Calibri"/>
                <w:b w:val="0"/>
                <w:bCs w:val="0"/>
                <w:sz w:val="24"/>
                <w:szCs w:val="24"/>
              </w:rPr>
              <w:t xml:space="preserve">Our </w:t>
            </w:r>
            <w:r w:rsidRPr="002636DA">
              <w:rPr>
                <w:rFonts w:ascii="Corbel" w:hAnsi="Corbel"/>
                <w:b w:val="0"/>
                <w:bCs w:val="0"/>
                <w:sz w:val="24"/>
                <w:szCs w:val="24"/>
              </w:rPr>
              <w:t>university</w:t>
            </w:r>
            <w:r w:rsidRPr="002636DA">
              <w:rPr>
                <w:rFonts w:ascii="Corbel" w:eastAsia="Calibri" w:hAnsi="Corbel" w:cs="Calibri"/>
                <w:b w:val="0"/>
                <w:bCs w:val="0"/>
                <w:sz w:val="24"/>
                <w:szCs w:val="24"/>
              </w:rPr>
              <w:t xml:space="preserve"> takes a mainstreaming approach to </w:t>
            </w:r>
            <w:r w:rsidR="00B974CC">
              <w:rPr>
                <w:rFonts w:ascii="Corbel" w:eastAsia="Calibri" w:hAnsi="Corbel" w:cs="Calibri"/>
                <w:b w:val="0"/>
                <w:bCs w:val="0"/>
                <w:sz w:val="24"/>
                <w:szCs w:val="24"/>
              </w:rPr>
              <w:t xml:space="preserve">accessibility and inclusion, </w:t>
            </w:r>
            <w:r w:rsidRPr="002636DA">
              <w:rPr>
                <w:rFonts w:ascii="Corbel" w:eastAsia="Calibri" w:hAnsi="Corbel" w:cs="Calibri"/>
                <w:b w:val="0"/>
                <w:bCs w:val="0"/>
                <w:sz w:val="24"/>
                <w:szCs w:val="24"/>
              </w:rPr>
              <w:t xml:space="preserve">establishing </w:t>
            </w:r>
            <w:r w:rsidR="00B974CC">
              <w:rPr>
                <w:rFonts w:ascii="Corbel" w:eastAsia="Calibri" w:hAnsi="Corbel" w:cs="Calibri"/>
                <w:b w:val="0"/>
                <w:bCs w:val="0"/>
                <w:sz w:val="24"/>
                <w:szCs w:val="24"/>
              </w:rPr>
              <w:t>them</w:t>
            </w:r>
            <w:r w:rsidRPr="002636DA">
              <w:rPr>
                <w:rFonts w:ascii="Corbel" w:eastAsia="Calibri" w:hAnsi="Corbel" w:cs="Calibri"/>
                <w:b w:val="0"/>
                <w:bCs w:val="0"/>
                <w:sz w:val="24"/>
                <w:szCs w:val="24"/>
              </w:rPr>
              <w:t xml:space="preserve"> as central to planning, practices, processes, communication, moving towards inclusivity by design</w:t>
            </w:r>
            <w:r w:rsidR="00B974CC">
              <w:rPr>
                <w:rFonts w:ascii="Corbel" w:eastAsia="Calibri" w:hAnsi="Corbel" w:cs="Calibri"/>
                <w:b w:val="0"/>
                <w:bCs w:val="0"/>
                <w:sz w:val="24"/>
                <w:szCs w:val="24"/>
              </w:rPr>
              <w:t xml:space="preserve">. </w:t>
            </w:r>
          </w:p>
        </w:tc>
      </w:tr>
    </w:tbl>
    <w:p w14:paraId="784112B4" w14:textId="07E26DB4" w:rsidR="00C83FD8" w:rsidRPr="002636DA" w:rsidRDefault="00C83FD8" w:rsidP="00EB1927">
      <w:pPr>
        <w:rPr>
          <w:rFonts w:ascii="Corbel" w:hAnsi="Corbel"/>
          <w:sz w:val="24"/>
          <w:szCs w:val="24"/>
        </w:rPr>
      </w:pPr>
    </w:p>
    <w:sectPr w:rsidR="00C83FD8" w:rsidRPr="002636DA" w:rsidSect="00B31FD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EA9A" w14:textId="77777777" w:rsidR="007270D8" w:rsidRDefault="007270D8" w:rsidP="00AD39BA">
      <w:pPr>
        <w:spacing w:after="0" w:line="240" w:lineRule="auto"/>
      </w:pPr>
      <w:r>
        <w:separator/>
      </w:r>
    </w:p>
  </w:endnote>
  <w:endnote w:type="continuationSeparator" w:id="0">
    <w:p w14:paraId="6A71EC35" w14:textId="77777777" w:rsidR="007270D8" w:rsidRDefault="007270D8" w:rsidP="00AD39BA">
      <w:pPr>
        <w:spacing w:after="0" w:line="240" w:lineRule="auto"/>
      </w:pPr>
      <w:r>
        <w:continuationSeparator/>
      </w:r>
    </w:p>
  </w:endnote>
  <w:endnote w:type="continuationNotice" w:id="1">
    <w:p w14:paraId="4FA43962" w14:textId="77777777" w:rsidR="007270D8" w:rsidRDefault="00727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6481" w14:textId="77777777" w:rsidR="001D7EA5" w:rsidRDefault="001D7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86AC" w14:textId="77777777" w:rsidR="001D7EA5" w:rsidRDefault="001D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E0DC" w14:textId="77777777" w:rsidR="001D7EA5" w:rsidRDefault="001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985A" w14:textId="77777777" w:rsidR="007270D8" w:rsidRDefault="007270D8" w:rsidP="00AD39BA">
      <w:pPr>
        <w:spacing w:after="0" w:line="240" w:lineRule="auto"/>
      </w:pPr>
      <w:r>
        <w:separator/>
      </w:r>
    </w:p>
  </w:footnote>
  <w:footnote w:type="continuationSeparator" w:id="0">
    <w:p w14:paraId="15E13A3D" w14:textId="77777777" w:rsidR="007270D8" w:rsidRDefault="007270D8" w:rsidP="00AD39BA">
      <w:pPr>
        <w:spacing w:after="0" w:line="240" w:lineRule="auto"/>
      </w:pPr>
      <w:r>
        <w:continuationSeparator/>
      </w:r>
    </w:p>
  </w:footnote>
  <w:footnote w:type="continuationNotice" w:id="1">
    <w:p w14:paraId="6B2589B4" w14:textId="77777777" w:rsidR="007270D8" w:rsidRDefault="00727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D938" w14:textId="77777777" w:rsidR="001D7EA5" w:rsidRDefault="001D7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05AB" w14:textId="78C35773" w:rsidR="00AD39BA" w:rsidRDefault="00000000">
    <w:pPr>
      <w:pStyle w:val="Header"/>
    </w:pPr>
    <w:sdt>
      <w:sdtPr>
        <w:id w:val="-1460331999"/>
        <w:docPartObj>
          <w:docPartGallery w:val="Page Numbers (Top of Page)"/>
          <w:docPartUnique/>
        </w:docPartObj>
      </w:sdtPr>
      <w:sdtEndPr>
        <w:rPr>
          <w:noProof/>
        </w:rPr>
      </w:sdtEndPr>
      <w:sdtContent>
        <w:r w:rsidR="00AD39BA">
          <w:fldChar w:fldCharType="begin"/>
        </w:r>
        <w:r w:rsidR="00AD39BA">
          <w:instrText xml:space="preserve"> PAGE   \* MERGEFORMAT </w:instrText>
        </w:r>
        <w:r w:rsidR="00AD39BA">
          <w:fldChar w:fldCharType="separate"/>
        </w:r>
        <w:r w:rsidR="00AD39BA">
          <w:rPr>
            <w:noProof/>
          </w:rPr>
          <w:t>2</w:t>
        </w:r>
        <w:r w:rsidR="00AD39BA">
          <w:rPr>
            <w:noProof/>
          </w:rPr>
          <w:fldChar w:fldCharType="end"/>
        </w:r>
      </w:sdtContent>
    </w:sdt>
  </w:p>
  <w:p w14:paraId="628E4E6D" w14:textId="77777777" w:rsidR="00AD39BA" w:rsidRDefault="00AD3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E8A4" w14:textId="77777777" w:rsidR="001D7EA5" w:rsidRDefault="001D7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746"/>
    <w:multiLevelType w:val="hybridMultilevel"/>
    <w:tmpl w:val="866C7E1C"/>
    <w:lvl w:ilvl="0" w:tplc="3F8C3E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8296B"/>
    <w:multiLevelType w:val="hybridMultilevel"/>
    <w:tmpl w:val="43F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932F0"/>
    <w:multiLevelType w:val="hybridMultilevel"/>
    <w:tmpl w:val="873C6C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54BCC"/>
    <w:multiLevelType w:val="hybridMultilevel"/>
    <w:tmpl w:val="2D36D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06355E"/>
    <w:multiLevelType w:val="hybridMultilevel"/>
    <w:tmpl w:val="2BD85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453F4"/>
    <w:multiLevelType w:val="hybridMultilevel"/>
    <w:tmpl w:val="5C549B22"/>
    <w:lvl w:ilvl="0" w:tplc="37645FB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C2D1D"/>
    <w:multiLevelType w:val="hybridMultilevel"/>
    <w:tmpl w:val="DB92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E27C0"/>
    <w:multiLevelType w:val="hybridMultilevel"/>
    <w:tmpl w:val="5A201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CC44AF"/>
    <w:multiLevelType w:val="hybridMultilevel"/>
    <w:tmpl w:val="99F24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936D59"/>
    <w:multiLevelType w:val="hybridMultilevel"/>
    <w:tmpl w:val="B89CB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D76304"/>
    <w:multiLevelType w:val="hybridMultilevel"/>
    <w:tmpl w:val="1204A19E"/>
    <w:lvl w:ilvl="0" w:tplc="2C3C562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45706C"/>
    <w:multiLevelType w:val="hybridMultilevel"/>
    <w:tmpl w:val="4C920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6A0166"/>
    <w:multiLevelType w:val="hybridMultilevel"/>
    <w:tmpl w:val="84F8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FE6EBB"/>
    <w:multiLevelType w:val="hybridMultilevel"/>
    <w:tmpl w:val="85BC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D17BDE"/>
    <w:multiLevelType w:val="hybridMultilevel"/>
    <w:tmpl w:val="6AF00D18"/>
    <w:lvl w:ilvl="0" w:tplc="0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AF27EB"/>
    <w:multiLevelType w:val="hybridMultilevel"/>
    <w:tmpl w:val="DC009A9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5FBB"/>
    <w:multiLevelType w:val="hybridMultilevel"/>
    <w:tmpl w:val="9C4ECE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7C5C69"/>
    <w:multiLevelType w:val="hybridMultilevel"/>
    <w:tmpl w:val="CA62A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16AE1"/>
    <w:multiLevelType w:val="multilevel"/>
    <w:tmpl w:val="EE60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7651A"/>
    <w:multiLevelType w:val="hybridMultilevel"/>
    <w:tmpl w:val="B6F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ED3631"/>
    <w:multiLevelType w:val="hybridMultilevel"/>
    <w:tmpl w:val="55C25510"/>
    <w:lvl w:ilvl="0" w:tplc="BDE0CC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AE70F5"/>
    <w:multiLevelType w:val="hybridMultilevel"/>
    <w:tmpl w:val="8E3870A2"/>
    <w:lvl w:ilvl="0" w:tplc="5E009BC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4E4FA3"/>
    <w:multiLevelType w:val="hybridMultilevel"/>
    <w:tmpl w:val="3C56023E"/>
    <w:lvl w:ilvl="0" w:tplc="0809000B">
      <w:start w:val="1"/>
      <w:numFmt w:val="bullet"/>
      <w:lvlText w:val=""/>
      <w:lvlJc w:val="left"/>
      <w:pPr>
        <w:ind w:left="1080" w:hanging="360"/>
      </w:pPr>
      <w:rPr>
        <w:rFonts w:ascii="Wingdings" w:hAnsi="Wingdings" w:hint="default"/>
      </w:rPr>
    </w:lvl>
    <w:lvl w:ilvl="1" w:tplc="7B7E2C48">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CDF6885"/>
    <w:multiLevelType w:val="hybridMultilevel"/>
    <w:tmpl w:val="008A0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D148DF"/>
    <w:multiLevelType w:val="hybridMultilevel"/>
    <w:tmpl w:val="9E686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4E45DC"/>
    <w:multiLevelType w:val="hybridMultilevel"/>
    <w:tmpl w:val="948A0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F0129F"/>
    <w:multiLevelType w:val="hybridMultilevel"/>
    <w:tmpl w:val="257EB59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052FAC"/>
    <w:multiLevelType w:val="hybridMultilevel"/>
    <w:tmpl w:val="FC5E5A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07950"/>
    <w:multiLevelType w:val="hybridMultilevel"/>
    <w:tmpl w:val="3E743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D00F10"/>
    <w:multiLevelType w:val="hybridMultilevel"/>
    <w:tmpl w:val="336AD0BE"/>
    <w:lvl w:ilvl="0" w:tplc="BDE0CC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4C3AB8"/>
    <w:multiLevelType w:val="hybridMultilevel"/>
    <w:tmpl w:val="AD008358"/>
    <w:lvl w:ilvl="0" w:tplc="1F80C83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B2C17"/>
    <w:multiLevelType w:val="hybridMultilevel"/>
    <w:tmpl w:val="5CBC2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49136F"/>
    <w:multiLevelType w:val="hybridMultilevel"/>
    <w:tmpl w:val="9F2AB146"/>
    <w:lvl w:ilvl="0" w:tplc="1F80C83E">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40445037">
    <w:abstractNumId w:val="23"/>
  </w:num>
  <w:num w:numId="2" w16cid:durableId="1846823040">
    <w:abstractNumId w:val="27"/>
  </w:num>
  <w:num w:numId="3" w16cid:durableId="1564024205">
    <w:abstractNumId w:val="9"/>
  </w:num>
  <w:num w:numId="4" w16cid:durableId="1425570111">
    <w:abstractNumId w:val="11"/>
  </w:num>
  <w:num w:numId="5" w16cid:durableId="895506733">
    <w:abstractNumId w:val="30"/>
  </w:num>
  <w:num w:numId="6" w16cid:durableId="1695839297">
    <w:abstractNumId w:val="6"/>
  </w:num>
  <w:num w:numId="7" w16cid:durableId="1685668084">
    <w:abstractNumId w:val="32"/>
  </w:num>
  <w:num w:numId="8" w16cid:durableId="232933249">
    <w:abstractNumId w:val="19"/>
  </w:num>
  <w:num w:numId="9" w16cid:durableId="887763386">
    <w:abstractNumId w:val="14"/>
  </w:num>
  <w:num w:numId="10" w16cid:durableId="1840384467">
    <w:abstractNumId w:val="15"/>
  </w:num>
  <w:num w:numId="11" w16cid:durableId="1255549181">
    <w:abstractNumId w:val="26"/>
  </w:num>
  <w:num w:numId="12" w16cid:durableId="2110465344">
    <w:abstractNumId w:val="1"/>
  </w:num>
  <w:num w:numId="13" w16cid:durableId="599799040">
    <w:abstractNumId w:val="7"/>
  </w:num>
  <w:num w:numId="14" w16cid:durableId="312873632">
    <w:abstractNumId w:val="3"/>
  </w:num>
  <w:num w:numId="15" w16cid:durableId="2056806188">
    <w:abstractNumId w:val="24"/>
  </w:num>
  <w:num w:numId="16" w16cid:durableId="1567454886">
    <w:abstractNumId w:val="29"/>
  </w:num>
  <w:num w:numId="17" w16cid:durableId="1601571698">
    <w:abstractNumId w:val="20"/>
  </w:num>
  <w:num w:numId="18" w16cid:durableId="1922250113">
    <w:abstractNumId w:val="13"/>
  </w:num>
  <w:num w:numId="19" w16cid:durableId="31152061">
    <w:abstractNumId w:val="12"/>
  </w:num>
  <w:num w:numId="20" w16cid:durableId="630205370">
    <w:abstractNumId w:val="8"/>
  </w:num>
  <w:num w:numId="21" w16cid:durableId="1814178598">
    <w:abstractNumId w:val="28"/>
  </w:num>
  <w:num w:numId="22" w16cid:durableId="1712462141">
    <w:abstractNumId w:val="17"/>
  </w:num>
  <w:num w:numId="23" w16cid:durableId="1603341202">
    <w:abstractNumId w:val="10"/>
  </w:num>
  <w:num w:numId="24" w16cid:durableId="329721932">
    <w:abstractNumId w:val="22"/>
  </w:num>
  <w:num w:numId="25" w16cid:durableId="485513710">
    <w:abstractNumId w:val="2"/>
  </w:num>
  <w:num w:numId="26" w16cid:durableId="95951652">
    <w:abstractNumId w:val="21"/>
  </w:num>
  <w:num w:numId="27" w16cid:durableId="212039978">
    <w:abstractNumId w:val="0"/>
  </w:num>
  <w:num w:numId="28" w16cid:durableId="1887060606">
    <w:abstractNumId w:val="5"/>
  </w:num>
  <w:num w:numId="29" w16cid:durableId="1846556824">
    <w:abstractNumId w:val="25"/>
  </w:num>
  <w:num w:numId="30" w16cid:durableId="1043479905">
    <w:abstractNumId w:val="31"/>
  </w:num>
  <w:num w:numId="31" w16cid:durableId="1600871574">
    <w:abstractNumId w:val="4"/>
  </w:num>
  <w:num w:numId="32" w16cid:durableId="349992299">
    <w:abstractNumId w:val="16"/>
  </w:num>
  <w:num w:numId="33" w16cid:durableId="195698254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BD"/>
    <w:rsid w:val="00000A1A"/>
    <w:rsid w:val="000021AA"/>
    <w:rsid w:val="00002F2C"/>
    <w:rsid w:val="00003270"/>
    <w:rsid w:val="0000365A"/>
    <w:rsid w:val="00003902"/>
    <w:rsid w:val="000076D1"/>
    <w:rsid w:val="00014915"/>
    <w:rsid w:val="000204F5"/>
    <w:rsid w:val="000207D7"/>
    <w:rsid w:val="00023EFE"/>
    <w:rsid w:val="0002465D"/>
    <w:rsid w:val="000256B3"/>
    <w:rsid w:val="00026D7C"/>
    <w:rsid w:val="00026F2D"/>
    <w:rsid w:val="0002727A"/>
    <w:rsid w:val="000274C7"/>
    <w:rsid w:val="000279F8"/>
    <w:rsid w:val="00031C3E"/>
    <w:rsid w:val="000359F5"/>
    <w:rsid w:val="0004590F"/>
    <w:rsid w:val="000472F3"/>
    <w:rsid w:val="000477E4"/>
    <w:rsid w:val="000478A9"/>
    <w:rsid w:val="00047DA5"/>
    <w:rsid w:val="000519E4"/>
    <w:rsid w:val="00052A6B"/>
    <w:rsid w:val="00055C27"/>
    <w:rsid w:val="00055EB3"/>
    <w:rsid w:val="00057652"/>
    <w:rsid w:val="000628F5"/>
    <w:rsid w:val="00062985"/>
    <w:rsid w:val="00063340"/>
    <w:rsid w:val="00063E62"/>
    <w:rsid w:val="00065B12"/>
    <w:rsid w:val="00065D15"/>
    <w:rsid w:val="000673D1"/>
    <w:rsid w:val="00074606"/>
    <w:rsid w:val="000820DB"/>
    <w:rsid w:val="000823FB"/>
    <w:rsid w:val="00082D67"/>
    <w:rsid w:val="000831BE"/>
    <w:rsid w:val="000848D5"/>
    <w:rsid w:val="0008751B"/>
    <w:rsid w:val="00090AF3"/>
    <w:rsid w:val="000910E5"/>
    <w:rsid w:val="000928D0"/>
    <w:rsid w:val="00094F91"/>
    <w:rsid w:val="000A29C5"/>
    <w:rsid w:val="000A4A9E"/>
    <w:rsid w:val="000A7825"/>
    <w:rsid w:val="000B1778"/>
    <w:rsid w:val="000B1B05"/>
    <w:rsid w:val="000B1D33"/>
    <w:rsid w:val="000B310C"/>
    <w:rsid w:val="000B3227"/>
    <w:rsid w:val="000B4B11"/>
    <w:rsid w:val="000B5B11"/>
    <w:rsid w:val="000B65A2"/>
    <w:rsid w:val="000B6D80"/>
    <w:rsid w:val="000B7704"/>
    <w:rsid w:val="000C17A2"/>
    <w:rsid w:val="000C33EC"/>
    <w:rsid w:val="000C4C27"/>
    <w:rsid w:val="000C7CB6"/>
    <w:rsid w:val="000C7DAC"/>
    <w:rsid w:val="000D1D8D"/>
    <w:rsid w:val="000D275B"/>
    <w:rsid w:val="000D331D"/>
    <w:rsid w:val="000D4112"/>
    <w:rsid w:val="000D63B8"/>
    <w:rsid w:val="000D6DD0"/>
    <w:rsid w:val="000D6EE0"/>
    <w:rsid w:val="000D7E01"/>
    <w:rsid w:val="000E23A2"/>
    <w:rsid w:val="000E253B"/>
    <w:rsid w:val="000E5880"/>
    <w:rsid w:val="000F1CA1"/>
    <w:rsid w:val="000F27B4"/>
    <w:rsid w:val="000F3783"/>
    <w:rsid w:val="000F544A"/>
    <w:rsid w:val="000F55C0"/>
    <w:rsid w:val="000F5F30"/>
    <w:rsid w:val="000F6473"/>
    <w:rsid w:val="000F71A2"/>
    <w:rsid w:val="001003A3"/>
    <w:rsid w:val="0011224C"/>
    <w:rsid w:val="001128D9"/>
    <w:rsid w:val="00112A73"/>
    <w:rsid w:val="0011450D"/>
    <w:rsid w:val="001148D4"/>
    <w:rsid w:val="0011515B"/>
    <w:rsid w:val="00122CB5"/>
    <w:rsid w:val="0012380A"/>
    <w:rsid w:val="00123E56"/>
    <w:rsid w:val="00125574"/>
    <w:rsid w:val="0012631A"/>
    <w:rsid w:val="00131D23"/>
    <w:rsid w:val="00133148"/>
    <w:rsid w:val="00133339"/>
    <w:rsid w:val="001341B1"/>
    <w:rsid w:val="00135542"/>
    <w:rsid w:val="00135B02"/>
    <w:rsid w:val="00135C1B"/>
    <w:rsid w:val="001371C3"/>
    <w:rsid w:val="00140B1A"/>
    <w:rsid w:val="001419E0"/>
    <w:rsid w:val="00142BFB"/>
    <w:rsid w:val="00143DF4"/>
    <w:rsid w:val="0014472B"/>
    <w:rsid w:val="00145C96"/>
    <w:rsid w:val="00146F25"/>
    <w:rsid w:val="00153FEE"/>
    <w:rsid w:val="00155815"/>
    <w:rsid w:val="00155851"/>
    <w:rsid w:val="00155925"/>
    <w:rsid w:val="00156FC0"/>
    <w:rsid w:val="0016121F"/>
    <w:rsid w:val="00161DEA"/>
    <w:rsid w:val="001642F8"/>
    <w:rsid w:val="00165542"/>
    <w:rsid w:val="00175927"/>
    <w:rsid w:val="00181DF2"/>
    <w:rsid w:val="00182B93"/>
    <w:rsid w:val="0018460A"/>
    <w:rsid w:val="0018482B"/>
    <w:rsid w:val="00185237"/>
    <w:rsid w:val="00186203"/>
    <w:rsid w:val="00186210"/>
    <w:rsid w:val="0019315D"/>
    <w:rsid w:val="001934D0"/>
    <w:rsid w:val="00196AC6"/>
    <w:rsid w:val="00197553"/>
    <w:rsid w:val="001A1844"/>
    <w:rsid w:val="001A18D5"/>
    <w:rsid w:val="001A1AD5"/>
    <w:rsid w:val="001A1CB6"/>
    <w:rsid w:val="001A2484"/>
    <w:rsid w:val="001A76D4"/>
    <w:rsid w:val="001B03CB"/>
    <w:rsid w:val="001B187C"/>
    <w:rsid w:val="001B25F0"/>
    <w:rsid w:val="001B5B59"/>
    <w:rsid w:val="001B6040"/>
    <w:rsid w:val="001B74C0"/>
    <w:rsid w:val="001B75D7"/>
    <w:rsid w:val="001C15C8"/>
    <w:rsid w:val="001C3509"/>
    <w:rsid w:val="001C3FC0"/>
    <w:rsid w:val="001C5F76"/>
    <w:rsid w:val="001C67F4"/>
    <w:rsid w:val="001D16D0"/>
    <w:rsid w:val="001D2C28"/>
    <w:rsid w:val="001D31FA"/>
    <w:rsid w:val="001D3D1A"/>
    <w:rsid w:val="001D66A2"/>
    <w:rsid w:val="001D7160"/>
    <w:rsid w:val="001D7EA5"/>
    <w:rsid w:val="001E1591"/>
    <w:rsid w:val="001E19CA"/>
    <w:rsid w:val="001E1EEB"/>
    <w:rsid w:val="001E4227"/>
    <w:rsid w:val="001E6811"/>
    <w:rsid w:val="001E7475"/>
    <w:rsid w:val="001E74FF"/>
    <w:rsid w:val="001F021B"/>
    <w:rsid w:val="001F1A8C"/>
    <w:rsid w:val="001F23C7"/>
    <w:rsid w:val="001F2B25"/>
    <w:rsid w:val="001F3B57"/>
    <w:rsid w:val="001F594E"/>
    <w:rsid w:val="001F7B21"/>
    <w:rsid w:val="0020008B"/>
    <w:rsid w:val="00201DC6"/>
    <w:rsid w:val="00202BE4"/>
    <w:rsid w:val="00203A13"/>
    <w:rsid w:val="00204A79"/>
    <w:rsid w:val="00205B26"/>
    <w:rsid w:val="002065C9"/>
    <w:rsid w:val="00206B6F"/>
    <w:rsid w:val="00210581"/>
    <w:rsid w:val="00213177"/>
    <w:rsid w:val="00214244"/>
    <w:rsid w:val="00216AD9"/>
    <w:rsid w:val="00216ECA"/>
    <w:rsid w:val="00217C93"/>
    <w:rsid w:val="00222603"/>
    <w:rsid w:val="00224279"/>
    <w:rsid w:val="00225835"/>
    <w:rsid w:val="00225849"/>
    <w:rsid w:val="00227091"/>
    <w:rsid w:val="00227EF3"/>
    <w:rsid w:val="00231E14"/>
    <w:rsid w:val="00233F64"/>
    <w:rsid w:val="00236156"/>
    <w:rsid w:val="0023632B"/>
    <w:rsid w:val="00237370"/>
    <w:rsid w:val="00240363"/>
    <w:rsid w:val="00243643"/>
    <w:rsid w:val="00250C6B"/>
    <w:rsid w:val="00251BC3"/>
    <w:rsid w:val="00252F61"/>
    <w:rsid w:val="0025351D"/>
    <w:rsid w:val="002543D5"/>
    <w:rsid w:val="00255D2F"/>
    <w:rsid w:val="00260851"/>
    <w:rsid w:val="0026111B"/>
    <w:rsid w:val="00262398"/>
    <w:rsid w:val="002636DA"/>
    <w:rsid w:val="00263DB4"/>
    <w:rsid w:val="00265136"/>
    <w:rsid w:val="0026555A"/>
    <w:rsid w:val="00270A62"/>
    <w:rsid w:val="0027290E"/>
    <w:rsid w:val="00272DF1"/>
    <w:rsid w:val="002747A8"/>
    <w:rsid w:val="002752BB"/>
    <w:rsid w:val="00276E90"/>
    <w:rsid w:val="00276FCA"/>
    <w:rsid w:val="002803EE"/>
    <w:rsid w:val="00280BB8"/>
    <w:rsid w:val="00283943"/>
    <w:rsid w:val="002849F0"/>
    <w:rsid w:val="002851F0"/>
    <w:rsid w:val="00290128"/>
    <w:rsid w:val="0029220C"/>
    <w:rsid w:val="00294038"/>
    <w:rsid w:val="00295C5C"/>
    <w:rsid w:val="002A0557"/>
    <w:rsid w:val="002A3BAA"/>
    <w:rsid w:val="002A5308"/>
    <w:rsid w:val="002A5AF2"/>
    <w:rsid w:val="002A6B99"/>
    <w:rsid w:val="002B5BB5"/>
    <w:rsid w:val="002B6714"/>
    <w:rsid w:val="002B739C"/>
    <w:rsid w:val="002B77C4"/>
    <w:rsid w:val="002C026A"/>
    <w:rsid w:val="002C4674"/>
    <w:rsid w:val="002C55EB"/>
    <w:rsid w:val="002C6E96"/>
    <w:rsid w:val="002D0031"/>
    <w:rsid w:val="002D3030"/>
    <w:rsid w:val="002D4AD5"/>
    <w:rsid w:val="002D5B23"/>
    <w:rsid w:val="002D6445"/>
    <w:rsid w:val="002D66A4"/>
    <w:rsid w:val="002D72A8"/>
    <w:rsid w:val="002D7A23"/>
    <w:rsid w:val="002F0152"/>
    <w:rsid w:val="002F02E6"/>
    <w:rsid w:val="002F0896"/>
    <w:rsid w:val="002F5C7A"/>
    <w:rsid w:val="00301077"/>
    <w:rsid w:val="00303FF5"/>
    <w:rsid w:val="00306D61"/>
    <w:rsid w:val="003121A4"/>
    <w:rsid w:val="003163A1"/>
    <w:rsid w:val="00317851"/>
    <w:rsid w:val="00317A90"/>
    <w:rsid w:val="00320891"/>
    <w:rsid w:val="00322B17"/>
    <w:rsid w:val="00322B6D"/>
    <w:rsid w:val="00323A0E"/>
    <w:rsid w:val="0032443B"/>
    <w:rsid w:val="00324D44"/>
    <w:rsid w:val="00324D74"/>
    <w:rsid w:val="00325F97"/>
    <w:rsid w:val="0032622E"/>
    <w:rsid w:val="0032636A"/>
    <w:rsid w:val="00326704"/>
    <w:rsid w:val="00331CB8"/>
    <w:rsid w:val="00334261"/>
    <w:rsid w:val="0033629A"/>
    <w:rsid w:val="00336C97"/>
    <w:rsid w:val="003426CC"/>
    <w:rsid w:val="00342F64"/>
    <w:rsid w:val="00343174"/>
    <w:rsid w:val="00343E8E"/>
    <w:rsid w:val="00345B58"/>
    <w:rsid w:val="00350668"/>
    <w:rsid w:val="00351E72"/>
    <w:rsid w:val="00357AD4"/>
    <w:rsid w:val="003604F8"/>
    <w:rsid w:val="00364BF0"/>
    <w:rsid w:val="00367AB7"/>
    <w:rsid w:val="00371273"/>
    <w:rsid w:val="00372743"/>
    <w:rsid w:val="0037332A"/>
    <w:rsid w:val="00375074"/>
    <w:rsid w:val="00375874"/>
    <w:rsid w:val="00376011"/>
    <w:rsid w:val="003800AB"/>
    <w:rsid w:val="00382802"/>
    <w:rsid w:val="00384124"/>
    <w:rsid w:val="00385C79"/>
    <w:rsid w:val="00387AED"/>
    <w:rsid w:val="003905E2"/>
    <w:rsid w:val="003908A5"/>
    <w:rsid w:val="00392E07"/>
    <w:rsid w:val="00394EEC"/>
    <w:rsid w:val="003A1648"/>
    <w:rsid w:val="003A1CEA"/>
    <w:rsid w:val="003A221C"/>
    <w:rsid w:val="003A49D4"/>
    <w:rsid w:val="003A52F3"/>
    <w:rsid w:val="003A5915"/>
    <w:rsid w:val="003A6024"/>
    <w:rsid w:val="003A71D1"/>
    <w:rsid w:val="003B523E"/>
    <w:rsid w:val="003B6AEC"/>
    <w:rsid w:val="003B7B69"/>
    <w:rsid w:val="003C59EE"/>
    <w:rsid w:val="003D13D6"/>
    <w:rsid w:val="003D13DF"/>
    <w:rsid w:val="003D1D71"/>
    <w:rsid w:val="003D3845"/>
    <w:rsid w:val="003D686A"/>
    <w:rsid w:val="003D725B"/>
    <w:rsid w:val="003D7569"/>
    <w:rsid w:val="003E01AB"/>
    <w:rsid w:val="003E02E4"/>
    <w:rsid w:val="003E1FDE"/>
    <w:rsid w:val="003E2B99"/>
    <w:rsid w:val="003E3047"/>
    <w:rsid w:val="003E3263"/>
    <w:rsid w:val="003E4DC1"/>
    <w:rsid w:val="003E4E39"/>
    <w:rsid w:val="003E5734"/>
    <w:rsid w:val="003F013D"/>
    <w:rsid w:val="003F107A"/>
    <w:rsid w:val="003F1207"/>
    <w:rsid w:val="003F17D7"/>
    <w:rsid w:val="003F4254"/>
    <w:rsid w:val="004014C8"/>
    <w:rsid w:val="0040411B"/>
    <w:rsid w:val="004059A9"/>
    <w:rsid w:val="00407EDA"/>
    <w:rsid w:val="00411C16"/>
    <w:rsid w:val="00411EC0"/>
    <w:rsid w:val="00412D7D"/>
    <w:rsid w:val="004143F1"/>
    <w:rsid w:val="004161A8"/>
    <w:rsid w:val="00416246"/>
    <w:rsid w:val="0041631F"/>
    <w:rsid w:val="0041746E"/>
    <w:rsid w:val="00417AC3"/>
    <w:rsid w:val="00417F49"/>
    <w:rsid w:val="004212CA"/>
    <w:rsid w:val="00421D11"/>
    <w:rsid w:val="00423BB7"/>
    <w:rsid w:val="004259B6"/>
    <w:rsid w:val="0043069B"/>
    <w:rsid w:val="0044260C"/>
    <w:rsid w:val="0044283C"/>
    <w:rsid w:val="00444BC9"/>
    <w:rsid w:val="004474D6"/>
    <w:rsid w:val="004507F7"/>
    <w:rsid w:val="004525BF"/>
    <w:rsid w:val="00453C41"/>
    <w:rsid w:val="00453CB9"/>
    <w:rsid w:val="00453EF4"/>
    <w:rsid w:val="00455817"/>
    <w:rsid w:val="00462DA2"/>
    <w:rsid w:val="00463134"/>
    <w:rsid w:val="00464A5F"/>
    <w:rsid w:val="00466343"/>
    <w:rsid w:val="0047082A"/>
    <w:rsid w:val="00472916"/>
    <w:rsid w:val="004729BD"/>
    <w:rsid w:val="00473418"/>
    <w:rsid w:val="00474B7C"/>
    <w:rsid w:val="004764C5"/>
    <w:rsid w:val="004873B4"/>
    <w:rsid w:val="00487D6A"/>
    <w:rsid w:val="00490105"/>
    <w:rsid w:val="004911F2"/>
    <w:rsid w:val="004953CE"/>
    <w:rsid w:val="004A0975"/>
    <w:rsid w:val="004A241F"/>
    <w:rsid w:val="004A58FF"/>
    <w:rsid w:val="004A686B"/>
    <w:rsid w:val="004B06BB"/>
    <w:rsid w:val="004B1CD4"/>
    <w:rsid w:val="004B45E0"/>
    <w:rsid w:val="004B46A7"/>
    <w:rsid w:val="004B59E0"/>
    <w:rsid w:val="004B7339"/>
    <w:rsid w:val="004C11C3"/>
    <w:rsid w:val="004C4E9F"/>
    <w:rsid w:val="004C67C3"/>
    <w:rsid w:val="004D13D9"/>
    <w:rsid w:val="004D1F2E"/>
    <w:rsid w:val="004D24F4"/>
    <w:rsid w:val="004D4954"/>
    <w:rsid w:val="004D5B1E"/>
    <w:rsid w:val="004D617F"/>
    <w:rsid w:val="004D6E9C"/>
    <w:rsid w:val="004D70B9"/>
    <w:rsid w:val="004E0665"/>
    <w:rsid w:val="004E09D9"/>
    <w:rsid w:val="004E2EDA"/>
    <w:rsid w:val="004F0244"/>
    <w:rsid w:val="004F2365"/>
    <w:rsid w:val="004F2B55"/>
    <w:rsid w:val="004F320E"/>
    <w:rsid w:val="004F3EB9"/>
    <w:rsid w:val="004F5532"/>
    <w:rsid w:val="00500286"/>
    <w:rsid w:val="005002E8"/>
    <w:rsid w:val="00502F45"/>
    <w:rsid w:val="0050575C"/>
    <w:rsid w:val="00505C18"/>
    <w:rsid w:val="00507712"/>
    <w:rsid w:val="00507DF1"/>
    <w:rsid w:val="00510788"/>
    <w:rsid w:val="00511A8D"/>
    <w:rsid w:val="00512452"/>
    <w:rsid w:val="005133FF"/>
    <w:rsid w:val="0051351C"/>
    <w:rsid w:val="005136A6"/>
    <w:rsid w:val="0051374E"/>
    <w:rsid w:val="00513AA0"/>
    <w:rsid w:val="00517E1A"/>
    <w:rsid w:val="00520027"/>
    <w:rsid w:val="0052028B"/>
    <w:rsid w:val="00520F12"/>
    <w:rsid w:val="005238F1"/>
    <w:rsid w:val="00523AA7"/>
    <w:rsid w:val="00523EEC"/>
    <w:rsid w:val="00526AD4"/>
    <w:rsid w:val="005307FA"/>
    <w:rsid w:val="0053157F"/>
    <w:rsid w:val="005335BB"/>
    <w:rsid w:val="005350DB"/>
    <w:rsid w:val="00536D86"/>
    <w:rsid w:val="00540413"/>
    <w:rsid w:val="0054121E"/>
    <w:rsid w:val="00545324"/>
    <w:rsid w:val="0054560D"/>
    <w:rsid w:val="00547094"/>
    <w:rsid w:val="00547D45"/>
    <w:rsid w:val="00551CA6"/>
    <w:rsid w:val="0055228C"/>
    <w:rsid w:val="00552E07"/>
    <w:rsid w:val="005554A9"/>
    <w:rsid w:val="00555B89"/>
    <w:rsid w:val="00556082"/>
    <w:rsid w:val="00563689"/>
    <w:rsid w:val="00563B08"/>
    <w:rsid w:val="005649F5"/>
    <w:rsid w:val="00567367"/>
    <w:rsid w:val="005701D4"/>
    <w:rsid w:val="00572149"/>
    <w:rsid w:val="005727C2"/>
    <w:rsid w:val="005751B4"/>
    <w:rsid w:val="00575912"/>
    <w:rsid w:val="00576DD0"/>
    <w:rsid w:val="005819E7"/>
    <w:rsid w:val="00583187"/>
    <w:rsid w:val="005865FA"/>
    <w:rsid w:val="00586681"/>
    <w:rsid w:val="005925A6"/>
    <w:rsid w:val="00593CBE"/>
    <w:rsid w:val="00596AE7"/>
    <w:rsid w:val="005A02DA"/>
    <w:rsid w:val="005A0648"/>
    <w:rsid w:val="005A7AAA"/>
    <w:rsid w:val="005B007A"/>
    <w:rsid w:val="005B0E9D"/>
    <w:rsid w:val="005B1C2A"/>
    <w:rsid w:val="005B537D"/>
    <w:rsid w:val="005B6A54"/>
    <w:rsid w:val="005B71F8"/>
    <w:rsid w:val="005C05B0"/>
    <w:rsid w:val="005C09A5"/>
    <w:rsid w:val="005C1CD7"/>
    <w:rsid w:val="005C2809"/>
    <w:rsid w:val="005C2A98"/>
    <w:rsid w:val="005C33DE"/>
    <w:rsid w:val="005C5E42"/>
    <w:rsid w:val="005C6015"/>
    <w:rsid w:val="005D1D11"/>
    <w:rsid w:val="005D6FDF"/>
    <w:rsid w:val="005D7006"/>
    <w:rsid w:val="005E0FEB"/>
    <w:rsid w:val="005E248B"/>
    <w:rsid w:val="005E4872"/>
    <w:rsid w:val="005ECE4E"/>
    <w:rsid w:val="005F0DCA"/>
    <w:rsid w:val="005F2DCE"/>
    <w:rsid w:val="005F3596"/>
    <w:rsid w:val="005F6C31"/>
    <w:rsid w:val="005F785C"/>
    <w:rsid w:val="00600D44"/>
    <w:rsid w:val="00602F1C"/>
    <w:rsid w:val="00603C1C"/>
    <w:rsid w:val="006052FF"/>
    <w:rsid w:val="00606228"/>
    <w:rsid w:val="0060649D"/>
    <w:rsid w:val="00606E4C"/>
    <w:rsid w:val="006104FE"/>
    <w:rsid w:val="00610A17"/>
    <w:rsid w:val="0061112D"/>
    <w:rsid w:val="00611795"/>
    <w:rsid w:val="00611D36"/>
    <w:rsid w:val="00612BFD"/>
    <w:rsid w:val="00614599"/>
    <w:rsid w:val="00615DCD"/>
    <w:rsid w:val="00616486"/>
    <w:rsid w:val="00616562"/>
    <w:rsid w:val="00617BEA"/>
    <w:rsid w:val="0062355F"/>
    <w:rsid w:val="00623C77"/>
    <w:rsid w:val="00625B5A"/>
    <w:rsid w:val="00626B97"/>
    <w:rsid w:val="006278E7"/>
    <w:rsid w:val="00631727"/>
    <w:rsid w:val="00631A85"/>
    <w:rsid w:val="00631FF7"/>
    <w:rsid w:val="00635113"/>
    <w:rsid w:val="00636783"/>
    <w:rsid w:val="00636F80"/>
    <w:rsid w:val="0064034F"/>
    <w:rsid w:val="00642455"/>
    <w:rsid w:val="006442B7"/>
    <w:rsid w:val="00646441"/>
    <w:rsid w:val="00647BEB"/>
    <w:rsid w:val="00647D81"/>
    <w:rsid w:val="0065286F"/>
    <w:rsid w:val="00654AB0"/>
    <w:rsid w:val="006602EC"/>
    <w:rsid w:val="006613C8"/>
    <w:rsid w:val="0066264A"/>
    <w:rsid w:val="00665E02"/>
    <w:rsid w:val="00673F88"/>
    <w:rsid w:val="0067706E"/>
    <w:rsid w:val="00682923"/>
    <w:rsid w:val="0068405E"/>
    <w:rsid w:val="00684207"/>
    <w:rsid w:val="00684C5E"/>
    <w:rsid w:val="00687B1A"/>
    <w:rsid w:val="0069146D"/>
    <w:rsid w:val="00692C48"/>
    <w:rsid w:val="006975C0"/>
    <w:rsid w:val="00697FBB"/>
    <w:rsid w:val="006A1937"/>
    <w:rsid w:val="006A4C1F"/>
    <w:rsid w:val="006A56A9"/>
    <w:rsid w:val="006A5F78"/>
    <w:rsid w:val="006A7600"/>
    <w:rsid w:val="006B0068"/>
    <w:rsid w:val="006B313B"/>
    <w:rsid w:val="006B3EAC"/>
    <w:rsid w:val="006B4B0C"/>
    <w:rsid w:val="006B610F"/>
    <w:rsid w:val="006B76AB"/>
    <w:rsid w:val="006C1CF6"/>
    <w:rsid w:val="006C2C30"/>
    <w:rsid w:val="006C5AE0"/>
    <w:rsid w:val="006C709B"/>
    <w:rsid w:val="006C7979"/>
    <w:rsid w:val="006D1AC3"/>
    <w:rsid w:val="006D3B3A"/>
    <w:rsid w:val="006D3DF1"/>
    <w:rsid w:val="006D4594"/>
    <w:rsid w:val="006D4B23"/>
    <w:rsid w:val="006D6876"/>
    <w:rsid w:val="006E2EF1"/>
    <w:rsid w:val="006E36EC"/>
    <w:rsid w:val="006E3C88"/>
    <w:rsid w:val="006E40BA"/>
    <w:rsid w:val="006E58C3"/>
    <w:rsid w:val="006E5BC4"/>
    <w:rsid w:val="006E5CB6"/>
    <w:rsid w:val="006E6006"/>
    <w:rsid w:val="006F0A8A"/>
    <w:rsid w:val="006F563F"/>
    <w:rsid w:val="006F63D4"/>
    <w:rsid w:val="006F7C94"/>
    <w:rsid w:val="00703326"/>
    <w:rsid w:val="007033C4"/>
    <w:rsid w:val="00704B04"/>
    <w:rsid w:val="00707243"/>
    <w:rsid w:val="007077A1"/>
    <w:rsid w:val="00707B0B"/>
    <w:rsid w:val="00710221"/>
    <w:rsid w:val="00711A4F"/>
    <w:rsid w:val="00715F29"/>
    <w:rsid w:val="00716207"/>
    <w:rsid w:val="007169B1"/>
    <w:rsid w:val="007174CB"/>
    <w:rsid w:val="00720461"/>
    <w:rsid w:val="007209C6"/>
    <w:rsid w:val="00722E02"/>
    <w:rsid w:val="00722E8B"/>
    <w:rsid w:val="007270D8"/>
    <w:rsid w:val="0072793C"/>
    <w:rsid w:val="00734AED"/>
    <w:rsid w:val="00737989"/>
    <w:rsid w:val="00740160"/>
    <w:rsid w:val="00740BA9"/>
    <w:rsid w:val="00742EC4"/>
    <w:rsid w:val="007459D4"/>
    <w:rsid w:val="00746460"/>
    <w:rsid w:val="0074681B"/>
    <w:rsid w:val="00746F04"/>
    <w:rsid w:val="00747FC1"/>
    <w:rsid w:val="00751F20"/>
    <w:rsid w:val="00755820"/>
    <w:rsid w:val="00763259"/>
    <w:rsid w:val="00764E0B"/>
    <w:rsid w:val="007675AB"/>
    <w:rsid w:val="00772E88"/>
    <w:rsid w:val="007734AA"/>
    <w:rsid w:val="00774EA1"/>
    <w:rsid w:val="00780687"/>
    <w:rsid w:val="00794C1D"/>
    <w:rsid w:val="00794DC4"/>
    <w:rsid w:val="00796257"/>
    <w:rsid w:val="00797EC1"/>
    <w:rsid w:val="007A06BA"/>
    <w:rsid w:val="007A096D"/>
    <w:rsid w:val="007A2064"/>
    <w:rsid w:val="007A2334"/>
    <w:rsid w:val="007A275F"/>
    <w:rsid w:val="007A2F4E"/>
    <w:rsid w:val="007B1617"/>
    <w:rsid w:val="007B1D7D"/>
    <w:rsid w:val="007B5570"/>
    <w:rsid w:val="007B65A0"/>
    <w:rsid w:val="007B7F45"/>
    <w:rsid w:val="007C160F"/>
    <w:rsid w:val="007C5A5C"/>
    <w:rsid w:val="007C6DBB"/>
    <w:rsid w:val="007C6FD1"/>
    <w:rsid w:val="007D1154"/>
    <w:rsid w:val="007D190C"/>
    <w:rsid w:val="007D32AA"/>
    <w:rsid w:val="007D3B9C"/>
    <w:rsid w:val="007D3CF3"/>
    <w:rsid w:val="007D4E65"/>
    <w:rsid w:val="007D6CF1"/>
    <w:rsid w:val="007E3D93"/>
    <w:rsid w:val="007E5F1D"/>
    <w:rsid w:val="007E69A1"/>
    <w:rsid w:val="007F0092"/>
    <w:rsid w:val="007F098A"/>
    <w:rsid w:val="007F1364"/>
    <w:rsid w:val="007F166F"/>
    <w:rsid w:val="007F20C1"/>
    <w:rsid w:val="007F2D35"/>
    <w:rsid w:val="007F2F8E"/>
    <w:rsid w:val="007F5B16"/>
    <w:rsid w:val="008003C8"/>
    <w:rsid w:val="008004BE"/>
    <w:rsid w:val="00800765"/>
    <w:rsid w:val="00801228"/>
    <w:rsid w:val="00803231"/>
    <w:rsid w:val="00804BB5"/>
    <w:rsid w:val="00806732"/>
    <w:rsid w:val="008109CC"/>
    <w:rsid w:val="00811C98"/>
    <w:rsid w:val="00811D04"/>
    <w:rsid w:val="008146B7"/>
    <w:rsid w:val="00814C65"/>
    <w:rsid w:val="00821B34"/>
    <w:rsid w:val="00825CDF"/>
    <w:rsid w:val="00826191"/>
    <w:rsid w:val="008264BA"/>
    <w:rsid w:val="0082760F"/>
    <w:rsid w:val="00836326"/>
    <w:rsid w:val="00840A38"/>
    <w:rsid w:val="00840AA1"/>
    <w:rsid w:val="00846DDB"/>
    <w:rsid w:val="008515BB"/>
    <w:rsid w:val="00852109"/>
    <w:rsid w:val="008562F9"/>
    <w:rsid w:val="008563F0"/>
    <w:rsid w:val="00857A3A"/>
    <w:rsid w:val="00857EC1"/>
    <w:rsid w:val="00861772"/>
    <w:rsid w:val="00862E41"/>
    <w:rsid w:val="008718D5"/>
    <w:rsid w:val="00872696"/>
    <w:rsid w:val="00872815"/>
    <w:rsid w:val="0087599A"/>
    <w:rsid w:val="008762BB"/>
    <w:rsid w:val="008767F5"/>
    <w:rsid w:val="00881239"/>
    <w:rsid w:val="008817DA"/>
    <w:rsid w:val="008847AF"/>
    <w:rsid w:val="00887329"/>
    <w:rsid w:val="008914CF"/>
    <w:rsid w:val="00892017"/>
    <w:rsid w:val="00893914"/>
    <w:rsid w:val="00894F51"/>
    <w:rsid w:val="00895DCC"/>
    <w:rsid w:val="008A25B1"/>
    <w:rsid w:val="008A2B79"/>
    <w:rsid w:val="008A34F9"/>
    <w:rsid w:val="008A3940"/>
    <w:rsid w:val="008A6A7E"/>
    <w:rsid w:val="008A7B07"/>
    <w:rsid w:val="008A7DA9"/>
    <w:rsid w:val="008B09DB"/>
    <w:rsid w:val="008B13ED"/>
    <w:rsid w:val="008B6164"/>
    <w:rsid w:val="008B7910"/>
    <w:rsid w:val="008B79EA"/>
    <w:rsid w:val="008C05E5"/>
    <w:rsid w:val="008C0DF3"/>
    <w:rsid w:val="008C18EE"/>
    <w:rsid w:val="008C20CC"/>
    <w:rsid w:val="008C2204"/>
    <w:rsid w:val="008C478B"/>
    <w:rsid w:val="008C69F2"/>
    <w:rsid w:val="008C7CAC"/>
    <w:rsid w:val="008D06B5"/>
    <w:rsid w:val="008D1176"/>
    <w:rsid w:val="008D2592"/>
    <w:rsid w:val="008D60FB"/>
    <w:rsid w:val="008D649F"/>
    <w:rsid w:val="008D6D69"/>
    <w:rsid w:val="008E0473"/>
    <w:rsid w:val="008E0D07"/>
    <w:rsid w:val="008E2DAB"/>
    <w:rsid w:val="008E46E1"/>
    <w:rsid w:val="008E4B49"/>
    <w:rsid w:val="008E6786"/>
    <w:rsid w:val="008E679A"/>
    <w:rsid w:val="008E73A3"/>
    <w:rsid w:val="008F239C"/>
    <w:rsid w:val="008F470F"/>
    <w:rsid w:val="008F68D0"/>
    <w:rsid w:val="008F6A0C"/>
    <w:rsid w:val="00901184"/>
    <w:rsid w:val="00903257"/>
    <w:rsid w:val="00903C12"/>
    <w:rsid w:val="00904482"/>
    <w:rsid w:val="00907860"/>
    <w:rsid w:val="00910D62"/>
    <w:rsid w:val="00910E53"/>
    <w:rsid w:val="00911FFD"/>
    <w:rsid w:val="009141A4"/>
    <w:rsid w:val="009151D8"/>
    <w:rsid w:val="009152C2"/>
    <w:rsid w:val="0091692C"/>
    <w:rsid w:val="009172F5"/>
    <w:rsid w:val="009203F2"/>
    <w:rsid w:val="0092107F"/>
    <w:rsid w:val="00923DD0"/>
    <w:rsid w:val="00924972"/>
    <w:rsid w:val="00924FA3"/>
    <w:rsid w:val="00927833"/>
    <w:rsid w:val="00930145"/>
    <w:rsid w:val="0093182B"/>
    <w:rsid w:val="00932A9E"/>
    <w:rsid w:val="009332FF"/>
    <w:rsid w:val="00933DD6"/>
    <w:rsid w:val="00935D8E"/>
    <w:rsid w:val="0094191C"/>
    <w:rsid w:val="00943B82"/>
    <w:rsid w:val="00951946"/>
    <w:rsid w:val="009544AE"/>
    <w:rsid w:val="00957EBF"/>
    <w:rsid w:val="009624A9"/>
    <w:rsid w:val="00962BC5"/>
    <w:rsid w:val="009638A7"/>
    <w:rsid w:val="009639FC"/>
    <w:rsid w:val="00966423"/>
    <w:rsid w:val="00966424"/>
    <w:rsid w:val="0097261E"/>
    <w:rsid w:val="00973375"/>
    <w:rsid w:val="0097451F"/>
    <w:rsid w:val="009771F5"/>
    <w:rsid w:val="00980BCB"/>
    <w:rsid w:val="00980D25"/>
    <w:rsid w:val="0098122C"/>
    <w:rsid w:val="00981ADD"/>
    <w:rsid w:val="00982721"/>
    <w:rsid w:val="00985E07"/>
    <w:rsid w:val="00985F74"/>
    <w:rsid w:val="00986A78"/>
    <w:rsid w:val="00987011"/>
    <w:rsid w:val="0099305A"/>
    <w:rsid w:val="009936BF"/>
    <w:rsid w:val="00995672"/>
    <w:rsid w:val="009A07F3"/>
    <w:rsid w:val="009A0A81"/>
    <w:rsid w:val="009A5EDC"/>
    <w:rsid w:val="009B0204"/>
    <w:rsid w:val="009B0A08"/>
    <w:rsid w:val="009B356C"/>
    <w:rsid w:val="009B4D64"/>
    <w:rsid w:val="009B74A8"/>
    <w:rsid w:val="009C2C0A"/>
    <w:rsid w:val="009C5C6E"/>
    <w:rsid w:val="009C7CE8"/>
    <w:rsid w:val="009D02B7"/>
    <w:rsid w:val="009D4A16"/>
    <w:rsid w:val="009D52C9"/>
    <w:rsid w:val="009D63F8"/>
    <w:rsid w:val="009E052F"/>
    <w:rsid w:val="009E0FD4"/>
    <w:rsid w:val="009E2CE5"/>
    <w:rsid w:val="009E691D"/>
    <w:rsid w:val="009E761E"/>
    <w:rsid w:val="009F02AE"/>
    <w:rsid w:val="009F113D"/>
    <w:rsid w:val="009F1644"/>
    <w:rsid w:val="009F17BF"/>
    <w:rsid w:val="009F7A56"/>
    <w:rsid w:val="00A00CDB"/>
    <w:rsid w:val="00A01A3E"/>
    <w:rsid w:val="00A03587"/>
    <w:rsid w:val="00A04725"/>
    <w:rsid w:val="00A04767"/>
    <w:rsid w:val="00A05113"/>
    <w:rsid w:val="00A05A65"/>
    <w:rsid w:val="00A13805"/>
    <w:rsid w:val="00A161EA"/>
    <w:rsid w:val="00A167D6"/>
    <w:rsid w:val="00A22377"/>
    <w:rsid w:val="00A22BFF"/>
    <w:rsid w:val="00A2315E"/>
    <w:rsid w:val="00A2498B"/>
    <w:rsid w:val="00A25AD2"/>
    <w:rsid w:val="00A26720"/>
    <w:rsid w:val="00A27AB5"/>
    <w:rsid w:val="00A30455"/>
    <w:rsid w:val="00A305F8"/>
    <w:rsid w:val="00A30D60"/>
    <w:rsid w:val="00A318D9"/>
    <w:rsid w:val="00A32020"/>
    <w:rsid w:val="00A32A8A"/>
    <w:rsid w:val="00A32ACE"/>
    <w:rsid w:val="00A34BEF"/>
    <w:rsid w:val="00A354DC"/>
    <w:rsid w:val="00A418CD"/>
    <w:rsid w:val="00A425BC"/>
    <w:rsid w:val="00A44BBB"/>
    <w:rsid w:val="00A460D4"/>
    <w:rsid w:val="00A47B75"/>
    <w:rsid w:val="00A525B7"/>
    <w:rsid w:val="00A528F4"/>
    <w:rsid w:val="00A52DBF"/>
    <w:rsid w:val="00A533EB"/>
    <w:rsid w:val="00A53B5B"/>
    <w:rsid w:val="00A570C8"/>
    <w:rsid w:val="00A615AD"/>
    <w:rsid w:val="00A624E5"/>
    <w:rsid w:val="00A633A0"/>
    <w:rsid w:val="00A64AC7"/>
    <w:rsid w:val="00A67724"/>
    <w:rsid w:val="00A745D5"/>
    <w:rsid w:val="00A75BAF"/>
    <w:rsid w:val="00A76CF4"/>
    <w:rsid w:val="00A77B9A"/>
    <w:rsid w:val="00A81638"/>
    <w:rsid w:val="00A82701"/>
    <w:rsid w:val="00A85DDA"/>
    <w:rsid w:val="00A876E4"/>
    <w:rsid w:val="00A92A78"/>
    <w:rsid w:val="00A92F7B"/>
    <w:rsid w:val="00A93126"/>
    <w:rsid w:val="00A93F40"/>
    <w:rsid w:val="00A94A26"/>
    <w:rsid w:val="00A9586D"/>
    <w:rsid w:val="00A9587E"/>
    <w:rsid w:val="00A97FDD"/>
    <w:rsid w:val="00AA130D"/>
    <w:rsid w:val="00AA174E"/>
    <w:rsid w:val="00AA178E"/>
    <w:rsid w:val="00AA2662"/>
    <w:rsid w:val="00AA2AFC"/>
    <w:rsid w:val="00AA2FC6"/>
    <w:rsid w:val="00AA4C7B"/>
    <w:rsid w:val="00AA5D4F"/>
    <w:rsid w:val="00AB6B33"/>
    <w:rsid w:val="00AC2D94"/>
    <w:rsid w:val="00AC45ED"/>
    <w:rsid w:val="00AC4D05"/>
    <w:rsid w:val="00AC5F02"/>
    <w:rsid w:val="00AD301F"/>
    <w:rsid w:val="00AD39BA"/>
    <w:rsid w:val="00AD656C"/>
    <w:rsid w:val="00AD7944"/>
    <w:rsid w:val="00AE1A2A"/>
    <w:rsid w:val="00AE6641"/>
    <w:rsid w:val="00AE69AB"/>
    <w:rsid w:val="00AE7890"/>
    <w:rsid w:val="00AF0126"/>
    <w:rsid w:val="00AF2E13"/>
    <w:rsid w:val="00AF481B"/>
    <w:rsid w:val="00AF62A1"/>
    <w:rsid w:val="00B04E56"/>
    <w:rsid w:val="00B06270"/>
    <w:rsid w:val="00B0731F"/>
    <w:rsid w:val="00B11438"/>
    <w:rsid w:val="00B14E75"/>
    <w:rsid w:val="00B1512E"/>
    <w:rsid w:val="00B17299"/>
    <w:rsid w:val="00B21E28"/>
    <w:rsid w:val="00B248C9"/>
    <w:rsid w:val="00B25A76"/>
    <w:rsid w:val="00B25E8E"/>
    <w:rsid w:val="00B31664"/>
    <w:rsid w:val="00B31925"/>
    <w:rsid w:val="00B31FDA"/>
    <w:rsid w:val="00B326B3"/>
    <w:rsid w:val="00B32C25"/>
    <w:rsid w:val="00B34309"/>
    <w:rsid w:val="00B43AEF"/>
    <w:rsid w:val="00B503B4"/>
    <w:rsid w:val="00B52EAE"/>
    <w:rsid w:val="00B53BE3"/>
    <w:rsid w:val="00B54033"/>
    <w:rsid w:val="00B543F6"/>
    <w:rsid w:val="00B54FFA"/>
    <w:rsid w:val="00B60267"/>
    <w:rsid w:val="00B61646"/>
    <w:rsid w:val="00B62254"/>
    <w:rsid w:val="00B62F55"/>
    <w:rsid w:val="00B6464B"/>
    <w:rsid w:val="00B649A9"/>
    <w:rsid w:val="00B650AE"/>
    <w:rsid w:val="00B75AD8"/>
    <w:rsid w:val="00B80CD8"/>
    <w:rsid w:val="00B84E02"/>
    <w:rsid w:val="00B90FCF"/>
    <w:rsid w:val="00B93029"/>
    <w:rsid w:val="00B96DB0"/>
    <w:rsid w:val="00B96E1B"/>
    <w:rsid w:val="00B974CC"/>
    <w:rsid w:val="00BA075F"/>
    <w:rsid w:val="00BA17BE"/>
    <w:rsid w:val="00BA1861"/>
    <w:rsid w:val="00BA3015"/>
    <w:rsid w:val="00BA366D"/>
    <w:rsid w:val="00BA3D7E"/>
    <w:rsid w:val="00BA655D"/>
    <w:rsid w:val="00BA7F23"/>
    <w:rsid w:val="00BB11C7"/>
    <w:rsid w:val="00BB1779"/>
    <w:rsid w:val="00BB579B"/>
    <w:rsid w:val="00BC1053"/>
    <w:rsid w:val="00BC2A59"/>
    <w:rsid w:val="00BC4B9A"/>
    <w:rsid w:val="00BC4FDB"/>
    <w:rsid w:val="00BC7563"/>
    <w:rsid w:val="00BD2220"/>
    <w:rsid w:val="00BD4C3C"/>
    <w:rsid w:val="00BD5BC8"/>
    <w:rsid w:val="00BE19C7"/>
    <w:rsid w:val="00BE29F8"/>
    <w:rsid w:val="00BE330C"/>
    <w:rsid w:val="00BE36BA"/>
    <w:rsid w:val="00BE3830"/>
    <w:rsid w:val="00BE4B5D"/>
    <w:rsid w:val="00BE7B3C"/>
    <w:rsid w:val="00BF017C"/>
    <w:rsid w:val="00BF0295"/>
    <w:rsid w:val="00BF1101"/>
    <w:rsid w:val="00BF14E0"/>
    <w:rsid w:val="00BF524F"/>
    <w:rsid w:val="00C00276"/>
    <w:rsid w:val="00C002DC"/>
    <w:rsid w:val="00C038D6"/>
    <w:rsid w:val="00C03EF3"/>
    <w:rsid w:val="00C06E69"/>
    <w:rsid w:val="00C102D8"/>
    <w:rsid w:val="00C12359"/>
    <w:rsid w:val="00C135C5"/>
    <w:rsid w:val="00C139A1"/>
    <w:rsid w:val="00C147BC"/>
    <w:rsid w:val="00C152FC"/>
    <w:rsid w:val="00C155F0"/>
    <w:rsid w:val="00C15AF3"/>
    <w:rsid w:val="00C20548"/>
    <w:rsid w:val="00C205C4"/>
    <w:rsid w:val="00C206AF"/>
    <w:rsid w:val="00C2103E"/>
    <w:rsid w:val="00C22AAB"/>
    <w:rsid w:val="00C22C17"/>
    <w:rsid w:val="00C23CE5"/>
    <w:rsid w:val="00C24259"/>
    <w:rsid w:val="00C2525B"/>
    <w:rsid w:val="00C252A2"/>
    <w:rsid w:val="00C25921"/>
    <w:rsid w:val="00C30665"/>
    <w:rsid w:val="00C30D33"/>
    <w:rsid w:val="00C31870"/>
    <w:rsid w:val="00C31AEC"/>
    <w:rsid w:val="00C3223D"/>
    <w:rsid w:val="00C34FB3"/>
    <w:rsid w:val="00C35312"/>
    <w:rsid w:val="00C363EB"/>
    <w:rsid w:val="00C364FB"/>
    <w:rsid w:val="00C36898"/>
    <w:rsid w:val="00C434BF"/>
    <w:rsid w:val="00C44C33"/>
    <w:rsid w:val="00C44C4D"/>
    <w:rsid w:val="00C50F9C"/>
    <w:rsid w:val="00C51AF7"/>
    <w:rsid w:val="00C51C6F"/>
    <w:rsid w:val="00C52CD2"/>
    <w:rsid w:val="00C5319E"/>
    <w:rsid w:val="00C53603"/>
    <w:rsid w:val="00C537A5"/>
    <w:rsid w:val="00C53D9E"/>
    <w:rsid w:val="00C56650"/>
    <w:rsid w:val="00C60664"/>
    <w:rsid w:val="00C6102A"/>
    <w:rsid w:val="00C712AB"/>
    <w:rsid w:val="00C72B14"/>
    <w:rsid w:val="00C72F1A"/>
    <w:rsid w:val="00C76321"/>
    <w:rsid w:val="00C77D35"/>
    <w:rsid w:val="00C81F70"/>
    <w:rsid w:val="00C83FC3"/>
    <w:rsid w:val="00C83FD8"/>
    <w:rsid w:val="00C863D4"/>
    <w:rsid w:val="00C90A5F"/>
    <w:rsid w:val="00C923BA"/>
    <w:rsid w:val="00C93053"/>
    <w:rsid w:val="00C93186"/>
    <w:rsid w:val="00C94632"/>
    <w:rsid w:val="00C97605"/>
    <w:rsid w:val="00C97A56"/>
    <w:rsid w:val="00C97CEB"/>
    <w:rsid w:val="00CA2382"/>
    <w:rsid w:val="00CB13D3"/>
    <w:rsid w:val="00CB279A"/>
    <w:rsid w:val="00CB4254"/>
    <w:rsid w:val="00CB53AE"/>
    <w:rsid w:val="00CB54DE"/>
    <w:rsid w:val="00CB6D19"/>
    <w:rsid w:val="00CB6E6D"/>
    <w:rsid w:val="00CB6F7B"/>
    <w:rsid w:val="00CB7F1E"/>
    <w:rsid w:val="00CC026F"/>
    <w:rsid w:val="00CC07E0"/>
    <w:rsid w:val="00CC0BE9"/>
    <w:rsid w:val="00CC319F"/>
    <w:rsid w:val="00CC4B2E"/>
    <w:rsid w:val="00CC4B7E"/>
    <w:rsid w:val="00CD22EA"/>
    <w:rsid w:val="00CD30D4"/>
    <w:rsid w:val="00CE034C"/>
    <w:rsid w:val="00CE6435"/>
    <w:rsid w:val="00CE66D3"/>
    <w:rsid w:val="00CE6D11"/>
    <w:rsid w:val="00CF0734"/>
    <w:rsid w:val="00CF0A53"/>
    <w:rsid w:val="00CF221D"/>
    <w:rsid w:val="00CF73AE"/>
    <w:rsid w:val="00CF73DA"/>
    <w:rsid w:val="00D00D2D"/>
    <w:rsid w:val="00D02AFA"/>
    <w:rsid w:val="00D032C9"/>
    <w:rsid w:val="00D03AB9"/>
    <w:rsid w:val="00D06E59"/>
    <w:rsid w:val="00D07171"/>
    <w:rsid w:val="00D11858"/>
    <w:rsid w:val="00D1483A"/>
    <w:rsid w:val="00D14EC7"/>
    <w:rsid w:val="00D14F7E"/>
    <w:rsid w:val="00D1565A"/>
    <w:rsid w:val="00D15B7C"/>
    <w:rsid w:val="00D168CA"/>
    <w:rsid w:val="00D16EAF"/>
    <w:rsid w:val="00D178A6"/>
    <w:rsid w:val="00D237F9"/>
    <w:rsid w:val="00D23DBE"/>
    <w:rsid w:val="00D24281"/>
    <w:rsid w:val="00D25EE7"/>
    <w:rsid w:val="00D25F99"/>
    <w:rsid w:val="00D37A0C"/>
    <w:rsid w:val="00D4272A"/>
    <w:rsid w:val="00D43926"/>
    <w:rsid w:val="00D439AD"/>
    <w:rsid w:val="00D441E5"/>
    <w:rsid w:val="00D4717A"/>
    <w:rsid w:val="00D504DC"/>
    <w:rsid w:val="00D5067A"/>
    <w:rsid w:val="00D531B0"/>
    <w:rsid w:val="00D535C9"/>
    <w:rsid w:val="00D54139"/>
    <w:rsid w:val="00D56257"/>
    <w:rsid w:val="00D6054F"/>
    <w:rsid w:val="00D60618"/>
    <w:rsid w:val="00D611D1"/>
    <w:rsid w:val="00D61638"/>
    <w:rsid w:val="00D632BA"/>
    <w:rsid w:val="00D63848"/>
    <w:rsid w:val="00D7142D"/>
    <w:rsid w:val="00D71D3C"/>
    <w:rsid w:val="00D73E28"/>
    <w:rsid w:val="00D7549E"/>
    <w:rsid w:val="00D760D8"/>
    <w:rsid w:val="00D76849"/>
    <w:rsid w:val="00D80461"/>
    <w:rsid w:val="00D82551"/>
    <w:rsid w:val="00D83DA8"/>
    <w:rsid w:val="00D8435F"/>
    <w:rsid w:val="00D84FB3"/>
    <w:rsid w:val="00D85C38"/>
    <w:rsid w:val="00D86406"/>
    <w:rsid w:val="00D876E8"/>
    <w:rsid w:val="00D91241"/>
    <w:rsid w:val="00D920B0"/>
    <w:rsid w:val="00D931BD"/>
    <w:rsid w:val="00DA0217"/>
    <w:rsid w:val="00DA04C6"/>
    <w:rsid w:val="00DA1734"/>
    <w:rsid w:val="00DA2758"/>
    <w:rsid w:val="00DA2E08"/>
    <w:rsid w:val="00DA2F52"/>
    <w:rsid w:val="00DA38FA"/>
    <w:rsid w:val="00DB17B7"/>
    <w:rsid w:val="00DB1A6E"/>
    <w:rsid w:val="00DB7E3C"/>
    <w:rsid w:val="00DC0C51"/>
    <w:rsid w:val="00DC4AA0"/>
    <w:rsid w:val="00DC5368"/>
    <w:rsid w:val="00DC56C2"/>
    <w:rsid w:val="00DD060F"/>
    <w:rsid w:val="00DD1102"/>
    <w:rsid w:val="00DD1756"/>
    <w:rsid w:val="00DD2987"/>
    <w:rsid w:val="00DD350A"/>
    <w:rsid w:val="00DD4B6B"/>
    <w:rsid w:val="00DE223D"/>
    <w:rsid w:val="00DE2379"/>
    <w:rsid w:val="00DE33B2"/>
    <w:rsid w:val="00DE4D69"/>
    <w:rsid w:val="00DE667B"/>
    <w:rsid w:val="00DE699D"/>
    <w:rsid w:val="00DE7836"/>
    <w:rsid w:val="00DF105B"/>
    <w:rsid w:val="00DF2E75"/>
    <w:rsid w:val="00DF5460"/>
    <w:rsid w:val="00DF55A8"/>
    <w:rsid w:val="00DF63C0"/>
    <w:rsid w:val="00DF6857"/>
    <w:rsid w:val="00DF6D03"/>
    <w:rsid w:val="00DF6E71"/>
    <w:rsid w:val="00E01EB4"/>
    <w:rsid w:val="00E0310A"/>
    <w:rsid w:val="00E0322D"/>
    <w:rsid w:val="00E038CD"/>
    <w:rsid w:val="00E04584"/>
    <w:rsid w:val="00E045B1"/>
    <w:rsid w:val="00E05D99"/>
    <w:rsid w:val="00E11B1A"/>
    <w:rsid w:val="00E12758"/>
    <w:rsid w:val="00E1295B"/>
    <w:rsid w:val="00E1550E"/>
    <w:rsid w:val="00E15533"/>
    <w:rsid w:val="00E1591E"/>
    <w:rsid w:val="00E17C59"/>
    <w:rsid w:val="00E20D4A"/>
    <w:rsid w:val="00E21BAE"/>
    <w:rsid w:val="00E23DD7"/>
    <w:rsid w:val="00E2447D"/>
    <w:rsid w:val="00E273C0"/>
    <w:rsid w:val="00E314AC"/>
    <w:rsid w:val="00E3304D"/>
    <w:rsid w:val="00E337C6"/>
    <w:rsid w:val="00E33A42"/>
    <w:rsid w:val="00E341AE"/>
    <w:rsid w:val="00E34F5D"/>
    <w:rsid w:val="00E36C98"/>
    <w:rsid w:val="00E420C6"/>
    <w:rsid w:val="00E436F8"/>
    <w:rsid w:val="00E46864"/>
    <w:rsid w:val="00E46C13"/>
    <w:rsid w:val="00E51EFC"/>
    <w:rsid w:val="00E53199"/>
    <w:rsid w:val="00E555BD"/>
    <w:rsid w:val="00E5671E"/>
    <w:rsid w:val="00E57810"/>
    <w:rsid w:val="00E633BF"/>
    <w:rsid w:val="00E64220"/>
    <w:rsid w:val="00E652D2"/>
    <w:rsid w:val="00E6662F"/>
    <w:rsid w:val="00E67677"/>
    <w:rsid w:val="00E70988"/>
    <w:rsid w:val="00E71EAF"/>
    <w:rsid w:val="00E74250"/>
    <w:rsid w:val="00E74611"/>
    <w:rsid w:val="00E75AED"/>
    <w:rsid w:val="00E768EB"/>
    <w:rsid w:val="00E82009"/>
    <w:rsid w:val="00E822E6"/>
    <w:rsid w:val="00E84BDD"/>
    <w:rsid w:val="00E90083"/>
    <w:rsid w:val="00E911C0"/>
    <w:rsid w:val="00E91955"/>
    <w:rsid w:val="00E91BBA"/>
    <w:rsid w:val="00E9355F"/>
    <w:rsid w:val="00E97B34"/>
    <w:rsid w:val="00EA013A"/>
    <w:rsid w:val="00EA132A"/>
    <w:rsid w:val="00EA3AD3"/>
    <w:rsid w:val="00EA3BF7"/>
    <w:rsid w:val="00EA47D8"/>
    <w:rsid w:val="00EA4812"/>
    <w:rsid w:val="00EA5500"/>
    <w:rsid w:val="00EA64FE"/>
    <w:rsid w:val="00EA6742"/>
    <w:rsid w:val="00EB1016"/>
    <w:rsid w:val="00EB1345"/>
    <w:rsid w:val="00EB157E"/>
    <w:rsid w:val="00EB1927"/>
    <w:rsid w:val="00EB50FF"/>
    <w:rsid w:val="00EB5FE8"/>
    <w:rsid w:val="00EB6409"/>
    <w:rsid w:val="00EC369C"/>
    <w:rsid w:val="00EC536A"/>
    <w:rsid w:val="00EC5A66"/>
    <w:rsid w:val="00EC698B"/>
    <w:rsid w:val="00ED3E65"/>
    <w:rsid w:val="00ED7E0E"/>
    <w:rsid w:val="00EE1E33"/>
    <w:rsid w:val="00EE2CB4"/>
    <w:rsid w:val="00EE544A"/>
    <w:rsid w:val="00EE6892"/>
    <w:rsid w:val="00EF0755"/>
    <w:rsid w:val="00EF13D1"/>
    <w:rsid w:val="00EF1D28"/>
    <w:rsid w:val="00EF3198"/>
    <w:rsid w:val="00EF39E7"/>
    <w:rsid w:val="00EF3F4C"/>
    <w:rsid w:val="00EF717D"/>
    <w:rsid w:val="00F00FF9"/>
    <w:rsid w:val="00F021AA"/>
    <w:rsid w:val="00F0320F"/>
    <w:rsid w:val="00F03352"/>
    <w:rsid w:val="00F058BC"/>
    <w:rsid w:val="00F07F68"/>
    <w:rsid w:val="00F10663"/>
    <w:rsid w:val="00F11AE6"/>
    <w:rsid w:val="00F12BB3"/>
    <w:rsid w:val="00F1465F"/>
    <w:rsid w:val="00F16115"/>
    <w:rsid w:val="00F21D4A"/>
    <w:rsid w:val="00F257EB"/>
    <w:rsid w:val="00F26040"/>
    <w:rsid w:val="00F266A2"/>
    <w:rsid w:val="00F2719E"/>
    <w:rsid w:val="00F34400"/>
    <w:rsid w:val="00F3510E"/>
    <w:rsid w:val="00F35749"/>
    <w:rsid w:val="00F3743F"/>
    <w:rsid w:val="00F40BC1"/>
    <w:rsid w:val="00F42151"/>
    <w:rsid w:val="00F42F4D"/>
    <w:rsid w:val="00F43602"/>
    <w:rsid w:val="00F50622"/>
    <w:rsid w:val="00F50D3F"/>
    <w:rsid w:val="00F5126D"/>
    <w:rsid w:val="00F6224A"/>
    <w:rsid w:val="00F635F6"/>
    <w:rsid w:val="00F63ED5"/>
    <w:rsid w:val="00F67B0A"/>
    <w:rsid w:val="00F7131E"/>
    <w:rsid w:val="00F7286C"/>
    <w:rsid w:val="00F73F67"/>
    <w:rsid w:val="00F754A2"/>
    <w:rsid w:val="00F7655D"/>
    <w:rsid w:val="00F766B3"/>
    <w:rsid w:val="00F76B33"/>
    <w:rsid w:val="00F81A33"/>
    <w:rsid w:val="00F81C5F"/>
    <w:rsid w:val="00F83638"/>
    <w:rsid w:val="00F83BBE"/>
    <w:rsid w:val="00F85161"/>
    <w:rsid w:val="00F85518"/>
    <w:rsid w:val="00F8553B"/>
    <w:rsid w:val="00F86C03"/>
    <w:rsid w:val="00F86FFB"/>
    <w:rsid w:val="00F8791D"/>
    <w:rsid w:val="00F87AF4"/>
    <w:rsid w:val="00F87D48"/>
    <w:rsid w:val="00F93FB9"/>
    <w:rsid w:val="00F9593C"/>
    <w:rsid w:val="00F9673C"/>
    <w:rsid w:val="00F96B38"/>
    <w:rsid w:val="00FA3982"/>
    <w:rsid w:val="00FA4C89"/>
    <w:rsid w:val="00FA4FF2"/>
    <w:rsid w:val="00FA585D"/>
    <w:rsid w:val="00FA721F"/>
    <w:rsid w:val="00FB06E2"/>
    <w:rsid w:val="00FB0920"/>
    <w:rsid w:val="00FB4713"/>
    <w:rsid w:val="00FB5BBD"/>
    <w:rsid w:val="00FB6B09"/>
    <w:rsid w:val="00FC09B1"/>
    <w:rsid w:val="00FC16E2"/>
    <w:rsid w:val="00FC29BD"/>
    <w:rsid w:val="00FC47B2"/>
    <w:rsid w:val="00FC4906"/>
    <w:rsid w:val="00FC580F"/>
    <w:rsid w:val="00FC71A4"/>
    <w:rsid w:val="00FD1AA4"/>
    <w:rsid w:val="00FD1D15"/>
    <w:rsid w:val="00FD3CB4"/>
    <w:rsid w:val="00FD5C44"/>
    <w:rsid w:val="00FD7A82"/>
    <w:rsid w:val="00FE2C67"/>
    <w:rsid w:val="00FE51F9"/>
    <w:rsid w:val="00FF004E"/>
    <w:rsid w:val="00FF005D"/>
    <w:rsid w:val="00FF12D6"/>
    <w:rsid w:val="00FF1790"/>
    <w:rsid w:val="00FF4A27"/>
    <w:rsid w:val="00FF4E57"/>
    <w:rsid w:val="010086C2"/>
    <w:rsid w:val="03542345"/>
    <w:rsid w:val="0920DDD4"/>
    <w:rsid w:val="0DDC4DE8"/>
    <w:rsid w:val="0E587D15"/>
    <w:rsid w:val="11B62F1C"/>
    <w:rsid w:val="19CCF58A"/>
    <w:rsid w:val="1BEB2B3A"/>
    <w:rsid w:val="1C2EC283"/>
    <w:rsid w:val="1E354C97"/>
    <w:rsid w:val="1EC8A634"/>
    <w:rsid w:val="27E1D36A"/>
    <w:rsid w:val="286EA8E8"/>
    <w:rsid w:val="28F75E7F"/>
    <w:rsid w:val="29C56D66"/>
    <w:rsid w:val="38DC6B4E"/>
    <w:rsid w:val="398C2004"/>
    <w:rsid w:val="3F53510B"/>
    <w:rsid w:val="410A5C94"/>
    <w:rsid w:val="43617FA4"/>
    <w:rsid w:val="442B4A0E"/>
    <w:rsid w:val="45713B62"/>
    <w:rsid w:val="4917C55F"/>
    <w:rsid w:val="4A82BF65"/>
    <w:rsid w:val="4E7067B9"/>
    <w:rsid w:val="4ED3A53E"/>
    <w:rsid w:val="4EDB8C98"/>
    <w:rsid w:val="4FA7FC94"/>
    <w:rsid w:val="5548F395"/>
    <w:rsid w:val="594B7E04"/>
    <w:rsid w:val="599C4684"/>
    <w:rsid w:val="5B9FD711"/>
    <w:rsid w:val="5BB888AA"/>
    <w:rsid w:val="5CD9CF40"/>
    <w:rsid w:val="5D505853"/>
    <w:rsid w:val="637910F3"/>
    <w:rsid w:val="681C2902"/>
    <w:rsid w:val="689058E4"/>
    <w:rsid w:val="78EB6C49"/>
    <w:rsid w:val="7A7B23FE"/>
    <w:rsid w:val="7CA2B4BB"/>
    <w:rsid w:val="7CCE8CAC"/>
    <w:rsid w:val="7D23AC8F"/>
    <w:rsid w:val="7F0CA0C9"/>
    <w:rsid w:val="7FFD3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7B64"/>
  <w15:chartTrackingRefBased/>
  <w15:docId w15:val="{107CA7F1-9AB6-4EEC-884B-CDF0633D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E0"/>
  </w:style>
  <w:style w:type="paragraph" w:styleId="Heading1">
    <w:name w:val="heading 1"/>
    <w:basedOn w:val="Normal"/>
    <w:next w:val="Normal"/>
    <w:link w:val="Heading1Char"/>
    <w:uiPriority w:val="9"/>
    <w:qFormat/>
    <w:rsid w:val="00DE7836"/>
    <w:pPr>
      <w:spacing w:after="0" w:line="240" w:lineRule="auto"/>
      <w:jc w:val="both"/>
      <w:outlineLvl w:val="0"/>
    </w:pPr>
    <w:rPr>
      <w:rFonts w:ascii="Corbel" w:hAnsi="Corbel"/>
      <w:b/>
      <w:sz w:val="21"/>
    </w:rPr>
  </w:style>
  <w:style w:type="paragraph" w:styleId="Heading2">
    <w:name w:val="heading 2"/>
    <w:basedOn w:val="Normal"/>
    <w:next w:val="Normal"/>
    <w:link w:val="Heading2Char"/>
    <w:uiPriority w:val="9"/>
    <w:unhideWhenUsed/>
    <w:qFormat/>
    <w:rsid w:val="006403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403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403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212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BD"/>
    <w:pPr>
      <w:ind w:left="720"/>
      <w:contextualSpacing/>
    </w:pPr>
  </w:style>
  <w:style w:type="table" w:styleId="TableGrid">
    <w:name w:val="Table Grid"/>
    <w:basedOn w:val="TableNormal"/>
    <w:uiPriority w:val="39"/>
    <w:rsid w:val="0057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1D4"/>
    <w:rPr>
      <w:color w:val="0563C1" w:themeColor="hyperlink"/>
      <w:u w:val="single"/>
    </w:rPr>
  </w:style>
  <w:style w:type="paragraph" w:styleId="NoSpacing">
    <w:name w:val="No Spacing"/>
    <w:uiPriority w:val="1"/>
    <w:qFormat/>
    <w:rsid w:val="00FC71A4"/>
    <w:pPr>
      <w:spacing w:after="0" w:line="240" w:lineRule="auto"/>
    </w:pPr>
  </w:style>
  <w:style w:type="table" w:styleId="GridTable4-Accent2">
    <w:name w:val="Grid Table 4 Accent 2"/>
    <w:basedOn w:val="TableNormal"/>
    <w:uiPriority w:val="49"/>
    <w:rsid w:val="00D504D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6">
    <w:name w:val="Grid Table 5 Dark Accent 6"/>
    <w:basedOn w:val="TableNormal"/>
    <w:uiPriority w:val="50"/>
    <w:rsid w:val="00FB5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2">
    <w:name w:val="Grid Table 5 Dark Accent 2"/>
    <w:basedOn w:val="TableNormal"/>
    <w:uiPriority w:val="50"/>
    <w:rsid w:val="00FB5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CommentReference">
    <w:name w:val="annotation reference"/>
    <w:basedOn w:val="DefaultParagraphFont"/>
    <w:uiPriority w:val="99"/>
    <w:semiHidden/>
    <w:unhideWhenUsed/>
    <w:rsid w:val="006B610F"/>
    <w:rPr>
      <w:sz w:val="16"/>
      <w:szCs w:val="16"/>
    </w:rPr>
  </w:style>
  <w:style w:type="paragraph" w:styleId="CommentText">
    <w:name w:val="annotation text"/>
    <w:basedOn w:val="Normal"/>
    <w:link w:val="CommentTextChar"/>
    <w:uiPriority w:val="99"/>
    <w:semiHidden/>
    <w:unhideWhenUsed/>
    <w:rsid w:val="006B610F"/>
    <w:pPr>
      <w:spacing w:line="240" w:lineRule="auto"/>
    </w:pPr>
    <w:rPr>
      <w:sz w:val="20"/>
      <w:szCs w:val="20"/>
    </w:rPr>
  </w:style>
  <w:style w:type="character" w:customStyle="1" w:styleId="CommentTextChar">
    <w:name w:val="Comment Text Char"/>
    <w:basedOn w:val="DefaultParagraphFont"/>
    <w:link w:val="CommentText"/>
    <w:uiPriority w:val="99"/>
    <w:semiHidden/>
    <w:rsid w:val="006B610F"/>
    <w:rPr>
      <w:sz w:val="20"/>
      <w:szCs w:val="20"/>
    </w:rPr>
  </w:style>
  <w:style w:type="paragraph" w:styleId="CommentSubject">
    <w:name w:val="annotation subject"/>
    <w:basedOn w:val="CommentText"/>
    <w:next w:val="CommentText"/>
    <w:link w:val="CommentSubjectChar"/>
    <w:uiPriority w:val="99"/>
    <w:semiHidden/>
    <w:unhideWhenUsed/>
    <w:rsid w:val="006B610F"/>
    <w:rPr>
      <w:b/>
      <w:bCs/>
    </w:rPr>
  </w:style>
  <w:style w:type="character" w:customStyle="1" w:styleId="CommentSubjectChar">
    <w:name w:val="Comment Subject Char"/>
    <w:basedOn w:val="CommentTextChar"/>
    <w:link w:val="CommentSubject"/>
    <w:uiPriority w:val="99"/>
    <w:semiHidden/>
    <w:rsid w:val="006B610F"/>
    <w:rPr>
      <w:b/>
      <w:bCs/>
      <w:sz w:val="20"/>
      <w:szCs w:val="20"/>
    </w:rPr>
  </w:style>
  <w:style w:type="paragraph" w:styleId="BalloonText">
    <w:name w:val="Balloon Text"/>
    <w:basedOn w:val="Normal"/>
    <w:link w:val="BalloonTextChar"/>
    <w:uiPriority w:val="99"/>
    <w:semiHidden/>
    <w:unhideWhenUsed/>
    <w:rsid w:val="006B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10F"/>
    <w:rPr>
      <w:rFonts w:ascii="Segoe UI" w:hAnsi="Segoe UI" w:cs="Segoe UI"/>
      <w:sz w:val="18"/>
      <w:szCs w:val="18"/>
    </w:rPr>
  </w:style>
  <w:style w:type="character" w:customStyle="1" w:styleId="Heading1Char">
    <w:name w:val="Heading 1 Char"/>
    <w:basedOn w:val="DefaultParagraphFont"/>
    <w:link w:val="Heading1"/>
    <w:uiPriority w:val="9"/>
    <w:rsid w:val="00DE7836"/>
    <w:rPr>
      <w:rFonts w:ascii="Corbel" w:hAnsi="Corbel"/>
      <w:b/>
      <w:sz w:val="21"/>
    </w:rPr>
  </w:style>
  <w:style w:type="character" w:customStyle="1" w:styleId="Heading2Char">
    <w:name w:val="Heading 2 Char"/>
    <w:basedOn w:val="DefaultParagraphFont"/>
    <w:link w:val="Heading2"/>
    <w:uiPriority w:val="9"/>
    <w:rsid w:val="006403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403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4034F"/>
    <w:rPr>
      <w:rFonts w:asciiTheme="majorHAnsi" w:eastAsiaTheme="majorEastAsia" w:hAnsiTheme="majorHAnsi" w:cstheme="majorBidi"/>
      <w:i/>
      <w:iCs/>
      <w:color w:val="2E74B5" w:themeColor="accent1" w:themeShade="BF"/>
    </w:rPr>
  </w:style>
  <w:style w:type="table" w:styleId="GridTable4">
    <w:name w:val="Grid Table 4"/>
    <w:basedOn w:val="TableNormal"/>
    <w:uiPriority w:val="49"/>
    <w:rsid w:val="00184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D3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9BA"/>
  </w:style>
  <w:style w:type="paragraph" w:styleId="Footer">
    <w:name w:val="footer"/>
    <w:basedOn w:val="Normal"/>
    <w:link w:val="FooterChar"/>
    <w:uiPriority w:val="99"/>
    <w:unhideWhenUsed/>
    <w:rsid w:val="00AD3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9BA"/>
  </w:style>
  <w:style w:type="table" w:styleId="GridTable4-Accent6">
    <w:name w:val="Grid Table 4 Accent 6"/>
    <w:basedOn w:val="TableNormal"/>
    <w:uiPriority w:val="49"/>
    <w:rsid w:val="000848D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C00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2DC"/>
    <w:rPr>
      <w:b/>
      <w:bCs/>
    </w:rPr>
  </w:style>
  <w:style w:type="paragraph" w:styleId="Revision">
    <w:name w:val="Revision"/>
    <w:hidden/>
    <w:uiPriority w:val="99"/>
    <w:semiHidden/>
    <w:rsid w:val="003A52F3"/>
    <w:pPr>
      <w:spacing w:after="0" w:line="240" w:lineRule="auto"/>
    </w:pPr>
  </w:style>
  <w:style w:type="character" w:styleId="UnresolvedMention">
    <w:name w:val="Unresolved Mention"/>
    <w:basedOn w:val="DefaultParagraphFont"/>
    <w:uiPriority w:val="99"/>
    <w:semiHidden/>
    <w:unhideWhenUsed/>
    <w:rsid w:val="00545324"/>
    <w:rPr>
      <w:color w:val="605E5C"/>
      <w:shd w:val="clear" w:color="auto" w:fill="E1DFDD"/>
    </w:rPr>
  </w:style>
  <w:style w:type="character" w:customStyle="1" w:styleId="Heading5Char">
    <w:name w:val="Heading 5 Char"/>
    <w:basedOn w:val="DefaultParagraphFont"/>
    <w:link w:val="Heading5"/>
    <w:uiPriority w:val="9"/>
    <w:rsid w:val="004212CA"/>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510788"/>
    <w:rPr>
      <w:color w:val="954F72" w:themeColor="followedHyperlink"/>
      <w:u w:val="single"/>
    </w:rPr>
  </w:style>
  <w:style w:type="paragraph" w:customStyle="1" w:styleId="Coverprompts">
    <w:name w:val="Cover prompts"/>
    <w:basedOn w:val="Normal"/>
    <w:link w:val="CoverpromptsChar"/>
    <w:qFormat/>
    <w:rsid w:val="001371C3"/>
    <w:pPr>
      <w:spacing w:after="0" w:line="240" w:lineRule="auto"/>
    </w:pPr>
    <w:rPr>
      <w:rFonts w:ascii="Corbel" w:hAnsi="Corbel"/>
      <w:sz w:val="21"/>
    </w:rPr>
  </w:style>
  <w:style w:type="character" w:customStyle="1" w:styleId="CoverpromptsChar">
    <w:name w:val="Cover prompts Char"/>
    <w:basedOn w:val="DefaultParagraphFont"/>
    <w:link w:val="Coverprompts"/>
    <w:rsid w:val="001371C3"/>
    <w:rPr>
      <w:rFonts w:ascii="Corbel" w:hAnsi="Corbel"/>
      <w:sz w:val="21"/>
    </w:rPr>
  </w:style>
  <w:style w:type="paragraph" w:styleId="TOCHeading">
    <w:name w:val="TOC Heading"/>
    <w:basedOn w:val="Heading1"/>
    <w:next w:val="Normal"/>
    <w:uiPriority w:val="39"/>
    <w:unhideWhenUsed/>
    <w:qFormat/>
    <w:rsid w:val="00BA3015"/>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A3015"/>
    <w:pPr>
      <w:spacing w:after="100"/>
    </w:pPr>
  </w:style>
  <w:style w:type="paragraph" w:styleId="TOC2">
    <w:name w:val="toc 2"/>
    <w:basedOn w:val="Normal"/>
    <w:next w:val="Normal"/>
    <w:autoRedefine/>
    <w:uiPriority w:val="39"/>
    <w:unhideWhenUsed/>
    <w:rsid w:val="00BA3015"/>
    <w:pPr>
      <w:spacing w:after="100"/>
      <w:ind w:left="220"/>
    </w:pPr>
  </w:style>
  <w:style w:type="paragraph" w:styleId="TOC3">
    <w:name w:val="toc 3"/>
    <w:basedOn w:val="Normal"/>
    <w:next w:val="Normal"/>
    <w:autoRedefine/>
    <w:uiPriority w:val="39"/>
    <w:unhideWhenUsed/>
    <w:rsid w:val="00BA301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5639">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sChild>
        <w:div w:id="2010673513">
          <w:marLeft w:val="0"/>
          <w:marRight w:val="0"/>
          <w:marTop w:val="0"/>
          <w:marBottom w:val="0"/>
          <w:divBdr>
            <w:top w:val="none" w:sz="0" w:space="0" w:color="auto"/>
            <w:left w:val="none" w:sz="0" w:space="0" w:color="auto"/>
            <w:bottom w:val="none" w:sz="0" w:space="0" w:color="auto"/>
            <w:right w:val="none" w:sz="0" w:space="0" w:color="auto"/>
          </w:divBdr>
        </w:div>
      </w:divsChild>
    </w:div>
    <w:div w:id="336612708">
      <w:bodyDiv w:val="1"/>
      <w:marLeft w:val="0"/>
      <w:marRight w:val="0"/>
      <w:marTop w:val="0"/>
      <w:marBottom w:val="0"/>
      <w:divBdr>
        <w:top w:val="none" w:sz="0" w:space="0" w:color="auto"/>
        <w:left w:val="none" w:sz="0" w:space="0" w:color="auto"/>
        <w:bottom w:val="none" w:sz="0" w:space="0" w:color="auto"/>
        <w:right w:val="none" w:sz="0" w:space="0" w:color="auto"/>
      </w:divBdr>
    </w:div>
    <w:div w:id="440414869">
      <w:bodyDiv w:val="1"/>
      <w:marLeft w:val="0"/>
      <w:marRight w:val="0"/>
      <w:marTop w:val="0"/>
      <w:marBottom w:val="0"/>
      <w:divBdr>
        <w:top w:val="none" w:sz="0" w:space="0" w:color="auto"/>
        <w:left w:val="none" w:sz="0" w:space="0" w:color="auto"/>
        <w:bottom w:val="none" w:sz="0" w:space="0" w:color="auto"/>
        <w:right w:val="none" w:sz="0" w:space="0" w:color="auto"/>
      </w:divBdr>
    </w:div>
    <w:div w:id="535579938">
      <w:bodyDiv w:val="1"/>
      <w:marLeft w:val="0"/>
      <w:marRight w:val="0"/>
      <w:marTop w:val="0"/>
      <w:marBottom w:val="0"/>
      <w:divBdr>
        <w:top w:val="none" w:sz="0" w:space="0" w:color="auto"/>
        <w:left w:val="none" w:sz="0" w:space="0" w:color="auto"/>
        <w:bottom w:val="none" w:sz="0" w:space="0" w:color="auto"/>
        <w:right w:val="none" w:sz="0" w:space="0" w:color="auto"/>
      </w:divBdr>
      <w:divsChild>
        <w:div w:id="860514222">
          <w:marLeft w:val="446"/>
          <w:marRight w:val="0"/>
          <w:marTop w:val="240"/>
          <w:marBottom w:val="0"/>
          <w:divBdr>
            <w:top w:val="none" w:sz="0" w:space="0" w:color="auto"/>
            <w:left w:val="none" w:sz="0" w:space="0" w:color="auto"/>
            <w:bottom w:val="none" w:sz="0" w:space="0" w:color="auto"/>
            <w:right w:val="none" w:sz="0" w:space="0" w:color="auto"/>
          </w:divBdr>
        </w:div>
      </w:divsChild>
    </w:div>
    <w:div w:id="593131879">
      <w:bodyDiv w:val="1"/>
      <w:marLeft w:val="0"/>
      <w:marRight w:val="0"/>
      <w:marTop w:val="0"/>
      <w:marBottom w:val="0"/>
      <w:divBdr>
        <w:top w:val="none" w:sz="0" w:space="0" w:color="auto"/>
        <w:left w:val="none" w:sz="0" w:space="0" w:color="auto"/>
        <w:bottom w:val="none" w:sz="0" w:space="0" w:color="auto"/>
        <w:right w:val="none" w:sz="0" w:space="0" w:color="auto"/>
      </w:divBdr>
    </w:div>
    <w:div w:id="759301269">
      <w:bodyDiv w:val="1"/>
      <w:marLeft w:val="0"/>
      <w:marRight w:val="0"/>
      <w:marTop w:val="0"/>
      <w:marBottom w:val="0"/>
      <w:divBdr>
        <w:top w:val="none" w:sz="0" w:space="0" w:color="auto"/>
        <w:left w:val="none" w:sz="0" w:space="0" w:color="auto"/>
        <w:bottom w:val="none" w:sz="0" w:space="0" w:color="auto"/>
        <w:right w:val="none" w:sz="0" w:space="0" w:color="auto"/>
      </w:divBdr>
      <w:divsChild>
        <w:div w:id="2095930155">
          <w:marLeft w:val="0"/>
          <w:marRight w:val="0"/>
          <w:marTop w:val="0"/>
          <w:marBottom w:val="0"/>
          <w:divBdr>
            <w:top w:val="none" w:sz="0" w:space="0" w:color="auto"/>
            <w:left w:val="none" w:sz="0" w:space="0" w:color="auto"/>
            <w:bottom w:val="none" w:sz="0" w:space="0" w:color="auto"/>
            <w:right w:val="none" w:sz="0" w:space="0" w:color="auto"/>
          </w:divBdr>
          <w:divsChild>
            <w:div w:id="654341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8231076">
      <w:bodyDiv w:val="1"/>
      <w:marLeft w:val="0"/>
      <w:marRight w:val="0"/>
      <w:marTop w:val="0"/>
      <w:marBottom w:val="0"/>
      <w:divBdr>
        <w:top w:val="none" w:sz="0" w:space="0" w:color="auto"/>
        <w:left w:val="none" w:sz="0" w:space="0" w:color="auto"/>
        <w:bottom w:val="none" w:sz="0" w:space="0" w:color="auto"/>
        <w:right w:val="none" w:sz="0" w:space="0" w:color="auto"/>
      </w:divBdr>
    </w:div>
    <w:div w:id="1055474475">
      <w:bodyDiv w:val="1"/>
      <w:marLeft w:val="0"/>
      <w:marRight w:val="0"/>
      <w:marTop w:val="0"/>
      <w:marBottom w:val="0"/>
      <w:divBdr>
        <w:top w:val="none" w:sz="0" w:space="0" w:color="auto"/>
        <w:left w:val="none" w:sz="0" w:space="0" w:color="auto"/>
        <w:bottom w:val="none" w:sz="0" w:space="0" w:color="auto"/>
        <w:right w:val="none" w:sz="0" w:space="0" w:color="auto"/>
      </w:divBdr>
    </w:div>
    <w:div w:id="1105465352">
      <w:bodyDiv w:val="1"/>
      <w:marLeft w:val="0"/>
      <w:marRight w:val="0"/>
      <w:marTop w:val="0"/>
      <w:marBottom w:val="0"/>
      <w:divBdr>
        <w:top w:val="none" w:sz="0" w:space="0" w:color="auto"/>
        <w:left w:val="none" w:sz="0" w:space="0" w:color="auto"/>
        <w:bottom w:val="none" w:sz="0" w:space="0" w:color="auto"/>
        <w:right w:val="none" w:sz="0" w:space="0" w:color="auto"/>
      </w:divBdr>
    </w:div>
    <w:div w:id="1255088576">
      <w:bodyDiv w:val="1"/>
      <w:marLeft w:val="0"/>
      <w:marRight w:val="0"/>
      <w:marTop w:val="0"/>
      <w:marBottom w:val="0"/>
      <w:divBdr>
        <w:top w:val="none" w:sz="0" w:space="0" w:color="auto"/>
        <w:left w:val="none" w:sz="0" w:space="0" w:color="auto"/>
        <w:bottom w:val="none" w:sz="0" w:space="0" w:color="auto"/>
        <w:right w:val="none" w:sz="0" w:space="0" w:color="auto"/>
      </w:divBdr>
    </w:div>
    <w:div w:id="1315525560">
      <w:bodyDiv w:val="1"/>
      <w:marLeft w:val="0"/>
      <w:marRight w:val="0"/>
      <w:marTop w:val="0"/>
      <w:marBottom w:val="0"/>
      <w:divBdr>
        <w:top w:val="none" w:sz="0" w:space="0" w:color="auto"/>
        <w:left w:val="none" w:sz="0" w:space="0" w:color="auto"/>
        <w:bottom w:val="none" w:sz="0" w:space="0" w:color="auto"/>
        <w:right w:val="none" w:sz="0" w:space="0" w:color="auto"/>
      </w:divBdr>
      <w:divsChild>
        <w:div w:id="1604800826">
          <w:marLeft w:val="0"/>
          <w:marRight w:val="0"/>
          <w:marTop w:val="0"/>
          <w:marBottom w:val="0"/>
          <w:divBdr>
            <w:top w:val="none" w:sz="0" w:space="0" w:color="auto"/>
            <w:left w:val="none" w:sz="0" w:space="0" w:color="auto"/>
            <w:bottom w:val="none" w:sz="0" w:space="0" w:color="auto"/>
            <w:right w:val="none" w:sz="0" w:space="0" w:color="auto"/>
          </w:divBdr>
        </w:div>
      </w:divsChild>
    </w:div>
    <w:div w:id="1316959896">
      <w:bodyDiv w:val="1"/>
      <w:marLeft w:val="0"/>
      <w:marRight w:val="0"/>
      <w:marTop w:val="0"/>
      <w:marBottom w:val="0"/>
      <w:divBdr>
        <w:top w:val="none" w:sz="0" w:space="0" w:color="auto"/>
        <w:left w:val="none" w:sz="0" w:space="0" w:color="auto"/>
        <w:bottom w:val="none" w:sz="0" w:space="0" w:color="auto"/>
        <w:right w:val="none" w:sz="0" w:space="0" w:color="auto"/>
      </w:divBdr>
      <w:divsChild>
        <w:div w:id="1364987777">
          <w:marLeft w:val="418"/>
          <w:marRight w:val="0"/>
          <w:marTop w:val="240"/>
          <w:marBottom w:val="0"/>
          <w:divBdr>
            <w:top w:val="none" w:sz="0" w:space="0" w:color="auto"/>
            <w:left w:val="none" w:sz="0" w:space="0" w:color="auto"/>
            <w:bottom w:val="none" w:sz="0" w:space="0" w:color="auto"/>
            <w:right w:val="none" w:sz="0" w:space="0" w:color="auto"/>
          </w:divBdr>
        </w:div>
      </w:divsChild>
    </w:div>
    <w:div w:id="1326711863">
      <w:bodyDiv w:val="1"/>
      <w:marLeft w:val="0"/>
      <w:marRight w:val="0"/>
      <w:marTop w:val="0"/>
      <w:marBottom w:val="0"/>
      <w:divBdr>
        <w:top w:val="none" w:sz="0" w:space="0" w:color="auto"/>
        <w:left w:val="none" w:sz="0" w:space="0" w:color="auto"/>
        <w:bottom w:val="none" w:sz="0" w:space="0" w:color="auto"/>
        <w:right w:val="none" w:sz="0" w:space="0" w:color="auto"/>
      </w:divBdr>
      <w:divsChild>
        <w:div w:id="687874943">
          <w:marLeft w:val="446"/>
          <w:marRight w:val="0"/>
          <w:marTop w:val="120"/>
          <w:marBottom w:val="0"/>
          <w:divBdr>
            <w:top w:val="none" w:sz="0" w:space="0" w:color="auto"/>
            <w:left w:val="none" w:sz="0" w:space="0" w:color="auto"/>
            <w:bottom w:val="none" w:sz="0" w:space="0" w:color="auto"/>
            <w:right w:val="none" w:sz="0" w:space="0" w:color="auto"/>
          </w:divBdr>
        </w:div>
      </w:divsChild>
    </w:div>
    <w:div w:id="1368486427">
      <w:bodyDiv w:val="1"/>
      <w:marLeft w:val="0"/>
      <w:marRight w:val="0"/>
      <w:marTop w:val="0"/>
      <w:marBottom w:val="0"/>
      <w:divBdr>
        <w:top w:val="none" w:sz="0" w:space="0" w:color="auto"/>
        <w:left w:val="none" w:sz="0" w:space="0" w:color="auto"/>
        <w:bottom w:val="none" w:sz="0" w:space="0" w:color="auto"/>
        <w:right w:val="none" w:sz="0" w:space="0" w:color="auto"/>
      </w:divBdr>
    </w:div>
    <w:div w:id="1473327096">
      <w:bodyDiv w:val="1"/>
      <w:marLeft w:val="0"/>
      <w:marRight w:val="0"/>
      <w:marTop w:val="0"/>
      <w:marBottom w:val="0"/>
      <w:divBdr>
        <w:top w:val="none" w:sz="0" w:space="0" w:color="auto"/>
        <w:left w:val="none" w:sz="0" w:space="0" w:color="auto"/>
        <w:bottom w:val="none" w:sz="0" w:space="0" w:color="auto"/>
        <w:right w:val="none" w:sz="0" w:space="0" w:color="auto"/>
      </w:divBdr>
    </w:div>
    <w:div w:id="1497576185">
      <w:bodyDiv w:val="1"/>
      <w:marLeft w:val="0"/>
      <w:marRight w:val="0"/>
      <w:marTop w:val="0"/>
      <w:marBottom w:val="0"/>
      <w:divBdr>
        <w:top w:val="none" w:sz="0" w:space="0" w:color="auto"/>
        <w:left w:val="none" w:sz="0" w:space="0" w:color="auto"/>
        <w:bottom w:val="none" w:sz="0" w:space="0" w:color="auto"/>
        <w:right w:val="none" w:sz="0" w:space="0" w:color="auto"/>
      </w:divBdr>
    </w:div>
    <w:div w:id="1811558460">
      <w:bodyDiv w:val="1"/>
      <w:marLeft w:val="0"/>
      <w:marRight w:val="0"/>
      <w:marTop w:val="0"/>
      <w:marBottom w:val="0"/>
      <w:divBdr>
        <w:top w:val="none" w:sz="0" w:space="0" w:color="auto"/>
        <w:left w:val="none" w:sz="0" w:space="0" w:color="auto"/>
        <w:bottom w:val="none" w:sz="0" w:space="0" w:color="auto"/>
        <w:right w:val="none" w:sz="0" w:space="0" w:color="auto"/>
      </w:divBdr>
      <w:divsChild>
        <w:div w:id="1450785368">
          <w:marLeft w:val="0"/>
          <w:marRight w:val="0"/>
          <w:marTop w:val="0"/>
          <w:marBottom w:val="0"/>
          <w:divBdr>
            <w:top w:val="none" w:sz="0" w:space="0" w:color="auto"/>
            <w:left w:val="none" w:sz="0" w:space="0" w:color="auto"/>
            <w:bottom w:val="none" w:sz="0" w:space="0" w:color="auto"/>
            <w:right w:val="none" w:sz="0" w:space="0" w:color="auto"/>
          </w:divBdr>
        </w:div>
      </w:divsChild>
    </w:div>
    <w:div w:id="1965232763">
      <w:bodyDiv w:val="1"/>
      <w:marLeft w:val="0"/>
      <w:marRight w:val="0"/>
      <w:marTop w:val="0"/>
      <w:marBottom w:val="0"/>
      <w:divBdr>
        <w:top w:val="none" w:sz="0" w:space="0" w:color="auto"/>
        <w:left w:val="none" w:sz="0" w:space="0" w:color="auto"/>
        <w:bottom w:val="none" w:sz="0" w:space="0" w:color="auto"/>
        <w:right w:val="none" w:sz="0" w:space="0" w:color="auto"/>
      </w:divBdr>
      <w:divsChild>
        <w:div w:id="343483221">
          <w:marLeft w:val="446"/>
          <w:marRight w:val="0"/>
          <w:marTop w:val="240"/>
          <w:marBottom w:val="0"/>
          <w:divBdr>
            <w:top w:val="none" w:sz="0" w:space="0" w:color="auto"/>
            <w:left w:val="none" w:sz="0" w:space="0" w:color="auto"/>
            <w:bottom w:val="none" w:sz="0" w:space="0" w:color="auto"/>
            <w:right w:val="none" w:sz="0" w:space="0" w:color="auto"/>
          </w:divBdr>
        </w:div>
      </w:divsChild>
    </w:div>
    <w:div w:id="2111198085">
      <w:bodyDiv w:val="1"/>
      <w:marLeft w:val="0"/>
      <w:marRight w:val="0"/>
      <w:marTop w:val="0"/>
      <w:marBottom w:val="0"/>
      <w:divBdr>
        <w:top w:val="none" w:sz="0" w:space="0" w:color="auto"/>
        <w:left w:val="none" w:sz="0" w:space="0" w:color="auto"/>
        <w:bottom w:val="none" w:sz="0" w:space="0" w:color="auto"/>
        <w:right w:val="none" w:sz="0" w:space="0" w:color="auto"/>
      </w:divBdr>
      <w:divsChild>
        <w:div w:id="15364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microsoft.com/office/2007/relationships/diagramDrawing" Target="diagrams/drawing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oyalholloway.ac.uk/media/14282/royal-holloway-university-of-london-app.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londonhigher.ac.uk/initiative/global-majority-mentoring-program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tranet.royalholloway.ac.uk/staff/your-employment/human-resources/equality-and-diversity/staff-networks-menopause-network.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B6C99A-4F9F-4269-AA86-41C407B2C2CD}" type="doc">
      <dgm:prSet loTypeId="urn:microsoft.com/office/officeart/2005/8/layout/venn1" loCatId="relationship" qsTypeId="urn:microsoft.com/office/officeart/2005/8/quickstyle/simple1" qsCatId="simple" csTypeId="urn:microsoft.com/office/officeart/2005/8/colors/accent1_2" csCatId="accent1" phldr="1"/>
      <dgm:spPr/>
    </dgm:pt>
    <dgm:pt modelId="{669F5AE5-7D6F-4ABC-A162-9E9E9C66E608}">
      <dgm:prSet phldrT="[Text]"/>
      <dgm:spPr>
        <a:solidFill>
          <a:schemeClr val="accent2">
            <a:alpha val="50000"/>
          </a:schemeClr>
        </a:solidFill>
      </dgm:spPr>
      <dgm:t>
        <a:bodyPr/>
        <a:lstStyle/>
        <a:p>
          <a:r>
            <a:rPr lang="en-GB"/>
            <a:t>Diversity</a:t>
          </a:r>
        </a:p>
      </dgm:t>
    </dgm:pt>
    <dgm:pt modelId="{880B286E-ECDE-4E58-B036-084846B2FD21}" type="parTrans" cxnId="{B35DDAAB-B54D-4AE3-A60E-5AA58AD51BC2}">
      <dgm:prSet/>
      <dgm:spPr/>
      <dgm:t>
        <a:bodyPr/>
        <a:lstStyle/>
        <a:p>
          <a:endParaRPr lang="en-GB"/>
        </a:p>
      </dgm:t>
    </dgm:pt>
    <dgm:pt modelId="{E2E8E4A4-5B0A-4ABC-B870-D3A71E8E0DAB}" type="sibTrans" cxnId="{B35DDAAB-B54D-4AE3-A60E-5AA58AD51BC2}">
      <dgm:prSet/>
      <dgm:spPr/>
      <dgm:t>
        <a:bodyPr/>
        <a:lstStyle/>
        <a:p>
          <a:endParaRPr lang="en-GB"/>
        </a:p>
      </dgm:t>
    </dgm:pt>
    <dgm:pt modelId="{55E6D3C5-BCF1-4FF6-9871-F50EF698FE07}">
      <dgm:prSet phldrT="[Text]"/>
      <dgm:spPr>
        <a:solidFill>
          <a:srgbClr val="92D050">
            <a:alpha val="50000"/>
          </a:srgbClr>
        </a:solidFill>
      </dgm:spPr>
      <dgm:t>
        <a:bodyPr/>
        <a:lstStyle/>
        <a:p>
          <a:r>
            <a:rPr lang="en-GB"/>
            <a:t>Inclusion</a:t>
          </a:r>
        </a:p>
      </dgm:t>
    </dgm:pt>
    <dgm:pt modelId="{87F08E67-7960-4227-9A57-B5BAF1A1813D}" type="parTrans" cxnId="{625F6313-A4CA-47D0-813E-34FDBD04D8C2}">
      <dgm:prSet/>
      <dgm:spPr/>
      <dgm:t>
        <a:bodyPr/>
        <a:lstStyle/>
        <a:p>
          <a:endParaRPr lang="en-GB"/>
        </a:p>
      </dgm:t>
    </dgm:pt>
    <dgm:pt modelId="{DD60E7AE-016F-4ACF-8147-D9BFF72E3861}" type="sibTrans" cxnId="{625F6313-A4CA-47D0-813E-34FDBD04D8C2}">
      <dgm:prSet/>
      <dgm:spPr/>
      <dgm:t>
        <a:bodyPr/>
        <a:lstStyle/>
        <a:p>
          <a:endParaRPr lang="en-GB"/>
        </a:p>
      </dgm:t>
    </dgm:pt>
    <dgm:pt modelId="{5C7B28D5-ABAF-4503-874C-CB7FA76C2EBA}">
      <dgm:prSet phldrT="[Text]"/>
      <dgm:spPr>
        <a:solidFill>
          <a:schemeClr val="accent4">
            <a:alpha val="50000"/>
          </a:schemeClr>
        </a:solidFill>
      </dgm:spPr>
      <dgm:t>
        <a:bodyPr/>
        <a:lstStyle/>
        <a:p>
          <a:r>
            <a:rPr lang="en-GB"/>
            <a:t>Equity</a:t>
          </a:r>
        </a:p>
      </dgm:t>
    </dgm:pt>
    <dgm:pt modelId="{AEB4229D-2057-4341-916A-3D071E7E0F2A}" type="parTrans" cxnId="{4CBE085C-859D-424E-BDA0-F6822A2CD1BE}">
      <dgm:prSet/>
      <dgm:spPr/>
      <dgm:t>
        <a:bodyPr/>
        <a:lstStyle/>
        <a:p>
          <a:endParaRPr lang="en-GB"/>
        </a:p>
      </dgm:t>
    </dgm:pt>
    <dgm:pt modelId="{D46107B2-B2EC-4BF4-A0BB-527775CAFAFF}" type="sibTrans" cxnId="{4CBE085C-859D-424E-BDA0-F6822A2CD1BE}">
      <dgm:prSet/>
      <dgm:spPr/>
      <dgm:t>
        <a:bodyPr/>
        <a:lstStyle/>
        <a:p>
          <a:endParaRPr lang="en-GB"/>
        </a:p>
      </dgm:t>
    </dgm:pt>
    <dgm:pt modelId="{F4D5B4AE-A86E-4912-BEEA-29A8253950FE}" type="pres">
      <dgm:prSet presAssocID="{2CB6C99A-4F9F-4269-AA86-41C407B2C2CD}" presName="compositeShape" presStyleCnt="0">
        <dgm:presLayoutVars>
          <dgm:chMax val="7"/>
          <dgm:dir/>
          <dgm:resizeHandles val="exact"/>
        </dgm:presLayoutVars>
      </dgm:prSet>
      <dgm:spPr/>
    </dgm:pt>
    <dgm:pt modelId="{6C23E2F5-D3C6-4CFD-8EFF-661BA482A7EE}" type="pres">
      <dgm:prSet presAssocID="{669F5AE5-7D6F-4ABC-A162-9E9E9C66E608}" presName="circ1" presStyleLbl="vennNode1" presStyleIdx="0" presStyleCnt="3"/>
      <dgm:spPr/>
    </dgm:pt>
    <dgm:pt modelId="{1ADB46DD-92CB-41DF-B631-DF0EFDAD5EC8}" type="pres">
      <dgm:prSet presAssocID="{669F5AE5-7D6F-4ABC-A162-9E9E9C66E608}" presName="circ1Tx" presStyleLbl="revTx" presStyleIdx="0" presStyleCnt="0">
        <dgm:presLayoutVars>
          <dgm:chMax val="0"/>
          <dgm:chPref val="0"/>
          <dgm:bulletEnabled val="1"/>
        </dgm:presLayoutVars>
      </dgm:prSet>
      <dgm:spPr/>
    </dgm:pt>
    <dgm:pt modelId="{795C07F0-35E0-4BC1-A015-D61CBDA22036}" type="pres">
      <dgm:prSet presAssocID="{55E6D3C5-BCF1-4FF6-9871-F50EF698FE07}" presName="circ2" presStyleLbl="vennNode1" presStyleIdx="1" presStyleCnt="3"/>
      <dgm:spPr/>
    </dgm:pt>
    <dgm:pt modelId="{364115B4-9623-4EAE-B0FF-5A91B3FA5E23}" type="pres">
      <dgm:prSet presAssocID="{55E6D3C5-BCF1-4FF6-9871-F50EF698FE07}" presName="circ2Tx" presStyleLbl="revTx" presStyleIdx="0" presStyleCnt="0">
        <dgm:presLayoutVars>
          <dgm:chMax val="0"/>
          <dgm:chPref val="0"/>
          <dgm:bulletEnabled val="1"/>
        </dgm:presLayoutVars>
      </dgm:prSet>
      <dgm:spPr/>
    </dgm:pt>
    <dgm:pt modelId="{9A7E7361-29E5-448B-8A71-884D99185FEA}" type="pres">
      <dgm:prSet presAssocID="{5C7B28D5-ABAF-4503-874C-CB7FA76C2EBA}" presName="circ3" presStyleLbl="vennNode1" presStyleIdx="2" presStyleCnt="3"/>
      <dgm:spPr/>
    </dgm:pt>
    <dgm:pt modelId="{2768818E-27C0-4E17-AD18-514B8F7A415A}" type="pres">
      <dgm:prSet presAssocID="{5C7B28D5-ABAF-4503-874C-CB7FA76C2EBA}" presName="circ3Tx" presStyleLbl="revTx" presStyleIdx="0" presStyleCnt="0">
        <dgm:presLayoutVars>
          <dgm:chMax val="0"/>
          <dgm:chPref val="0"/>
          <dgm:bulletEnabled val="1"/>
        </dgm:presLayoutVars>
      </dgm:prSet>
      <dgm:spPr/>
    </dgm:pt>
  </dgm:ptLst>
  <dgm:cxnLst>
    <dgm:cxn modelId="{FBB59406-4B1E-447E-B414-118FE48C9FD3}" type="presOf" srcId="{669F5AE5-7D6F-4ABC-A162-9E9E9C66E608}" destId="{1ADB46DD-92CB-41DF-B631-DF0EFDAD5EC8}" srcOrd="1" destOrd="0" presId="urn:microsoft.com/office/officeart/2005/8/layout/venn1"/>
    <dgm:cxn modelId="{625F6313-A4CA-47D0-813E-34FDBD04D8C2}" srcId="{2CB6C99A-4F9F-4269-AA86-41C407B2C2CD}" destId="{55E6D3C5-BCF1-4FF6-9871-F50EF698FE07}" srcOrd="1" destOrd="0" parTransId="{87F08E67-7960-4227-9A57-B5BAF1A1813D}" sibTransId="{DD60E7AE-016F-4ACF-8147-D9BFF72E3861}"/>
    <dgm:cxn modelId="{B394762D-F856-4564-B7FE-D1A6FA557089}" type="presOf" srcId="{2CB6C99A-4F9F-4269-AA86-41C407B2C2CD}" destId="{F4D5B4AE-A86E-4912-BEEA-29A8253950FE}" srcOrd="0" destOrd="0" presId="urn:microsoft.com/office/officeart/2005/8/layout/venn1"/>
    <dgm:cxn modelId="{4CBE085C-859D-424E-BDA0-F6822A2CD1BE}" srcId="{2CB6C99A-4F9F-4269-AA86-41C407B2C2CD}" destId="{5C7B28D5-ABAF-4503-874C-CB7FA76C2EBA}" srcOrd="2" destOrd="0" parTransId="{AEB4229D-2057-4341-916A-3D071E7E0F2A}" sibTransId="{D46107B2-B2EC-4BF4-A0BB-527775CAFAFF}"/>
    <dgm:cxn modelId="{79B54647-D10A-445B-8958-8D1402EE5E82}" type="presOf" srcId="{55E6D3C5-BCF1-4FF6-9871-F50EF698FE07}" destId="{364115B4-9623-4EAE-B0FF-5A91B3FA5E23}" srcOrd="1" destOrd="0" presId="urn:microsoft.com/office/officeart/2005/8/layout/venn1"/>
    <dgm:cxn modelId="{B2256F7E-B458-4085-B805-88AF6F3A6680}" type="presOf" srcId="{55E6D3C5-BCF1-4FF6-9871-F50EF698FE07}" destId="{795C07F0-35E0-4BC1-A015-D61CBDA22036}" srcOrd="0" destOrd="0" presId="urn:microsoft.com/office/officeart/2005/8/layout/venn1"/>
    <dgm:cxn modelId="{B35DDAAB-B54D-4AE3-A60E-5AA58AD51BC2}" srcId="{2CB6C99A-4F9F-4269-AA86-41C407B2C2CD}" destId="{669F5AE5-7D6F-4ABC-A162-9E9E9C66E608}" srcOrd="0" destOrd="0" parTransId="{880B286E-ECDE-4E58-B036-084846B2FD21}" sibTransId="{E2E8E4A4-5B0A-4ABC-B870-D3A71E8E0DAB}"/>
    <dgm:cxn modelId="{A8DE7AB1-F982-47C8-93F8-0CA2FFBFEA4D}" type="presOf" srcId="{669F5AE5-7D6F-4ABC-A162-9E9E9C66E608}" destId="{6C23E2F5-D3C6-4CFD-8EFF-661BA482A7EE}" srcOrd="0" destOrd="0" presId="urn:microsoft.com/office/officeart/2005/8/layout/venn1"/>
    <dgm:cxn modelId="{109E9AD1-39B3-4A2E-A518-C4491B2E9C8B}" type="presOf" srcId="{5C7B28D5-ABAF-4503-874C-CB7FA76C2EBA}" destId="{9A7E7361-29E5-448B-8A71-884D99185FEA}" srcOrd="0" destOrd="0" presId="urn:microsoft.com/office/officeart/2005/8/layout/venn1"/>
    <dgm:cxn modelId="{802DD8E7-2306-4D1A-97A2-5EC54A74B097}" type="presOf" srcId="{5C7B28D5-ABAF-4503-874C-CB7FA76C2EBA}" destId="{2768818E-27C0-4E17-AD18-514B8F7A415A}" srcOrd="1" destOrd="0" presId="urn:microsoft.com/office/officeart/2005/8/layout/venn1"/>
    <dgm:cxn modelId="{31B3BC2F-4670-401B-8315-1BA186FA06F7}" type="presParOf" srcId="{F4D5B4AE-A86E-4912-BEEA-29A8253950FE}" destId="{6C23E2F5-D3C6-4CFD-8EFF-661BA482A7EE}" srcOrd="0" destOrd="0" presId="urn:microsoft.com/office/officeart/2005/8/layout/venn1"/>
    <dgm:cxn modelId="{F3FF160A-384A-40F7-AA7F-D46B8711265B}" type="presParOf" srcId="{F4D5B4AE-A86E-4912-BEEA-29A8253950FE}" destId="{1ADB46DD-92CB-41DF-B631-DF0EFDAD5EC8}" srcOrd="1" destOrd="0" presId="urn:microsoft.com/office/officeart/2005/8/layout/venn1"/>
    <dgm:cxn modelId="{0832C659-A800-4911-8296-16C866F94896}" type="presParOf" srcId="{F4D5B4AE-A86E-4912-BEEA-29A8253950FE}" destId="{795C07F0-35E0-4BC1-A015-D61CBDA22036}" srcOrd="2" destOrd="0" presId="urn:microsoft.com/office/officeart/2005/8/layout/venn1"/>
    <dgm:cxn modelId="{A96AB36F-043C-4C14-934D-40AEB4C25829}" type="presParOf" srcId="{F4D5B4AE-A86E-4912-BEEA-29A8253950FE}" destId="{364115B4-9623-4EAE-B0FF-5A91B3FA5E23}" srcOrd="3" destOrd="0" presId="urn:microsoft.com/office/officeart/2005/8/layout/venn1"/>
    <dgm:cxn modelId="{1A042D62-3881-453A-A75F-018F99401039}" type="presParOf" srcId="{F4D5B4AE-A86E-4912-BEEA-29A8253950FE}" destId="{9A7E7361-29E5-448B-8A71-884D99185FEA}" srcOrd="4" destOrd="0" presId="urn:microsoft.com/office/officeart/2005/8/layout/venn1"/>
    <dgm:cxn modelId="{A035DA7E-1DFC-42B6-8806-AEE08B796F46}" type="presParOf" srcId="{F4D5B4AE-A86E-4912-BEEA-29A8253950FE}" destId="{2768818E-27C0-4E17-AD18-514B8F7A415A}"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23E2F5-D3C6-4CFD-8EFF-661BA482A7EE}">
      <dsp:nvSpPr>
        <dsp:cNvPr id="0" name=""/>
        <dsp:cNvSpPr/>
      </dsp:nvSpPr>
      <dsp:spPr>
        <a:xfrm>
          <a:off x="299708" y="165558"/>
          <a:ext cx="830602" cy="830602"/>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GB" sz="1000" kern="1200"/>
            <a:t>Diversity</a:t>
          </a:r>
        </a:p>
      </dsp:txBody>
      <dsp:txXfrm>
        <a:off x="410455" y="310913"/>
        <a:ext cx="609108" cy="373770"/>
      </dsp:txXfrm>
    </dsp:sp>
    <dsp:sp modelId="{795C07F0-35E0-4BC1-A015-D61CBDA22036}">
      <dsp:nvSpPr>
        <dsp:cNvPr id="0" name=""/>
        <dsp:cNvSpPr/>
      </dsp:nvSpPr>
      <dsp:spPr>
        <a:xfrm>
          <a:off x="599417" y="684684"/>
          <a:ext cx="830602" cy="830602"/>
        </a:xfrm>
        <a:prstGeom prst="ellipse">
          <a:avLst/>
        </a:prstGeom>
        <a:solidFill>
          <a:srgbClr val="92D05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GB" sz="1000" kern="1200"/>
            <a:t>Inclusion</a:t>
          </a:r>
        </a:p>
      </dsp:txBody>
      <dsp:txXfrm>
        <a:off x="853443" y="899256"/>
        <a:ext cx="498361" cy="456831"/>
      </dsp:txXfrm>
    </dsp:sp>
    <dsp:sp modelId="{9A7E7361-29E5-448B-8A71-884D99185FEA}">
      <dsp:nvSpPr>
        <dsp:cNvPr id="0" name=""/>
        <dsp:cNvSpPr/>
      </dsp:nvSpPr>
      <dsp:spPr>
        <a:xfrm>
          <a:off x="0" y="684684"/>
          <a:ext cx="830602" cy="830602"/>
        </a:xfrm>
        <a:prstGeom prst="ellipse">
          <a:avLst/>
        </a:prstGeom>
        <a:solidFill>
          <a:schemeClr val="accent4">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GB" sz="1000" kern="1200"/>
            <a:t>Equity</a:t>
          </a:r>
        </a:p>
      </dsp:txBody>
      <dsp:txXfrm>
        <a:off x="78215" y="899256"/>
        <a:ext cx="498361" cy="45683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3000057781458D240BD95427B030" ma:contentTypeVersion="8" ma:contentTypeDescription="Create a new document." ma:contentTypeScope="" ma:versionID="9722b292485e399b2e95f3575ff96a9d">
  <xsd:schema xmlns:xsd="http://www.w3.org/2001/XMLSchema" xmlns:xs="http://www.w3.org/2001/XMLSchema" xmlns:p="http://schemas.microsoft.com/office/2006/metadata/properties" xmlns:ns2="db5925be-7237-4040-b304-e63f0500e84e" xmlns:ns3="5fe8468a-435f-4461-85aa-dc8c9d42280c" targetNamespace="http://schemas.microsoft.com/office/2006/metadata/properties" ma:root="true" ma:fieldsID="5f329a1a214a4ea84062a72ab24bc51f" ns2:_="" ns3:_="">
    <xsd:import namespace="db5925be-7237-4040-b304-e63f0500e84e"/>
    <xsd:import namespace="5fe8468a-435f-4461-85aa-dc8c9d4228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925be-7237-4040-b304-e63f0500e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8468a-435f-4461-85aa-dc8c9d4228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CF5D-DA3A-4B57-9BBE-998B5C9B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925be-7237-4040-b304-e63f0500e84e"/>
    <ds:schemaRef ds:uri="5fe8468a-435f-4461-85aa-dc8c9d422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B3C1E-CBE2-4D74-8146-470B2A69E5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93E6A-9EB8-4342-9C6C-9CE955FE2071}">
  <ds:schemaRefs>
    <ds:schemaRef ds:uri="http://schemas.microsoft.com/sharepoint/v3/contenttype/forms"/>
  </ds:schemaRefs>
</ds:datastoreItem>
</file>

<file path=customXml/itemProps4.xml><?xml version="1.0" encoding="utf-8"?>
<ds:datastoreItem xmlns:ds="http://schemas.openxmlformats.org/officeDocument/2006/customXml" ds:itemID="{7EE816FB-A3BF-4D5B-8888-783F3F36129A}">
  <ds:schemaRefs>
    <ds:schemaRef ds:uri="http://schemas.openxmlformats.org/officeDocument/2006/bibliography"/>
  </ds:schemaRefs>
</ds:datastoreItem>
</file>

<file path=docMetadata/LabelInfo.xml><?xml version="1.0" encoding="utf-8"?>
<clbl:labelList xmlns:clbl="http://schemas.microsoft.com/office/2020/mipLabelMetadata">
  <clbl:label id="{2efd699a-1922-4e69-b601-108008d28a2e}" enabled="0" method="" siteId="{2efd699a-1922-4e69-b601-108008d28a2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17</Pages>
  <Words>5877</Words>
  <Characters>33501</Characters>
  <Application>Microsoft Office Word</Application>
  <DocSecurity>0</DocSecurity>
  <Lines>279</Lines>
  <Paragraphs>78</Paragraphs>
  <ScaleCrop>false</ScaleCrop>
  <Company>RHUL</Company>
  <LinksUpToDate>false</LinksUpToDate>
  <CharactersWithSpaces>39300</CharactersWithSpaces>
  <SharedDoc>false</SharedDoc>
  <HLinks>
    <vt:vector size="60" baseType="variant">
      <vt:variant>
        <vt:i4>3801131</vt:i4>
      </vt:variant>
      <vt:variant>
        <vt:i4>51</vt:i4>
      </vt:variant>
      <vt:variant>
        <vt:i4>0</vt:i4>
      </vt:variant>
      <vt:variant>
        <vt:i4>5</vt:i4>
      </vt:variant>
      <vt:variant>
        <vt:lpwstr>https://www.royalholloway.ac.uk/media/14282/royal-holloway-university-of-london-app.pdf</vt:lpwstr>
      </vt:variant>
      <vt:variant>
        <vt:lpwstr/>
      </vt:variant>
      <vt:variant>
        <vt:i4>4128890</vt:i4>
      </vt:variant>
      <vt:variant>
        <vt:i4>48</vt:i4>
      </vt:variant>
      <vt:variant>
        <vt:i4>0</vt:i4>
      </vt:variant>
      <vt:variant>
        <vt:i4>5</vt:i4>
      </vt:variant>
      <vt:variant>
        <vt:lpwstr>https://londonhigher.ac.uk/initiative/global-majority-mentoring-programme/</vt:lpwstr>
      </vt:variant>
      <vt:variant>
        <vt:lpwstr/>
      </vt:variant>
      <vt:variant>
        <vt:i4>6815779</vt:i4>
      </vt:variant>
      <vt:variant>
        <vt:i4>45</vt:i4>
      </vt:variant>
      <vt:variant>
        <vt:i4>0</vt:i4>
      </vt:variant>
      <vt:variant>
        <vt:i4>5</vt:i4>
      </vt:variant>
      <vt:variant>
        <vt:lpwstr>https://intranet.royalholloway.ac.uk/staff/your-employment/human-resources/equality-and-diversity/staff-networks-menopause-network.aspx</vt:lpwstr>
      </vt:variant>
      <vt:variant>
        <vt:lpwstr/>
      </vt:variant>
      <vt:variant>
        <vt:i4>1245245</vt:i4>
      </vt:variant>
      <vt:variant>
        <vt:i4>38</vt:i4>
      </vt:variant>
      <vt:variant>
        <vt:i4>0</vt:i4>
      </vt:variant>
      <vt:variant>
        <vt:i4>5</vt:i4>
      </vt:variant>
      <vt:variant>
        <vt:lpwstr/>
      </vt:variant>
      <vt:variant>
        <vt:lpwstr>_Toc219127438</vt:lpwstr>
      </vt:variant>
      <vt:variant>
        <vt:i4>1245245</vt:i4>
      </vt:variant>
      <vt:variant>
        <vt:i4>32</vt:i4>
      </vt:variant>
      <vt:variant>
        <vt:i4>0</vt:i4>
      </vt:variant>
      <vt:variant>
        <vt:i4>5</vt:i4>
      </vt:variant>
      <vt:variant>
        <vt:lpwstr/>
      </vt:variant>
      <vt:variant>
        <vt:lpwstr>_Toc219127437</vt:lpwstr>
      </vt:variant>
      <vt:variant>
        <vt:i4>1245245</vt:i4>
      </vt:variant>
      <vt:variant>
        <vt:i4>26</vt:i4>
      </vt:variant>
      <vt:variant>
        <vt:i4>0</vt:i4>
      </vt:variant>
      <vt:variant>
        <vt:i4>5</vt:i4>
      </vt:variant>
      <vt:variant>
        <vt:lpwstr/>
      </vt:variant>
      <vt:variant>
        <vt:lpwstr>_Toc219127436</vt:lpwstr>
      </vt:variant>
      <vt:variant>
        <vt:i4>1245245</vt:i4>
      </vt:variant>
      <vt:variant>
        <vt:i4>20</vt:i4>
      </vt:variant>
      <vt:variant>
        <vt:i4>0</vt:i4>
      </vt:variant>
      <vt:variant>
        <vt:i4>5</vt:i4>
      </vt:variant>
      <vt:variant>
        <vt:lpwstr/>
      </vt:variant>
      <vt:variant>
        <vt:lpwstr>_Toc219127435</vt:lpwstr>
      </vt:variant>
      <vt:variant>
        <vt:i4>1245245</vt:i4>
      </vt:variant>
      <vt:variant>
        <vt:i4>14</vt:i4>
      </vt:variant>
      <vt:variant>
        <vt:i4>0</vt:i4>
      </vt:variant>
      <vt:variant>
        <vt:i4>5</vt:i4>
      </vt:variant>
      <vt:variant>
        <vt:lpwstr/>
      </vt:variant>
      <vt:variant>
        <vt:lpwstr>_Toc219127434</vt:lpwstr>
      </vt:variant>
      <vt:variant>
        <vt:i4>1245245</vt:i4>
      </vt:variant>
      <vt:variant>
        <vt:i4>8</vt:i4>
      </vt:variant>
      <vt:variant>
        <vt:i4>0</vt:i4>
      </vt:variant>
      <vt:variant>
        <vt:i4>5</vt:i4>
      </vt:variant>
      <vt:variant>
        <vt:lpwstr/>
      </vt:variant>
      <vt:variant>
        <vt:lpwstr>_Toc219127433</vt:lpwstr>
      </vt:variant>
      <vt:variant>
        <vt:i4>1245245</vt:i4>
      </vt:variant>
      <vt:variant>
        <vt:i4>2</vt:i4>
      </vt:variant>
      <vt:variant>
        <vt:i4>0</vt:i4>
      </vt:variant>
      <vt:variant>
        <vt:i4>5</vt:i4>
      </vt:variant>
      <vt:variant>
        <vt:lpwstr/>
      </vt:variant>
      <vt:variant>
        <vt:lpwstr>_Toc219127432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Finnis, Katerina</dc:creator>
  <cp:keywords/>
  <dc:description/>
  <cp:lastModifiedBy>Gibson, Alice</cp:lastModifiedBy>
  <cp:revision>3</cp:revision>
  <cp:lastPrinted>2026-03-02T16:19:00Z</cp:lastPrinted>
  <dcterms:created xsi:type="dcterms:W3CDTF">2026-03-02T14:14:00Z</dcterms:created>
  <dcterms:modified xsi:type="dcterms:W3CDTF">2026-03-02T16:19:00Z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0x0101000BA13000057781458D240BD95427B030</vt:lpwstr>
  </property>
  <property fmtid="{D5CDD505-2E9C-101B-9397-08002B2CF9AE}" pid="3" name="MSIP_Label_c4496a64-e0e3-4038-91bc-493f618853ad_Enabled">
    <vt:lpwstr>true</vt:lpwstr>
  </property>
  <property fmtid="{D5CDD505-2E9C-101B-9397-08002B2CF9AE}" pid="4" name="MSIP_Label_c4496a64-e0e3-4038-91bc-493f618853ad_SetDate">
    <vt:lpwstr>2026-01-12T15:59:19Z</vt:lpwstr>
  </property>
  <property fmtid="{D5CDD505-2E9C-101B-9397-08002B2CF9AE}" pid="5" name="MSIP_Label_c4496a64-e0e3-4038-91bc-493f618853ad_Method">
    <vt:lpwstr>Standard</vt:lpwstr>
  </property>
  <property fmtid="{D5CDD505-2E9C-101B-9397-08002B2CF9AE}" pid="6" name="MSIP_Label_c4496a64-e0e3-4038-91bc-493f618853ad_Name">
    <vt:lpwstr>General</vt:lpwstr>
  </property>
  <property fmtid="{D5CDD505-2E9C-101B-9397-08002B2CF9AE}" pid="7" name="MSIP_Label_c4496a64-e0e3-4038-91bc-493f618853ad_SiteId">
    <vt:lpwstr>2efd699a-1922-4e69-b601-108008d28a2e</vt:lpwstr>
  </property>
  <property fmtid="{D5CDD505-2E9C-101B-9397-08002B2CF9AE}" pid="8" name="MSIP_Label_c4496a64-e0e3-4038-91bc-493f618853ad_ActionId">
    <vt:lpwstr>68e02880-089c-42e4-b3a4-7bb91b6f8ca6</vt:lpwstr>
  </property>
  <property fmtid="{D5CDD505-2E9C-101B-9397-08002B2CF9AE}" pid="9" name="MSIP_Label_c4496a64-e0e3-4038-91bc-493f618853ad_ContentBits">
    <vt:lpwstr>0</vt:lpwstr>
  </property>
  <property fmtid="{D5CDD505-2E9C-101B-9397-08002B2CF9AE}" pid="10" name="MSIP_Label_c4496a64-e0e3-4038-91bc-493f618853ad_Tag">
    <vt:lpwstr>50, 3, 0, 1</vt:lpwstr>
  </property>
</Properties>
</file>