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4130" w14:textId="77777777" w:rsidR="002E7056" w:rsidRDefault="00000000">
      <w:pPr>
        <w:pStyle w:val="BodyA"/>
        <w:suppressAutoHyphens/>
        <w:jc w:val="both"/>
        <w:rPr>
          <w:rFonts w:ascii="Arial" w:eastAsia="Arial" w:hAnsi="Arial" w:cs="Arial"/>
          <w:sz w:val="24"/>
          <w:szCs w:val="24"/>
        </w:rPr>
      </w:pPr>
      <w:proofErr w:type="spellStart"/>
      <w:r>
        <w:rPr>
          <w:rFonts w:ascii="Arial" w:hAnsi="Arial"/>
          <w:b/>
          <w:bCs/>
          <w:sz w:val="24"/>
          <w:szCs w:val="24"/>
        </w:rPr>
        <w:t>Zindaba</w:t>
      </w:r>
      <w:proofErr w:type="spellEnd"/>
      <w:r>
        <w:rPr>
          <w:rFonts w:ascii="Arial" w:hAnsi="Arial"/>
          <w:b/>
          <w:bCs/>
          <w:sz w:val="24"/>
          <w:szCs w:val="24"/>
        </w:rPr>
        <w:t xml:space="preserve"> </w:t>
      </w:r>
      <w:proofErr w:type="spellStart"/>
      <w:r>
        <w:rPr>
          <w:rFonts w:ascii="Arial" w:hAnsi="Arial"/>
          <w:b/>
          <w:bCs/>
          <w:sz w:val="24"/>
          <w:szCs w:val="24"/>
        </w:rPr>
        <w:t>Chisiza</w:t>
      </w:r>
      <w:proofErr w:type="spellEnd"/>
      <w:r>
        <w:rPr>
          <w:rFonts w:ascii="Arial" w:hAnsi="Arial"/>
          <w:sz w:val="24"/>
          <w:szCs w:val="24"/>
        </w:rPr>
        <w:t xml:space="preserve"> is a Malawian academic and Theatre for Development practitioner. He is currently Associate Professor in the School of Arts, Communication and Design at the University of Malawi. His research focuses on using arts-based methodologies and methods in socially engaged research, specifically on masculinities, adolescent sexual and reproductive health, participatory learning methods, youth mental health and young people’s political participation. He is currently writing two books entitled, </w:t>
      </w:r>
      <w:r>
        <w:rPr>
          <w:rFonts w:ascii="Arial" w:hAnsi="Arial"/>
          <w:i/>
          <w:iCs/>
          <w:sz w:val="24"/>
          <w:szCs w:val="24"/>
        </w:rPr>
        <w:t>Arts for Development, Masculinities and Gender in Malawi</w:t>
      </w:r>
      <w:r>
        <w:rPr>
          <w:rFonts w:ascii="Arial" w:hAnsi="Arial"/>
          <w:sz w:val="24"/>
          <w:szCs w:val="24"/>
        </w:rPr>
        <w:t xml:space="preserve"> and </w:t>
      </w:r>
      <w:r>
        <w:rPr>
          <w:rFonts w:ascii="Arial" w:hAnsi="Arial"/>
          <w:i/>
          <w:iCs/>
          <w:sz w:val="24"/>
          <w:szCs w:val="24"/>
        </w:rPr>
        <w:t>Theatre for Young People in Malawi: Reflections on Practice and Application</w:t>
      </w:r>
      <w:r>
        <w:rPr>
          <w:rFonts w:ascii="Arial" w:hAnsi="Arial"/>
          <w:sz w:val="24"/>
          <w:szCs w:val="24"/>
        </w:rPr>
        <w:t>.</w:t>
      </w:r>
    </w:p>
    <w:p w14:paraId="632CB40A" w14:textId="77777777" w:rsidR="002E7056" w:rsidRDefault="002E7056">
      <w:pPr>
        <w:pStyle w:val="BodyA"/>
        <w:suppressAutoHyphens/>
        <w:jc w:val="both"/>
        <w:rPr>
          <w:rFonts w:ascii="Arial" w:eastAsia="Arial" w:hAnsi="Arial" w:cs="Arial"/>
          <w:sz w:val="24"/>
          <w:szCs w:val="24"/>
        </w:rPr>
      </w:pPr>
    </w:p>
    <w:p w14:paraId="4503C929" w14:textId="77777777" w:rsidR="002E7056" w:rsidRDefault="00000000">
      <w:pPr>
        <w:pStyle w:val="BodyA"/>
        <w:suppressAutoHyphens/>
        <w:jc w:val="both"/>
      </w:pPr>
      <w:r>
        <w:rPr>
          <w:rFonts w:ascii="Arial" w:hAnsi="Arial"/>
          <w:sz w:val="24"/>
          <w:szCs w:val="24"/>
        </w:rPr>
        <w:t xml:space="preserve">He has led projects and studies funded by Rei Foundation Limited, Embassy of Iceland in Malawi, Prince Claus Fund, GIZ, UNICEF, </w:t>
      </w:r>
      <w:proofErr w:type="spellStart"/>
      <w:r>
        <w:rPr>
          <w:rFonts w:ascii="Arial" w:hAnsi="Arial"/>
          <w:sz w:val="24"/>
          <w:szCs w:val="24"/>
        </w:rPr>
        <w:t>UNWomen</w:t>
      </w:r>
      <w:proofErr w:type="spellEnd"/>
      <w:r>
        <w:rPr>
          <w:rFonts w:ascii="Arial" w:hAnsi="Arial"/>
          <w:sz w:val="24"/>
          <w:szCs w:val="24"/>
        </w:rPr>
        <w:t xml:space="preserve">, HIVOS and has consulted for local and international </w:t>
      </w:r>
      <w:proofErr w:type="spellStart"/>
      <w:r>
        <w:rPr>
          <w:rFonts w:ascii="Arial" w:hAnsi="Arial"/>
          <w:sz w:val="24"/>
          <w:szCs w:val="24"/>
        </w:rPr>
        <w:t>organisations</w:t>
      </w:r>
      <w:proofErr w:type="spellEnd"/>
      <w:r>
        <w:rPr>
          <w:rFonts w:ascii="Arial" w:hAnsi="Arial"/>
          <w:sz w:val="24"/>
          <w:szCs w:val="24"/>
        </w:rPr>
        <w:t xml:space="preserve">. In 2018, he founded Brother2Brother, a student-led and student focused creative gender transformative </w:t>
      </w:r>
      <w:proofErr w:type="spellStart"/>
      <w:r>
        <w:rPr>
          <w:rFonts w:ascii="Arial" w:hAnsi="Arial"/>
          <w:sz w:val="24"/>
          <w:szCs w:val="24"/>
        </w:rPr>
        <w:t>programme</w:t>
      </w:r>
      <w:proofErr w:type="spellEnd"/>
      <w:r>
        <w:rPr>
          <w:rFonts w:ascii="Arial" w:hAnsi="Arial"/>
          <w:sz w:val="24"/>
          <w:szCs w:val="24"/>
        </w:rPr>
        <w:t xml:space="preserve"> at the University of Malawi as a vehicle for </w:t>
      </w:r>
      <w:proofErr w:type="spellStart"/>
      <w:r>
        <w:rPr>
          <w:rFonts w:ascii="Arial" w:hAnsi="Arial"/>
          <w:sz w:val="24"/>
          <w:szCs w:val="24"/>
        </w:rPr>
        <w:t>mobilising</w:t>
      </w:r>
      <w:proofErr w:type="spellEnd"/>
      <w:r>
        <w:rPr>
          <w:rFonts w:ascii="Arial" w:hAnsi="Arial"/>
          <w:sz w:val="24"/>
          <w:szCs w:val="24"/>
        </w:rPr>
        <w:t xml:space="preserve"> young men and women on gender equity, combating harmful social norms, ending gender violence and sexually safe lifestyles.</w:t>
      </w:r>
    </w:p>
    <w:sectPr w:rsidR="002E7056">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4FA5" w14:textId="77777777" w:rsidR="00881B58" w:rsidRDefault="00881B58">
      <w:r>
        <w:separator/>
      </w:r>
    </w:p>
  </w:endnote>
  <w:endnote w:type="continuationSeparator" w:id="0">
    <w:p w14:paraId="63B8322D" w14:textId="77777777" w:rsidR="00881B58" w:rsidRDefault="0088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EE7E" w14:textId="77777777" w:rsidR="002E7056" w:rsidRDefault="002E705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DC70" w14:textId="77777777" w:rsidR="00881B58" w:rsidRDefault="00881B58">
      <w:r>
        <w:separator/>
      </w:r>
    </w:p>
  </w:footnote>
  <w:footnote w:type="continuationSeparator" w:id="0">
    <w:p w14:paraId="673154F3" w14:textId="77777777" w:rsidR="00881B58" w:rsidRDefault="0088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224B" w14:textId="77777777" w:rsidR="002E7056" w:rsidRDefault="002E705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56"/>
    <w:rsid w:val="002E7056"/>
    <w:rsid w:val="003553F9"/>
    <w:rsid w:val="00881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946949"/>
  <w15:docId w15:val="{222F2E3A-FD6E-EC4E-8618-B521AF93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w:hAnsi="Helvetica"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Carr, Josephine</cp:lastModifiedBy>
  <cp:revision>2</cp:revision>
  <dcterms:created xsi:type="dcterms:W3CDTF">2023-05-03T14:41:00Z</dcterms:created>
  <dcterms:modified xsi:type="dcterms:W3CDTF">2023-05-03T14:41:00Z</dcterms:modified>
</cp:coreProperties>
</file>