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83244" w14:textId="66977925" w:rsidR="005D3EA5" w:rsidRPr="005D3EA5" w:rsidRDefault="005D3EA5" w:rsidP="006C548B">
      <w:pPr>
        <w:rPr>
          <w:rFonts w:ascii="Arial Rounded MT Bold" w:hAnsi="Arial Rounded MT Bold" w:cstheme="minorHAnsi"/>
          <w:b/>
          <w:bCs/>
          <w:color w:val="009D49"/>
          <w:sz w:val="40"/>
          <w:szCs w:val="40"/>
        </w:rPr>
      </w:pPr>
      <w:r>
        <w:rPr>
          <w:rFonts w:cstheme="minorHAnsi"/>
          <w:noProof/>
          <w:lang w:eastAsia="en-GB"/>
        </w:rPr>
        <w:drawing>
          <wp:anchor distT="0" distB="0" distL="114300" distR="114300" simplePos="0" relativeHeight="251658240" behindDoc="0" locked="0" layoutInCell="1" allowOverlap="1" wp14:anchorId="6225CCFB" wp14:editId="568E76D5">
            <wp:simplePos x="0" y="0"/>
            <wp:positionH relativeFrom="column">
              <wp:posOffset>1270</wp:posOffset>
            </wp:positionH>
            <wp:positionV relativeFrom="paragraph">
              <wp:posOffset>1905</wp:posOffset>
            </wp:positionV>
            <wp:extent cx="808773" cy="838899"/>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773" cy="838899"/>
                    </a:xfrm>
                    <a:prstGeom prst="rect">
                      <a:avLst/>
                    </a:prstGeom>
                  </pic:spPr>
                </pic:pic>
              </a:graphicData>
            </a:graphic>
            <wp14:sizeRelH relativeFrom="page">
              <wp14:pctWidth>0</wp14:pctWidth>
            </wp14:sizeRelH>
            <wp14:sizeRelV relativeFrom="page">
              <wp14:pctHeight>0</wp14:pctHeight>
            </wp14:sizeRelV>
          </wp:anchor>
        </w:drawing>
      </w:r>
      <w:r w:rsidRPr="005D3EA5">
        <w:rPr>
          <w:rFonts w:ascii="Arial Rounded MT Bold" w:hAnsi="Arial Rounded MT Bold" w:cstheme="minorHAnsi"/>
          <w:b/>
          <w:bCs/>
          <w:color w:val="009D49"/>
          <w:sz w:val="40"/>
          <w:szCs w:val="40"/>
        </w:rPr>
        <w:t>Royal Holloway</w:t>
      </w:r>
    </w:p>
    <w:p w14:paraId="65BB100D" w14:textId="77777777" w:rsidR="005D3EA5" w:rsidRPr="005D3EA5" w:rsidRDefault="005D3EA5" w:rsidP="006C548B">
      <w:pPr>
        <w:rPr>
          <w:rFonts w:ascii="Arial Rounded MT Bold" w:hAnsi="Arial Rounded MT Bold" w:cstheme="minorHAnsi"/>
          <w:b/>
          <w:bCs/>
          <w:color w:val="009D49"/>
          <w:sz w:val="40"/>
          <w:szCs w:val="40"/>
        </w:rPr>
      </w:pPr>
      <w:r w:rsidRPr="005D3EA5">
        <w:rPr>
          <w:rFonts w:ascii="Arial Rounded MT Bold" w:hAnsi="Arial Rounded MT Bold" w:cstheme="minorHAnsi"/>
          <w:b/>
          <w:bCs/>
          <w:color w:val="009D49"/>
          <w:sz w:val="40"/>
          <w:szCs w:val="40"/>
        </w:rPr>
        <w:t>Geography for Schools</w:t>
      </w:r>
    </w:p>
    <w:p w14:paraId="46856D03" w14:textId="5C0F60A6" w:rsidR="006C548B" w:rsidRDefault="005D3EA5" w:rsidP="006C548B">
      <w:pPr>
        <w:rPr>
          <w:rFonts w:ascii="Arial Rounded MT Bold" w:hAnsi="Arial Rounded MT Bold" w:cstheme="minorHAnsi"/>
          <w:b/>
          <w:bCs/>
          <w:color w:val="009D49"/>
          <w:sz w:val="40"/>
          <w:szCs w:val="40"/>
        </w:rPr>
      </w:pPr>
      <w:r w:rsidRPr="005D3EA5">
        <w:rPr>
          <w:rFonts w:ascii="Arial Rounded MT Bold" w:hAnsi="Arial Rounded MT Bold" w:cstheme="minorHAnsi"/>
          <w:b/>
          <w:bCs/>
          <w:color w:val="009D49"/>
          <w:sz w:val="40"/>
          <w:szCs w:val="40"/>
        </w:rPr>
        <w:t>Lecture Series</w:t>
      </w:r>
    </w:p>
    <w:p w14:paraId="54FBA2D6" w14:textId="54A2C01C" w:rsidR="005D3EA5" w:rsidRDefault="005D3EA5" w:rsidP="006C548B">
      <w:pPr>
        <w:rPr>
          <w:rFonts w:ascii="Arial Rounded MT Bold" w:hAnsi="Arial Rounded MT Bold" w:cstheme="minorHAnsi"/>
          <w:b/>
          <w:bCs/>
          <w:color w:val="009D49"/>
          <w:sz w:val="40"/>
          <w:szCs w:val="40"/>
        </w:rPr>
      </w:pPr>
    </w:p>
    <w:p w14:paraId="02B0E03F" w14:textId="4A8BE48F" w:rsidR="005D3EA5" w:rsidRDefault="005F2D5D" w:rsidP="006C548B">
      <w:pPr>
        <w:rPr>
          <w:rFonts w:ascii="Arial Rounded MT Bold" w:hAnsi="Arial Rounded MT Bold" w:cstheme="minorHAnsi"/>
          <w:color w:val="000000" w:themeColor="text1"/>
          <w:sz w:val="40"/>
          <w:szCs w:val="40"/>
        </w:rPr>
      </w:pPr>
      <w:r>
        <w:rPr>
          <w:rFonts w:ascii="Arial Rounded MT Bold" w:hAnsi="Arial Rounded MT Bold" w:cstheme="minorHAnsi"/>
          <w:color w:val="000000" w:themeColor="text1"/>
          <w:sz w:val="40"/>
          <w:szCs w:val="40"/>
        </w:rPr>
        <w:t xml:space="preserve">Superpower Geopolitics </w:t>
      </w:r>
      <w:r w:rsidR="001B1696">
        <w:rPr>
          <w:rFonts w:ascii="Arial Rounded MT Bold" w:hAnsi="Arial Rounded MT Bold" w:cstheme="minorHAnsi"/>
          <w:color w:val="000000" w:themeColor="text1"/>
          <w:sz w:val="40"/>
          <w:szCs w:val="40"/>
        </w:rPr>
        <w:t>activity</w:t>
      </w:r>
    </w:p>
    <w:p w14:paraId="0E05E1E1" w14:textId="57F1AD3A" w:rsidR="00DC74C8" w:rsidRDefault="00DC74C8" w:rsidP="006C548B">
      <w:pPr>
        <w:rPr>
          <w:rFonts w:ascii="Arial Rounded MT Bold" w:hAnsi="Arial Rounded MT Bold" w:cstheme="minorHAnsi"/>
          <w:color w:val="000000" w:themeColor="text1"/>
          <w:sz w:val="28"/>
          <w:szCs w:val="28"/>
        </w:rPr>
      </w:pPr>
      <w:r w:rsidRPr="00DC74C8">
        <w:rPr>
          <w:rFonts w:ascii="Arial Rounded MT Bold" w:hAnsi="Arial Rounded MT Bold" w:cstheme="minorHAnsi"/>
          <w:color w:val="000000" w:themeColor="text1"/>
          <w:sz w:val="28"/>
          <w:szCs w:val="28"/>
        </w:rPr>
        <w:t xml:space="preserve">Author: Dr </w:t>
      </w:r>
      <w:r w:rsidR="005F2D5D">
        <w:rPr>
          <w:rFonts w:ascii="Arial Rounded MT Bold" w:hAnsi="Arial Rounded MT Bold" w:cstheme="minorHAnsi"/>
          <w:color w:val="000000" w:themeColor="text1"/>
          <w:sz w:val="28"/>
          <w:szCs w:val="28"/>
        </w:rPr>
        <w:t>Alasdair Pinkerton</w:t>
      </w:r>
    </w:p>
    <w:p w14:paraId="6D8F7703" w14:textId="77777777" w:rsidR="005F2D5D" w:rsidRDefault="005F2D5D" w:rsidP="006C548B">
      <w:pPr>
        <w:rPr>
          <w:rFonts w:ascii="Arial Rounded MT Bold" w:hAnsi="Arial Rounded MT Bold" w:cstheme="minorHAnsi"/>
          <w:color w:val="000000" w:themeColor="text1"/>
          <w:sz w:val="28"/>
          <w:szCs w:val="28"/>
        </w:rPr>
      </w:pPr>
    </w:p>
    <w:p w14:paraId="43538F44" w14:textId="5C95FD31" w:rsidR="00E56CF0" w:rsidRDefault="00E56CF0" w:rsidP="006C548B">
      <w:pPr>
        <w:rPr>
          <w:rFonts w:ascii="Arial Rounded MT Bold" w:hAnsi="Arial Rounded MT Bold" w:cstheme="minorHAnsi"/>
          <w:color w:val="000000" w:themeColor="text1"/>
          <w:sz w:val="28"/>
          <w:szCs w:val="28"/>
        </w:rPr>
      </w:pPr>
      <w:r>
        <w:rPr>
          <w:rFonts w:ascii="Arial Rounded MT Bold" w:hAnsi="Arial Rounded MT Bold" w:cstheme="minorHAnsi"/>
          <w:color w:val="000000" w:themeColor="text1"/>
          <w:sz w:val="28"/>
          <w:szCs w:val="28"/>
        </w:rPr>
        <w:t xml:space="preserve">Case study: </w:t>
      </w:r>
      <w:r w:rsidR="005F2D5D">
        <w:rPr>
          <w:rFonts w:ascii="Arial Rounded MT Bold" w:hAnsi="Arial Rounded MT Bold" w:cstheme="minorHAnsi"/>
          <w:color w:val="000000" w:themeColor="text1"/>
          <w:sz w:val="28"/>
          <w:szCs w:val="28"/>
        </w:rPr>
        <w:t>Mapping the bases of global power</w:t>
      </w:r>
    </w:p>
    <w:p w14:paraId="3BAFF79C" w14:textId="68BAFEA6" w:rsidR="00B93ED3" w:rsidRDefault="00B93ED3" w:rsidP="006C548B">
      <w:pPr>
        <w:rPr>
          <w:rFonts w:ascii="Arial Rounded MT Bold" w:hAnsi="Arial Rounded MT Bold" w:cstheme="minorHAnsi"/>
          <w:color w:val="000000" w:themeColor="text1"/>
          <w:sz w:val="28"/>
          <w:szCs w:val="28"/>
        </w:rPr>
      </w:pPr>
    </w:p>
    <w:p w14:paraId="3E833B5F" w14:textId="77777777" w:rsidR="00452899" w:rsidRPr="00452899" w:rsidRDefault="00B93ED3" w:rsidP="006C548B">
      <w:pPr>
        <w:rPr>
          <w:rFonts w:ascii="Arial Rounded MT Bold" w:hAnsi="Arial Rounded MT Bold" w:cstheme="minorHAnsi"/>
          <w:b/>
          <w:color w:val="000000" w:themeColor="text1"/>
          <w:sz w:val="28"/>
          <w:szCs w:val="28"/>
        </w:rPr>
      </w:pPr>
      <w:r w:rsidRPr="00452899">
        <w:rPr>
          <w:rFonts w:ascii="Arial Rounded MT Bold" w:hAnsi="Arial Rounded MT Bold" w:cstheme="minorHAnsi"/>
          <w:b/>
          <w:color w:val="000000" w:themeColor="text1"/>
          <w:sz w:val="28"/>
          <w:szCs w:val="28"/>
        </w:rPr>
        <w:t xml:space="preserve">A-Level Syllabus: </w:t>
      </w:r>
    </w:p>
    <w:p w14:paraId="68C8247B" w14:textId="52D164D4" w:rsidR="00B93ED3" w:rsidRDefault="00B93ED3" w:rsidP="00452899">
      <w:pPr>
        <w:pStyle w:val="ListParagraph"/>
        <w:numPr>
          <w:ilvl w:val="0"/>
          <w:numId w:val="2"/>
        </w:numPr>
        <w:rPr>
          <w:rFonts w:ascii="Arial Rounded MT Bold" w:hAnsi="Arial Rounded MT Bold" w:cstheme="minorHAnsi"/>
          <w:color w:val="000000" w:themeColor="text1"/>
          <w:sz w:val="22"/>
          <w:szCs w:val="28"/>
        </w:rPr>
      </w:pPr>
      <w:r w:rsidRPr="00452899">
        <w:rPr>
          <w:rFonts w:ascii="Arial Rounded MT Bold" w:hAnsi="Arial Rounded MT Bold" w:cstheme="minorHAnsi"/>
          <w:color w:val="000000" w:themeColor="text1"/>
          <w:sz w:val="22"/>
          <w:szCs w:val="28"/>
        </w:rPr>
        <w:t xml:space="preserve">AQA </w:t>
      </w:r>
      <w:r w:rsidR="00D47611">
        <w:rPr>
          <w:rFonts w:ascii="Arial Rounded MT Bold" w:hAnsi="Arial Rounded MT Bold" w:cstheme="minorHAnsi"/>
          <w:color w:val="000000" w:themeColor="text1"/>
          <w:sz w:val="22"/>
          <w:szCs w:val="28"/>
        </w:rPr>
        <w:t xml:space="preserve">Global </w:t>
      </w:r>
      <w:r w:rsidR="00166301">
        <w:rPr>
          <w:rFonts w:ascii="Arial Rounded MT Bold" w:hAnsi="Arial Rounded MT Bold" w:cstheme="minorHAnsi"/>
          <w:color w:val="000000" w:themeColor="text1"/>
          <w:sz w:val="22"/>
          <w:szCs w:val="28"/>
        </w:rPr>
        <w:t>s</w:t>
      </w:r>
      <w:r w:rsidR="00D47611">
        <w:rPr>
          <w:rFonts w:ascii="Arial Rounded MT Bold" w:hAnsi="Arial Rounded MT Bold" w:cstheme="minorHAnsi"/>
          <w:color w:val="000000" w:themeColor="text1"/>
          <w:sz w:val="22"/>
          <w:szCs w:val="28"/>
        </w:rPr>
        <w:t>ystem</w:t>
      </w:r>
      <w:r w:rsidR="00166301">
        <w:rPr>
          <w:rFonts w:ascii="Arial Rounded MT Bold" w:hAnsi="Arial Rounded MT Bold" w:cstheme="minorHAnsi"/>
          <w:color w:val="000000" w:themeColor="text1"/>
          <w:sz w:val="22"/>
          <w:szCs w:val="28"/>
        </w:rPr>
        <w:t>s</w:t>
      </w:r>
      <w:r w:rsidR="00D47611">
        <w:rPr>
          <w:rFonts w:ascii="Arial Rounded MT Bold" w:hAnsi="Arial Rounded MT Bold" w:cstheme="minorHAnsi"/>
          <w:color w:val="000000" w:themeColor="text1"/>
          <w:sz w:val="22"/>
          <w:szCs w:val="28"/>
        </w:rPr>
        <w:t xml:space="preserve"> and global governance</w:t>
      </w:r>
    </w:p>
    <w:p w14:paraId="0F69F08F" w14:textId="45FF2D42" w:rsidR="00452899" w:rsidRPr="00452899" w:rsidRDefault="00452899" w:rsidP="00452899">
      <w:pPr>
        <w:pStyle w:val="ListParagraph"/>
        <w:numPr>
          <w:ilvl w:val="0"/>
          <w:numId w:val="2"/>
        </w:numPr>
        <w:rPr>
          <w:rFonts w:ascii="Arial Rounded MT Bold" w:hAnsi="Arial Rounded MT Bold" w:cstheme="minorHAnsi"/>
          <w:color w:val="000000" w:themeColor="text1"/>
          <w:sz w:val="22"/>
          <w:szCs w:val="28"/>
        </w:rPr>
      </w:pPr>
      <w:r>
        <w:rPr>
          <w:rFonts w:ascii="Arial Rounded MT Bold" w:hAnsi="Arial Rounded MT Bold" w:cstheme="minorHAnsi"/>
          <w:color w:val="000000" w:themeColor="text1"/>
          <w:sz w:val="22"/>
          <w:szCs w:val="28"/>
        </w:rPr>
        <w:t xml:space="preserve">OCR </w:t>
      </w:r>
      <w:r w:rsidR="00166301">
        <w:rPr>
          <w:rFonts w:ascii="Arial Rounded MT Bold" w:hAnsi="Arial Rounded MT Bold" w:cstheme="minorHAnsi"/>
          <w:color w:val="000000" w:themeColor="text1"/>
          <w:sz w:val="22"/>
          <w:szCs w:val="28"/>
        </w:rPr>
        <w:t xml:space="preserve">Global governance – Power &amp; Borders; sovereignty; territorial integrity; </w:t>
      </w:r>
      <w:r>
        <w:rPr>
          <w:rFonts w:ascii="Arial Rounded MT Bold" w:hAnsi="Arial Rounded MT Bold" w:cstheme="minorHAnsi"/>
          <w:color w:val="000000" w:themeColor="text1"/>
          <w:sz w:val="22"/>
          <w:szCs w:val="28"/>
        </w:rPr>
        <w:t xml:space="preserve"> </w:t>
      </w:r>
    </w:p>
    <w:p w14:paraId="2FCDBA96" w14:textId="74773FA1" w:rsidR="00E56CF0" w:rsidRDefault="00E56CF0" w:rsidP="006C548B">
      <w:pPr>
        <w:rPr>
          <w:rFonts w:ascii="Arial Rounded MT Bold" w:hAnsi="Arial Rounded MT Bold" w:cstheme="minorHAnsi"/>
          <w:color w:val="000000" w:themeColor="text1"/>
          <w:sz w:val="28"/>
          <w:szCs w:val="28"/>
        </w:rPr>
      </w:pPr>
    </w:p>
    <w:p w14:paraId="1DD0EFC3" w14:textId="6F246C3D" w:rsidR="003A2465" w:rsidRPr="00336796" w:rsidRDefault="003A2465" w:rsidP="006C548B">
      <w:pPr>
        <w:rPr>
          <w:rFonts w:ascii="Arial Rounded MT Bold" w:hAnsi="Arial Rounded MT Bold" w:cstheme="minorHAnsi"/>
          <w:b/>
          <w:color w:val="000000" w:themeColor="text1"/>
          <w:sz w:val="28"/>
          <w:szCs w:val="28"/>
        </w:rPr>
      </w:pPr>
      <w:r w:rsidRPr="00336796">
        <w:rPr>
          <w:rFonts w:ascii="Arial Rounded MT Bold" w:hAnsi="Arial Rounded MT Bold" w:cstheme="minorHAnsi"/>
          <w:b/>
          <w:color w:val="000000" w:themeColor="text1"/>
          <w:sz w:val="28"/>
          <w:szCs w:val="28"/>
        </w:rPr>
        <w:t>Introduction</w:t>
      </w:r>
    </w:p>
    <w:p w14:paraId="15B48FE8" w14:textId="011F376B" w:rsidR="005F2D5D" w:rsidRDefault="005F2D5D" w:rsidP="006C548B">
      <w:pPr>
        <w:rPr>
          <w:rFonts w:ascii="Arial Rounded MT Bold" w:hAnsi="Arial Rounded MT Bold"/>
          <w:sz w:val="22"/>
          <w:szCs w:val="22"/>
        </w:rPr>
      </w:pPr>
    </w:p>
    <w:p w14:paraId="0E79BC54" w14:textId="3B57C2D5" w:rsidR="005F2D5D" w:rsidRPr="00AF2A6A" w:rsidRDefault="003E3D1A" w:rsidP="00AF2A6A">
      <w:pPr>
        <w:pStyle w:val="ListParagraph"/>
        <w:numPr>
          <w:ilvl w:val="0"/>
          <w:numId w:val="4"/>
        </w:numPr>
        <w:ind w:left="426" w:hanging="426"/>
        <w:rPr>
          <w:rFonts w:ascii="Arial Rounded MT Bold" w:hAnsi="Arial Rounded MT Bold"/>
          <w:sz w:val="22"/>
          <w:szCs w:val="22"/>
        </w:rPr>
      </w:pPr>
      <w:r w:rsidRPr="00AF2A6A">
        <w:rPr>
          <w:rFonts w:ascii="Arial Rounded MT Bold" w:hAnsi="Arial Rounded MT Bold"/>
          <w:i/>
          <w:iCs/>
          <w:sz w:val="22"/>
          <w:szCs w:val="22"/>
        </w:rPr>
        <w:t>What is a superpower? And why do they matter?</w:t>
      </w:r>
      <w:r w:rsidR="00AF2A6A" w:rsidRPr="00AF2A6A">
        <w:rPr>
          <w:rFonts w:ascii="Arial Rounded MT Bold" w:hAnsi="Arial Rounded MT Bold"/>
          <w:sz w:val="22"/>
          <w:szCs w:val="22"/>
        </w:rPr>
        <w:t xml:space="preserve"> — </w:t>
      </w:r>
      <w:r w:rsidRPr="00AF2A6A">
        <w:rPr>
          <w:rFonts w:ascii="Arial Rounded MT Bold" w:hAnsi="Arial Rounded MT Bold"/>
          <w:sz w:val="22"/>
          <w:szCs w:val="22"/>
        </w:rPr>
        <w:t>A superpower is country (or countries) with exceptional capacities</w:t>
      </w:r>
      <w:r w:rsidR="00AF2A6A" w:rsidRPr="00AF2A6A">
        <w:rPr>
          <w:rFonts w:ascii="Arial Rounded MT Bold" w:hAnsi="Arial Rounded MT Bold"/>
          <w:sz w:val="22"/>
          <w:szCs w:val="22"/>
        </w:rPr>
        <w:t xml:space="preserve">, especially in terms of their industrial/economic strength and their military capabilities – with a close association between superpower status and those countries which possess nuclear weapons. Superpowers are noted for a particular ability and willingness to project their power and influences well beyond their own borders. </w:t>
      </w:r>
    </w:p>
    <w:p w14:paraId="6B7B468B" w14:textId="77777777" w:rsidR="00AF2A6A" w:rsidRDefault="00AF2A6A" w:rsidP="00AF2A6A">
      <w:pPr>
        <w:ind w:left="426" w:hanging="426"/>
        <w:rPr>
          <w:rFonts w:ascii="Arial Rounded MT Bold" w:hAnsi="Arial Rounded MT Bold"/>
          <w:sz w:val="22"/>
          <w:szCs w:val="22"/>
        </w:rPr>
      </w:pPr>
    </w:p>
    <w:p w14:paraId="5C681D57" w14:textId="685E3AA4" w:rsidR="005F2D5D" w:rsidRPr="00AF2A6A" w:rsidRDefault="005F2D5D" w:rsidP="00AF2A6A">
      <w:pPr>
        <w:pStyle w:val="ListParagraph"/>
        <w:numPr>
          <w:ilvl w:val="0"/>
          <w:numId w:val="4"/>
        </w:numPr>
        <w:ind w:left="426" w:hanging="426"/>
        <w:rPr>
          <w:rFonts w:ascii="Arial Rounded MT Bold" w:hAnsi="Arial Rounded MT Bold"/>
          <w:sz w:val="22"/>
          <w:szCs w:val="22"/>
        </w:rPr>
      </w:pPr>
      <w:r w:rsidRPr="00AF2A6A">
        <w:rPr>
          <w:rFonts w:ascii="Arial Rounded MT Bold" w:hAnsi="Arial Rounded MT Bold"/>
          <w:sz w:val="22"/>
          <w:szCs w:val="22"/>
        </w:rPr>
        <w:t xml:space="preserve">The concept of “superpower” was developed by the American political scientist, William Fox, in his book </w:t>
      </w:r>
      <w:r w:rsidRPr="00AF2A6A">
        <w:rPr>
          <w:rFonts w:ascii="Arial Rounded MT Bold" w:hAnsi="Arial Rounded MT Bold"/>
          <w:i/>
          <w:iCs/>
          <w:sz w:val="22"/>
          <w:szCs w:val="22"/>
        </w:rPr>
        <w:t>The Super-Powers: The United States, Britain, and the Soviet Union</w:t>
      </w:r>
      <w:r w:rsidRPr="00AF2A6A">
        <w:rPr>
          <w:rFonts w:ascii="Arial Rounded MT Bold" w:hAnsi="Arial Rounded MT Bold"/>
          <w:sz w:val="22"/>
          <w:szCs w:val="22"/>
        </w:rPr>
        <w:t xml:space="preserve"> (1944) to account for the emergence of countries so powerful that they could wage war on a global scale. The countries he identified as the original “superpowers”—the United States, the United Kingdom and Soviet Union—were the three major countries which, by 1944, were looking increasingly victorious in the prosecution of the Second World War.</w:t>
      </w:r>
    </w:p>
    <w:p w14:paraId="49F82170" w14:textId="77777777" w:rsidR="005F2D5D" w:rsidRDefault="005F2D5D" w:rsidP="006C548B">
      <w:pPr>
        <w:rPr>
          <w:rFonts w:ascii="Arial Rounded MT Bold" w:hAnsi="Arial Rounded MT Bold"/>
          <w:sz w:val="22"/>
          <w:szCs w:val="22"/>
        </w:rPr>
      </w:pPr>
    </w:p>
    <w:p w14:paraId="79DC3924" w14:textId="01A623E8" w:rsidR="005F2D5D" w:rsidRDefault="005F2D5D" w:rsidP="00303E06">
      <w:pPr>
        <w:ind w:left="426"/>
        <w:rPr>
          <w:rFonts w:ascii="Arial Rounded MT Bold" w:hAnsi="Arial Rounded MT Bold"/>
          <w:sz w:val="22"/>
          <w:szCs w:val="22"/>
        </w:rPr>
      </w:pPr>
      <w:r>
        <w:rPr>
          <w:rFonts w:ascii="Arial Rounded MT Bold" w:hAnsi="Arial Rounded MT Bold"/>
          <w:noProof/>
          <w:sz w:val="22"/>
          <w:szCs w:val="22"/>
        </w:rPr>
        <w:drawing>
          <wp:inline distT="0" distB="0" distL="0" distR="0" wp14:anchorId="5DBC3DD1" wp14:editId="285E5704">
            <wp:extent cx="1711105" cy="1218479"/>
            <wp:effectExtent l="0" t="0" r="3810" b="1270"/>
            <wp:docPr id="6" name="Picture 6" descr="A group of people in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in unifor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3670" cy="1234547"/>
                    </a:xfrm>
                    <a:prstGeom prst="rect">
                      <a:avLst/>
                    </a:prstGeom>
                  </pic:spPr>
                </pic:pic>
              </a:graphicData>
            </a:graphic>
          </wp:inline>
        </w:drawing>
      </w:r>
    </w:p>
    <w:p w14:paraId="78741A72" w14:textId="733961EE" w:rsidR="005F2D5D" w:rsidRPr="005F2D5D" w:rsidRDefault="005F2D5D" w:rsidP="00303E06">
      <w:pPr>
        <w:ind w:left="426"/>
        <w:rPr>
          <w:rFonts w:ascii="Calibri" w:hAnsi="Calibri" w:cs="Calibri"/>
          <w:i/>
          <w:iCs/>
          <w:color w:val="44546A" w:themeColor="text2"/>
          <w:sz w:val="18"/>
          <w:szCs w:val="18"/>
        </w:rPr>
      </w:pPr>
      <w:r w:rsidRPr="005F2D5D">
        <w:rPr>
          <w:rFonts w:ascii="Calibri" w:hAnsi="Calibri" w:cs="Calibri"/>
          <w:i/>
          <w:iCs/>
          <w:color w:val="44546A" w:themeColor="text2"/>
          <w:sz w:val="18"/>
          <w:szCs w:val="18"/>
        </w:rPr>
        <w:t>Image 1: The leaders of the three original superpowers at the Yalta Conference (1945)</w:t>
      </w:r>
    </w:p>
    <w:p w14:paraId="64A10D12" w14:textId="77777777" w:rsidR="005F2D5D" w:rsidRDefault="005F2D5D" w:rsidP="006C548B">
      <w:pPr>
        <w:rPr>
          <w:rFonts w:ascii="Arial Rounded MT Bold" w:hAnsi="Arial Rounded MT Bold"/>
          <w:sz w:val="22"/>
          <w:szCs w:val="22"/>
        </w:rPr>
      </w:pPr>
    </w:p>
    <w:p w14:paraId="5231D531" w14:textId="0DD963F3" w:rsidR="005F2D5D" w:rsidRDefault="00303E06" w:rsidP="00303E06">
      <w:pPr>
        <w:pStyle w:val="ListParagraph"/>
        <w:numPr>
          <w:ilvl w:val="0"/>
          <w:numId w:val="4"/>
        </w:numPr>
        <w:ind w:left="426" w:hanging="426"/>
        <w:rPr>
          <w:rFonts w:ascii="Arial Rounded MT Bold" w:hAnsi="Arial Rounded MT Bold"/>
          <w:sz w:val="22"/>
          <w:szCs w:val="22"/>
        </w:rPr>
      </w:pPr>
      <w:r>
        <w:rPr>
          <w:rFonts w:ascii="Arial Rounded MT Bold" w:hAnsi="Arial Rounded MT Bold"/>
          <w:sz w:val="22"/>
          <w:szCs w:val="22"/>
        </w:rPr>
        <w:t>Superpowers matters – and not only because they tend to be globally influential but because that influence exposes particular myths about the state of the world:</w:t>
      </w:r>
    </w:p>
    <w:p w14:paraId="28436A59" w14:textId="555B0E0E" w:rsidR="00303E06" w:rsidRDefault="00303E06" w:rsidP="00303E06">
      <w:pPr>
        <w:pStyle w:val="ListParagraph"/>
        <w:numPr>
          <w:ilvl w:val="1"/>
          <w:numId w:val="4"/>
        </w:numPr>
        <w:ind w:left="709" w:hanging="283"/>
        <w:rPr>
          <w:rFonts w:ascii="Arial Rounded MT Bold" w:hAnsi="Arial Rounded MT Bold"/>
          <w:sz w:val="22"/>
          <w:szCs w:val="22"/>
        </w:rPr>
      </w:pPr>
      <w:r>
        <w:rPr>
          <w:rFonts w:ascii="Arial Rounded MT Bold" w:hAnsi="Arial Rounded MT Bold"/>
          <w:sz w:val="22"/>
          <w:szCs w:val="22"/>
        </w:rPr>
        <w:t>Not all countries are created equal and not all international borders and boundaries and equally respected. If superpowers project their influence beyond their own boundaries, then we must also accept that their influence is felt in other countries, whether willingly or unwillingly.</w:t>
      </w:r>
    </w:p>
    <w:p w14:paraId="21371810" w14:textId="136EC5A9" w:rsidR="00303E06" w:rsidRDefault="00303E06" w:rsidP="00303E06">
      <w:pPr>
        <w:pStyle w:val="ListParagraph"/>
        <w:numPr>
          <w:ilvl w:val="1"/>
          <w:numId w:val="4"/>
        </w:numPr>
        <w:ind w:left="709" w:hanging="283"/>
        <w:rPr>
          <w:rFonts w:ascii="Arial Rounded MT Bold" w:hAnsi="Arial Rounded MT Bold"/>
          <w:sz w:val="22"/>
          <w:szCs w:val="22"/>
        </w:rPr>
      </w:pPr>
      <w:r>
        <w:rPr>
          <w:rFonts w:ascii="Arial Rounded MT Bold" w:hAnsi="Arial Rounded MT Bold"/>
          <w:sz w:val="22"/>
          <w:szCs w:val="22"/>
        </w:rPr>
        <w:t xml:space="preserve">Therefore “sovereignty” is NOT absolute. It’s not something you’ve got, or don’t have. </w:t>
      </w:r>
    </w:p>
    <w:p w14:paraId="1BA1AE47" w14:textId="54545722" w:rsidR="00194ED2" w:rsidRDefault="00194ED2" w:rsidP="00303E06">
      <w:pPr>
        <w:pStyle w:val="ListParagraph"/>
        <w:numPr>
          <w:ilvl w:val="1"/>
          <w:numId w:val="4"/>
        </w:numPr>
        <w:ind w:left="709" w:hanging="283"/>
        <w:rPr>
          <w:rFonts w:ascii="Arial Rounded MT Bold" w:hAnsi="Arial Rounded MT Bold"/>
          <w:sz w:val="22"/>
          <w:szCs w:val="22"/>
        </w:rPr>
      </w:pPr>
      <w:r>
        <w:rPr>
          <w:rFonts w:ascii="Arial Rounded MT Bold" w:hAnsi="Arial Rounded MT Bold"/>
          <w:sz w:val="22"/>
          <w:szCs w:val="22"/>
        </w:rPr>
        <w:t>Superpowers (unlike the comic-book figure of superman) are not all hyper-modern, benign and “civilising” agents of change.</w:t>
      </w:r>
    </w:p>
    <w:p w14:paraId="429F8CBE" w14:textId="77777777" w:rsidR="00194ED2" w:rsidRPr="00303E06" w:rsidRDefault="00194ED2" w:rsidP="00194ED2">
      <w:pPr>
        <w:pStyle w:val="ListParagraph"/>
        <w:rPr>
          <w:rFonts w:ascii="Arial Rounded MT Bold" w:hAnsi="Arial Rounded MT Bold"/>
          <w:sz w:val="22"/>
          <w:szCs w:val="22"/>
        </w:rPr>
      </w:pPr>
    </w:p>
    <w:p w14:paraId="31DA26F5" w14:textId="77777777" w:rsidR="005F2D5D" w:rsidRDefault="005F2D5D" w:rsidP="006C548B">
      <w:pPr>
        <w:rPr>
          <w:rFonts w:ascii="Arial Rounded MT Bold" w:hAnsi="Arial Rounded MT Bold"/>
          <w:sz w:val="22"/>
          <w:szCs w:val="22"/>
        </w:rPr>
      </w:pPr>
    </w:p>
    <w:p w14:paraId="5C596D47" w14:textId="05929C32" w:rsidR="00194ED2" w:rsidRDefault="00194ED2" w:rsidP="00194ED2">
      <w:pPr>
        <w:pStyle w:val="ListParagraph"/>
        <w:numPr>
          <w:ilvl w:val="0"/>
          <w:numId w:val="4"/>
        </w:numPr>
        <w:ind w:left="426" w:hanging="426"/>
        <w:rPr>
          <w:rFonts w:ascii="Arial Rounded MT Bold" w:hAnsi="Arial Rounded MT Bold"/>
          <w:sz w:val="22"/>
          <w:szCs w:val="22"/>
        </w:rPr>
      </w:pPr>
      <w:r w:rsidRPr="00194ED2">
        <w:rPr>
          <w:rFonts w:ascii="Arial Rounded MT Bold" w:hAnsi="Arial Rounded MT Bold"/>
          <w:sz w:val="22"/>
          <w:szCs w:val="22"/>
        </w:rPr>
        <w:t>By thinking about superpowers our attention is drawn to the ways in which influence is acquired and sustained in the modern world, while also giving us an insight into the ways that power moves and shifts in response to the rising and falling fortunes of particular countries over time.</w:t>
      </w:r>
    </w:p>
    <w:p w14:paraId="5558E73B" w14:textId="54C8CB99" w:rsidR="00194ED2" w:rsidRDefault="00194ED2" w:rsidP="00194ED2">
      <w:pPr>
        <w:pStyle w:val="ListParagraph"/>
        <w:numPr>
          <w:ilvl w:val="1"/>
          <w:numId w:val="4"/>
        </w:numPr>
        <w:ind w:left="709" w:hanging="283"/>
        <w:rPr>
          <w:rFonts w:ascii="Arial Rounded MT Bold" w:hAnsi="Arial Rounded MT Bold"/>
          <w:sz w:val="22"/>
          <w:szCs w:val="22"/>
        </w:rPr>
      </w:pPr>
      <w:r w:rsidRPr="00194ED2">
        <w:rPr>
          <w:rFonts w:ascii="Arial Rounded MT Bold" w:hAnsi="Arial Rounded MT Bold"/>
          <w:sz w:val="22"/>
          <w:szCs w:val="22"/>
        </w:rPr>
        <w:t>What about the rise of the BRICS</w:t>
      </w:r>
      <w:r>
        <w:rPr>
          <w:rFonts w:ascii="Arial Rounded MT Bold" w:hAnsi="Arial Rounded MT Bold"/>
          <w:sz w:val="22"/>
          <w:szCs w:val="22"/>
        </w:rPr>
        <w:t>?</w:t>
      </w:r>
    </w:p>
    <w:p w14:paraId="7CDB0521" w14:textId="634D0C94" w:rsidR="00194ED2" w:rsidRDefault="00194ED2" w:rsidP="00194ED2">
      <w:pPr>
        <w:pStyle w:val="ListParagraph"/>
        <w:numPr>
          <w:ilvl w:val="1"/>
          <w:numId w:val="4"/>
        </w:numPr>
        <w:ind w:left="709" w:hanging="283"/>
        <w:rPr>
          <w:rFonts w:ascii="Arial Rounded MT Bold" w:hAnsi="Arial Rounded MT Bold"/>
          <w:sz w:val="22"/>
          <w:szCs w:val="22"/>
        </w:rPr>
      </w:pPr>
      <w:r>
        <w:rPr>
          <w:rFonts w:ascii="Arial Rounded MT Bold" w:hAnsi="Arial Rounded MT Bold"/>
          <w:sz w:val="22"/>
          <w:szCs w:val="22"/>
        </w:rPr>
        <w:t>What about the growing power of non-state actors, including multinational corporations and even terrorist groups?</w:t>
      </w:r>
    </w:p>
    <w:p w14:paraId="1DE8852D" w14:textId="148F61DE" w:rsidR="00194ED2" w:rsidRDefault="00194ED2" w:rsidP="00194ED2">
      <w:pPr>
        <w:pStyle w:val="ListParagraph"/>
        <w:numPr>
          <w:ilvl w:val="1"/>
          <w:numId w:val="4"/>
        </w:numPr>
        <w:ind w:left="709" w:hanging="283"/>
        <w:rPr>
          <w:rFonts w:ascii="Arial Rounded MT Bold" w:hAnsi="Arial Rounded MT Bold"/>
          <w:sz w:val="22"/>
          <w:szCs w:val="22"/>
        </w:rPr>
      </w:pPr>
      <w:r>
        <w:rPr>
          <w:rFonts w:ascii="Arial Rounded MT Bold" w:hAnsi="Arial Rounded MT Bold"/>
          <w:sz w:val="22"/>
          <w:szCs w:val="22"/>
        </w:rPr>
        <w:t>What about issues that are bound up in the acquisition or loss of power? Domination of trade, exploitation of resources, proliferation of nuclear weapons, or responses to global health emergencies?</w:t>
      </w:r>
    </w:p>
    <w:p w14:paraId="5BAA3A12" w14:textId="1237FED8" w:rsidR="00194ED2" w:rsidRDefault="00194ED2" w:rsidP="00194ED2">
      <w:pPr>
        <w:rPr>
          <w:rFonts w:ascii="Arial Rounded MT Bold" w:hAnsi="Arial Rounded MT Bold"/>
          <w:sz w:val="22"/>
          <w:szCs w:val="22"/>
        </w:rPr>
      </w:pPr>
    </w:p>
    <w:p w14:paraId="09386D61" w14:textId="44F786AE" w:rsidR="00194ED2" w:rsidRDefault="00E03FC5" w:rsidP="00E03FC5">
      <w:pPr>
        <w:pStyle w:val="ListParagraph"/>
        <w:numPr>
          <w:ilvl w:val="0"/>
          <w:numId w:val="5"/>
        </w:numPr>
        <w:ind w:left="426" w:hanging="426"/>
        <w:rPr>
          <w:rFonts w:ascii="Arial Rounded MT Bold" w:hAnsi="Arial Rounded MT Bold"/>
          <w:sz w:val="22"/>
          <w:szCs w:val="22"/>
        </w:rPr>
      </w:pPr>
      <w:r>
        <w:rPr>
          <w:rFonts w:ascii="Arial Rounded MT Bold" w:hAnsi="Arial Rounded MT Bold"/>
          <w:sz w:val="22"/>
          <w:szCs w:val="22"/>
        </w:rPr>
        <w:t>The Cold War was a comparatively stable era when two superpowers – the United States and Soviet Union – dominated the global geopolitical scene. They were the predominant powers in terms of:</w:t>
      </w:r>
    </w:p>
    <w:p w14:paraId="238B8BC2" w14:textId="4749A1F6" w:rsidR="00E03FC5" w:rsidRDefault="00E03FC5" w:rsidP="00E03FC5">
      <w:pPr>
        <w:pStyle w:val="ListParagraph"/>
        <w:numPr>
          <w:ilvl w:val="1"/>
          <w:numId w:val="5"/>
        </w:numPr>
        <w:rPr>
          <w:rFonts w:ascii="Arial Rounded MT Bold" w:hAnsi="Arial Rounded MT Bold"/>
          <w:sz w:val="22"/>
          <w:szCs w:val="22"/>
        </w:rPr>
      </w:pPr>
      <w:r>
        <w:rPr>
          <w:rFonts w:ascii="Arial Rounded MT Bold" w:hAnsi="Arial Rounded MT Bold"/>
          <w:sz w:val="22"/>
          <w:szCs w:val="22"/>
        </w:rPr>
        <w:t>Economic power: they dominated global trade and finance</w:t>
      </w:r>
    </w:p>
    <w:p w14:paraId="59876DDC" w14:textId="74B566B0" w:rsidR="00E03FC5" w:rsidRDefault="00E03FC5" w:rsidP="00E03FC5">
      <w:pPr>
        <w:pStyle w:val="ListParagraph"/>
        <w:numPr>
          <w:ilvl w:val="1"/>
          <w:numId w:val="5"/>
        </w:numPr>
        <w:rPr>
          <w:rFonts w:ascii="Arial Rounded MT Bold" w:hAnsi="Arial Rounded MT Bold"/>
          <w:sz w:val="22"/>
          <w:szCs w:val="22"/>
        </w:rPr>
      </w:pPr>
      <w:r>
        <w:rPr>
          <w:rFonts w:ascii="Arial Rounded MT Bold" w:hAnsi="Arial Rounded MT Bold"/>
          <w:sz w:val="22"/>
          <w:szCs w:val="22"/>
        </w:rPr>
        <w:t>Military power: large conventional arsenals and nuclear powers</w:t>
      </w:r>
    </w:p>
    <w:p w14:paraId="6E315CE7" w14:textId="66F687F1" w:rsidR="00E03FC5" w:rsidRDefault="00E03FC5" w:rsidP="00E03FC5">
      <w:pPr>
        <w:pStyle w:val="ListParagraph"/>
        <w:numPr>
          <w:ilvl w:val="1"/>
          <w:numId w:val="5"/>
        </w:numPr>
        <w:rPr>
          <w:rFonts w:ascii="Arial Rounded MT Bold" w:hAnsi="Arial Rounded MT Bold"/>
          <w:sz w:val="22"/>
          <w:szCs w:val="22"/>
        </w:rPr>
      </w:pPr>
      <w:r>
        <w:rPr>
          <w:rFonts w:ascii="Arial Rounded MT Bold" w:hAnsi="Arial Rounded MT Bold"/>
          <w:sz w:val="22"/>
          <w:szCs w:val="22"/>
        </w:rPr>
        <w:t>Political power: their ideologies competed for global attention</w:t>
      </w:r>
    </w:p>
    <w:p w14:paraId="01C0B262" w14:textId="00615675" w:rsidR="00E03FC5" w:rsidRPr="00E03FC5" w:rsidRDefault="00E03FC5" w:rsidP="00E03FC5">
      <w:pPr>
        <w:pStyle w:val="ListParagraph"/>
        <w:numPr>
          <w:ilvl w:val="1"/>
          <w:numId w:val="5"/>
        </w:numPr>
        <w:rPr>
          <w:rFonts w:ascii="Arial Rounded MT Bold" w:hAnsi="Arial Rounded MT Bold"/>
          <w:sz w:val="22"/>
          <w:szCs w:val="22"/>
        </w:rPr>
      </w:pPr>
      <w:r>
        <w:rPr>
          <w:rFonts w:ascii="Arial Rounded MT Bold" w:hAnsi="Arial Rounded MT Bold"/>
          <w:sz w:val="22"/>
          <w:szCs w:val="22"/>
        </w:rPr>
        <w:t xml:space="preserve">Cultural power: they used ‘soft power’ to attract people to their causes. </w:t>
      </w:r>
    </w:p>
    <w:p w14:paraId="27498A1B" w14:textId="77777777" w:rsidR="00194ED2" w:rsidRDefault="00194ED2" w:rsidP="006C548B">
      <w:pPr>
        <w:rPr>
          <w:rFonts w:ascii="Arial Rounded MT Bold" w:hAnsi="Arial Rounded MT Bold"/>
          <w:sz w:val="22"/>
          <w:szCs w:val="22"/>
        </w:rPr>
      </w:pPr>
    </w:p>
    <w:p w14:paraId="0D229593" w14:textId="5157DD61" w:rsidR="00E03FC5" w:rsidRDefault="00E03FC5" w:rsidP="00E03FC5">
      <w:pPr>
        <w:pStyle w:val="ListParagraph"/>
        <w:numPr>
          <w:ilvl w:val="0"/>
          <w:numId w:val="5"/>
        </w:numPr>
        <w:ind w:left="426" w:hanging="426"/>
        <w:rPr>
          <w:rFonts w:ascii="Arial Rounded MT Bold" w:hAnsi="Arial Rounded MT Bold"/>
          <w:sz w:val="22"/>
          <w:szCs w:val="22"/>
        </w:rPr>
      </w:pPr>
      <w:proofErr w:type="gramStart"/>
      <w:r>
        <w:rPr>
          <w:rFonts w:ascii="Arial Rounded MT Bold" w:hAnsi="Arial Rounded MT Bold"/>
          <w:sz w:val="22"/>
          <w:szCs w:val="22"/>
        </w:rPr>
        <w:t>But,</w:t>
      </w:r>
      <w:proofErr w:type="gramEnd"/>
      <w:r>
        <w:rPr>
          <w:rFonts w:ascii="Arial Rounded MT Bold" w:hAnsi="Arial Rounded MT Bold"/>
          <w:sz w:val="22"/>
          <w:szCs w:val="22"/>
        </w:rPr>
        <w:t xml:space="preserve"> the USA and USSR couldn’t</w:t>
      </w:r>
      <w:r w:rsidRPr="00E03FC5">
        <w:rPr>
          <w:rFonts w:ascii="Arial Rounded MT Bold" w:hAnsi="Arial Rounded MT Bold"/>
          <w:sz w:val="22"/>
          <w:szCs w:val="22"/>
        </w:rPr>
        <w:t xml:space="preserve"> exercise their power in isolation or unilaterally. They belong</w:t>
      </w:r>
      <w:r>
        <w:rPr>
          <w:rFonts w:ascii="Arial Rounded MT Bold" w:hAnsi="Arial Rounded MT Bold"/>
          <w:sz w:val="22"/>
          <w:szCs w:val="22"/>
        </w:rPr>
        <w:t>ed</w:t>
      </w:r>
      <w:r w:rsidRPr="00E03FC5">
        <w:rPr>
          <w:rFonts w:ascii="Arial Rounded MT Bold" w:hAnsi="Arial Rounded MT Bold"/>
          <w:sz w:val="22"/>
          <w:szCs w:val="22"/>
        </w:rPr>
        <w:t xml:space="preserve"> to larger collectives, pacts, associations, networks, and trading and security organisations in order to more fully express and exercise their sovereignty, influence and power</w:t>
      </w:r>
      <w:r>
        <w:rPr>
          <w:rFonts w:ascii="Arial Rounded MT Bold" w:hAnsi="Arial Rounded MT Bold"/>
          <w:sz w:val="22"/>
          <w:szCs w:val="22"/>
        </w:rPr>
        <w:t>, including NATO (USA) and the Warsaw Pact (USSR).</w:t>
      </w:r>
    </w:p>
    <w:p w14:paraId="32D4AE8D" w14:textId="77777777" w:rsidR="00E03FC5" w:rsidRDefault="00E03FC5" w:rsidP="00E03FC5">
      <w:pPr>
        <w:pStyle w:val="ListParagraph"/>
        <w:ind w:left="426"/>
        <w:rPr>
          <w:rFonts w:ascii="Arial Rounded MT Bold" w:hAnsi="Arial Rounded MT Bold"/>
          <w:sz w:val="22"/>
          <w:szCs w:val="22"/>
        </w:rPr>
      </w:pPr>
    </w:p>
    <w:p w14:paraId="13E95645" w14:textId="31085889" w:rsidR="00E03FC5" w:rsidRPr="00E03FC5" w:rsidRDefault="00E03FC5" w:rsidP="00E03FC5">
      <w:pPr>
        <w:pStyle w:val="ListParagraph"/>
        <w:numPr>
          <w:ilvl w:val="0"/>
          <w:numId w:val="5"/>
        </w:numPr>
        <w:ind w:left="426" w:hanging="426"/>
        <w:rPr>
          <w:rFonts w:ascii="Arial Rounded MT Bold" w:hAnsi="Arial Rounded MT Bold"/>
          <w:sz w:val="22"/>
          <w:szCs w:val="22"/>
        </w:rPr>
      </w:pPr>
      <w:r>
        <w:rPr>
          <w:rFonts w:ascii="Arial Rounded MT Bold" w:hAnsi="Arial Rounded MT Bold"/>
          <w:sz w:val="22"/>
          <w:szCs w:val="22"/>
        </w:rPr>
        <w:t xml:space="preserve">The superpowers didn’t get it all their own way during the Cold </w:t>
      </w:r>
      <w:r w:rsidR="006A19CC">
        <w:rPr>
          <w:rFonts w:ascii="Arial Rounded MT Bold" w:hAnsi="Arial Rounded MT Bold"/>
          <w:sz w:val="22"/>
          <w:szCs w:val="22"/>
        </w:rPr>
        <w:t>W</w:t>
      </w:r>
      <w:r>
        <w:rPr>
          <w:rFonts w:ascii="Arial Rounded MT Bold" w:hAnsi="Arial Rounded MT Bold"/>
          <w:sz w:val="22"/>
          <w:szCs w:val="22"/>
        </w:rPr>
        <w:t>ar. Their power wasn’t entirely irresistible. The “</w:t>
      </w:r>
      <w:r w:rsidR="004546D4">
        <w:rPr>
          <w:rFonts w:ascii="Arial Rounded MT Bold" w:hAnsi="Arial Rounded MT Bold"/>
          <w:sz w:val="22"/>
          <w:szCs w:val="22"/>
        </w:rPr>
        <w:t>First World” of the US and its allies, and the ‘Second World” of the Society Union and its allies was challenged by those countries who refused to align themselves in the Cold War. The countries of the Non-Aligned Movement (NAM) – initially Yugoslavia, Egypt, India, Ghana and Indonesia, but which now includes 120+ members – gave rise to the name “Third World”, a term that has become widely associated with less economically developed countries.</w:t>
      </w:r>
    </w:p>
    <w:p w14:paraId="02D0CE18" w14:textId="77777777" w:rsidR="00E03FC5" w:rsidRDefault="00E03FC5" w:rsidP="00E03FC5">
      <w:pPr>
        <w:rPr>
          <w:rFonts w:ascii="Arial Rounded MT Bold" w:hAnsi="Arial Rounded MT Bold"/>
          <w:sz w:val="22"/>
          <w:szCs w:val="22"/>
        </w:rPr>
      </w:pPr>
    </w:p>
    <w:p w14:paraId="7E361369" w14:textId="77777777" w:rsidR="001B1742" w:rsidRDefault="001B1742" w:rsidP="006C548B">
      <w:pPr>
        <w:rPr>
          <w:rFonts w:ascii="Arial Rounded MT Bold" w:hAnsi="Arial Rounded MT Bold"/>
          <w:sz w:val="22"/>
          <w:szCs w:val="22"/>
        </w:rPr>
      </w:pPr>
    </w:p>
    <w:p w14:paraId="01A18258" w14:textId="37EA7D24" w:rsidR="005F2D5D" w:rsidRDefault="001B1742" w:rsidP="004546D4">
      <w:pPr>
        <w:pBdr>
          <w:top w:val="single" w:sz="4" w:space="1" w:color="auto"/>
          <w:left w:val="single" w:sz="4" w:space="4" w:color="auto"/>
          <w:bottom w:val="single" w:sz="4" w:space="1" w:color="auto"/>
          <w:right w:val="single" w:sz="4" w:space="4" w:color="auto"/>
        </w:pBdr>
        <w:jc w:val="center"/>
        <w:rPr>
          <w:rFonts w:ascii="Arial Rounded MT Bold" w:hAnsi="Arial Rounded MT Bold"/>
          <w:sz w:val="22"/>
          <w:szCs w:val="22"/>
        </w:rPr>
      </w:pPr>
      <w:r>
        <w:rPr>
          <w:rFonts w:ascii="Arial Rounded MT Bold" w:hAnsi="Arial Rounded MT Bold"/>
          <w:sz w:val="22"/>
          <w:szCs w:val="22"/>
        </w:rPr>
        <w:t>*</w:t>
      </w:r>
      <w:r w:rsidR="005F2D5D">
        <w:rPr>
          <w:rFonts w:ascii="Arial Rounded MT Bold" w:hAnsi="Arial Rounded MT Bold"/>
          <w:sz w:val="22"/>
          <w:szCs w:val="22"/>
        </w:rPr>
        <w:t>EXERCISE: MAPPING POWER DURING THE COLD WAR</w:t>
      </w:r>
      <w:r>
        <w:rPr>
          <w:rFonts w:ascii="Arial Rounded MT Bold" w:hAnsi="Arial Rounded MT Bold"/>
          <w:sz w:val="22"/>
          <w:szCs w:val="22"/>
        </w:rPr>
        <w:t>*</w:t>
      </w:r>
    </w:p>
    <w:p w14:paraId="39CF9689" w14:textId="61B1EB46" w:rsidR="004546D4" w:rsidRPr="004546D4" w:rsidRDefault="004546D4" w:rsidP="004546D4">
      <w:pPr>
        <w:pBdr>
          <w:top w:val="single" w:sz="4" w:space="1" w:color="auto"/>
          <w:left w:val="single" w:sz="4" w:space="4" w:color="auto"/>
          <w:bottom w:val="single" w:sz="4" w:space="1" w:color="auto"/>
          <w:right w:val="single" w:sz="4" w:space="4" w:color="auto"/>
        </w:pBdr>
        <w:jc w:val="center"/>
        <w:rPr>
          <w:rFonts w:ascii="Arial Rounded MT Bold" w:hAnsi="Arial Rounded MT Bold"/>
          <w:i/>
          <w:iCs/>
          <w:sz w:val="22"/>
          <w:szCs w:val="22"/>
        </w:rPr>
      </w:pPr>
      <w:r w:rsidRPr="004546D4">
        <w:rPr>
          <w:rFonts w:ascii="Arial Rounded MT Bold" w:hAnsi="Arial Rounded MT Bold"/>
          <w:i/>
          <w:iCs/>
          <w:sz w:val="22"/>
          <w:szCs w:val="22"/>
        </w:rPr>
        <w:t>SEE ATTACHED EXERCISE</w:t>
      </w:r>
    </w:p>
    <w:p w14:paraId="734486B8" w14:textId="77777777" w:rsidR="005F2D5D" w:rsidRDefault="005F2D5D" w:rsidP="006C548B">
      <w:pPr>
        <w:rPr>
          <w:rFonts w:ascii="Arial Rounded MT Bold" w:hAnsi="Arial Rounded MT Bold"/>
          <w:sz w:val="22"/>
          <w:szCs w:val="22"/>
        </w:rPr>
      </w:pPr>
    </w:p>
    <w:p w14:paraId="4D55AB0B" w14:textId="7F638584" w:rsidR="00AD6E42" w:rsidRDefault="00AD6E42" w:rsidP="006F3380">
      <w:pPr>
        <w:rPr>
          <w:rFonts w:ascii="Calibri" w:hAnsi="Calibri" w:cs="Calibri"/>
          <w:b/>
          <w:bCs/>
          <w:i/>
          <w:iCs/>
          <w:color w:val="44546A" w:themeColor="text2"/>
          <w:sz w:val="18"/>
          <w:szCs w:val="18"/>
        </w:rPr>
      </w:pPr>
    </w:p>
    <w:p w14:paraId="27504891" w14:textId="150C0137" w:rsidR="006A19CC" w:rsidRDefault="006A19CC" w:rsidP="006A19CC">
      <w:pPr>
        <w:pStyle w:val="ListParagraph"/>
        <w:numPr>
          <w:ilvl w:val="0"/>
          <w:numId w:val="5"/>
        </w:numPr>
        <w:ind w:left="426" w:hanging="426"/>
        <w:rPr>
          <w:rFonts w:ascii="Arial Rounded MT Bold" w:hAnsi="Arial Rounded MT Bold"/>
          <w:sz w:val="22"/>
          <w:szCs w:val="22"/>
        </w:rPr>
      </w:pPr>
      <w:r>
        <w:rPr>
          <w:rFonts w:ascii="Arial Rounded MT Bold" w:hAnsi="Arial Rounded MT Bold"/>
          <w:sz w:val="22"/>
          <w:szCs w:val="22"/>
        </w:rPr>
        <w:t>The geopolitical world of the early 21</w:t>
      </w:r>
      <w:r w:rsidRPr="006A19CC">
        <w:rPr>
          <w:rFonts w:ascii="Arial Rounded MT Bold" w:hAnsi="Arial Rounded MT Bold"/>
          <w:sz w:val="22"/>
          <w:szCs w:val="22"/>
          <w:vertAlign w:val="superscript"/>
        </w:rPr>
        <w:t>st</w:t>
      </w:r>
      <w:r>
        <w:rPr>
          <w:rFonts w:ascii="Arial Rounded MT Bold" w:hAnsi="Arial Rounded MT Bold"/>
          <w:sz w:val="22"/>
          <w:szCs w:val="22"/>
        </w:rPr>
        <w:t xml:space="preserve"> century has been marked with significant power shifts</w:t>
      </w:r>
      <w:r w:rsidR="00A4578E">
        <w:rPr>
          <w:rFonts w:ascii="Arial Rounded MT Bold" w:hAnsi="Arial Rounded MT Bold"/>
          <w:sz w:val="22"/>
          <w:szCs w:val="22"/>
        </w:rPr>
        <w:t xml:space="preserve">, </w:t>
      </w:r>
      <w:r w:rsidR="00591A7B">
        <w:rPr>
          <w:rFonts w:ascii="Arial Rounded MT Bold" w:hAnsi="Arial Rounded MT Bold"/>
          <w:sz w:val="22"/>
          <w:szCs w:val="22"/>
        </w:rPr>
        <w:t>at scales above and below that of the nation state, as well as new issues that will reshape power for the centuries to come, including:</w:t>
      </w:r>
    </w:p>
    <w:p w14:paraId="1878F544" w14:textId="77777777" w:rsidR="00591A7B" w:rsidRDefault="00591A7B" w:rsidP="00591A7B">
      <w:pPr>
        <w:pStyle w:val="ListParagraph"/>
        <w:ind w:left="426"/>
        <w:rPr>
          <w:rFonts w:ascii="Arial Rounded MT Bold" w:hAnsi="Arial Rounded MT Bold"/>
          <w:sz w:val="22"/>
          <w:szCs w:val="22"/>
        </w:rPr>
      </w:pPr>
    </w:p>
    <w:p w14:paraId="2782EDC4" w14:textId="24F0B159" w:rsidR="00A4578E" w:rsidRDefault="00A4578E" w:rsidP="00A4578E">
      <w:pPr>
        <w:pStyle w:val="ListParagraph"/>
        <w:numPr>
          <w:ilvl w:val="1"/>
          <w:numId w:val="5"/>
        </w:numPr>
        <w:rPr>
          <w:rFonts w:ascii="Arial Rounded MT Bold" w:hAnsi="Arial Rounded MT Bold"/>
          <w:sz w:val="22"/>
          <w:szCs w:val="22"/>
        </w:rPr>
      </w:pPr>
      <w:r>
        <w:rPr>
          <w:rFonts w:ascii="Arial Rounded MT Bold" w:hAnsi="Arial Rounded MT Bold"/>
          <w:sz w:val="22"/>
          <w:szCs w:val="22"/>
        </w:rPr>
        <w:t>Rise of the BRICS</w:t>
      </w:r>
      <w:r w:rsidR="00591A7B">
        <w:rPr>
          <w:rFonts w:ascii="Arial Rounded MT Bold" w:hAnsi="Arial Rounded MT Bold"/>
          <w:sz w:val="22"/>
          <w:szCs w:val="22"/>
        </w:rPr>
        <w:t>.</w:t>
      </w:r>
    </w:p>
    <w:p w14:paraId="5BDC6BF8" w14:textId="40D056A8" w:rsidR="00A4578E" w:rsidRDefault="003679CF" w:rsidP="00A4578E">
      <w:pPr>
        <w:pStyle w:val="ListParagraph"/>
        <w:numPr>
          <w:ilvl w:val="1"/>
          <w:numId w:val="5"/>
        </w:numPr>
        <w:rPr>
          <w:rFonts w:ascii="Arial Rounded MT Bold" w:hAnsi="Arial Rounded MT Bold"/>
          <w:sz w:val="22"/>
          <w:szCs w:val="22"/>
        </w:rPr>
      </w:pPr>
      <w:r>
        <w:rPr>
          <w:rFonts w:ascii="Arial Rounded MT Bold" w:hAnsi="Arial Rounded MT Bold"/>
          <w:sz w:val="22"/>
          <w:szCs w:val="22"/>
        </w:rPr>
        <w:t>Economically and culturally powerful MNCs</w:t>
      </w:r>
      <w:r w:rsidR="00591A7B">
        <w:rPr>
          <w:rFonts w:ascii="Arial Rounded MT Bold" w:hAnsi="Arial Rounded MT Bold"/>
          <w:sz w:val="22"/>
          <w:szCs w:val="22"/>
        </w:rPr>
        <w:t>.</w:t>
      </w:r>
    </w:p>
    <w:p w14:paraId="0003D30F" w14:textId="183133D6" w:rsidR="00591A7B" w:rsidRDefault="003679CF" w:rsidP="00591A7B">
      <w:pPr>
        <w:pStyle w:val="ListParagraph"/>
        <w:numPr>
          <w:ilvl w:val="1"/>
          <w:numId w:val="5"/>
        </w:numPr>
        <w:rPr>
          <w:rFonts w:ascii="Arial Rounded MT Bold" w:hAnsi="Arial Rounded MT Bold"/>
          <w:sz w:val="22"/>
          <w:szCs w:val="22"/>
        </w:rPr>
      </w:pPr>
      <w:r>
        <w:rPr>
          <w:rFonts w:ascii="Arial Rounded MT Bold" w:hAnsi="Arial Rounded MT Bold"/>
          <w:sz w:val="22"/>
          <w:szCs w:val="22"/>
        </w:rPr>
        <w:t>Regional economic/political alliances: the EU, Mercosur</w:t>
      </w:r>
      <w:r w:rsidR="00591A7B">
        <w:rPr>
          <w:rFonts w:ascii="Arial Rounded MT Bold" w:hAnsi="Arial Rounded MT Bold"/>
          <w:sz w:val="22"/>
          <w:szCs w:val="22"/>
        </w:rPr>
        <w:t xml:space="preserve">, NAFTA, </w:t>
      </w:r>
    </w:p>
    <w:p w14:paraId="329E6818" w14:textId="4FA520F2" w:rsidR="00591A7B" w:rsidRDefault="00591A7B" w:rsidP="00591A7B">
      <w:pPr>
        <w:pStyle w:val="ListParagraph"/>
        <w:numPr>
          <w:ilvl w:val="1"/>
          <w:numId w:val="5"/>
        </w:numPr>
        <w:rPr>
          <w:rFonts w:ascii="Arial Rounded MT Bold" w:hAnsi="Arial Rounded MT Bold"/>
          <w:sz w:val="22"/>
          <w:szCs w:val="22"/>
        </w:rPr>
      </w:pPr>
      <w:r>
        <w:rPr>
          <w:rFonts w:ascii="Arial Rounded MT Bold" w:hAnsi="Arial Rounded MT Bold"/>
          <w:sz w:val="22"/>
          <w:szCs w:val="22"/>
        </w:rPr>
        <w:t>Climate and environmental change</w:t>
      </w:r>
    </w:p>
    <w:p w14:paraId="0CEDBCB5" w14:textId="5959A4C0" w:rsidR="00591A7B" w:rsidRDefault="00591A7B" w:rsidP="00591A7B">
      <w:pPr>
        <w:pStyle w:val="ListParagraph"/>
        <w:numPr>
          <w:ilvl w:val="1"/>
          <w:numId w:val="5"/>
        </w:numPr>
        <w:rPr>
          <w:rFonts w:ascii="Arial Rounded MT Bold" w:hAnsi="Arial Rounded MT Bold"/>
          <w:sz w:val="22"/>
          <w:szCs w:val="22"/>
        </w:rPr>
      </w:pPr>
      <w:r>
        <w:rPr>
          <w:rFonts w:ascii="Arial Rounded MT Bold" w:hAnsi="Arial Rounded MT Bold"/>
          <w:sz w:val="22"/>
          <w:szCs w:val="22"/>
        </w:rPr>
        <w:t>Challenges to the promise of democracy</w:t>
      </w:r>
    </w:p>
    <w:p w14:paraId="293AA949" w14:textId="50EFDD8B" w:rsidR="00591A7B" w:rsidRDefault="00591A7B" w:rsidP="00591A7B">
      <w:pPr>
        <w:pStyle w:val="ListParagraph"/>
        <w:numPr>
          <w:ilvl w:val="1"/>
          <w:numId w:val="5"/>
        </w:numPr>
        <w:rPr>
          <w:rFonts w:ascii="Arial Rounded MT Bold" w:hAnsi="Arial Rounded MT Bold"/>
          <w:sz w:val="22"/>
          <w:szCs w:val="22"/>
        </w:rPr>
      </w:pPr>
      <w:r>
        <w:rPr>
          <w:rFonts w:ascii="Arial Rounded MT Bold" w:hAnsi="Arial Rounded MT Bold"/>
          <w:sz w:val="22"/>
          <w:szCs w:val="22"/>
        </w:rPr>
        <w:t>Demographic shifts and aging populations in the ‘western’ world.</w:t>
      </w:r>
    </w:p>
    <w:p w14:paraId="1D1303ED" w14:textId="77777777" w:rsidR="00591A7B" w:rsidRDefault="00591A7B" w:rsidP="00591A7B">
      <w:pPr>
        <w:pStyle w:val="ListParagraph"/>
        <w:ind w:left="1440"/>
        <w:rPr>
          <w:rFonts w:ascii="Arial Rounded MT Bold" w:hAnsi="Arial Rounded MT Bold"/>
          <w:sz w:val="22"/>
          <w:szCs w:val="22"/>
        </w:rPr>
      </w:pPr>
    </w:p>
    <w:p w14:paraId="4AF263C2" w14:textId="73BB7862" w:rsidR="00591A7B" w:rsidRPr="00591A7B" w:rsidRDefault="00591A7B" w:rsidP="00591A7B">
      <w:pPr>
        <w:pStyle w:val="ListParagraph"/>
        <w:numPr>
          <w:ilvl w:val="0"/>
          <w:numId w:val="5"/>
        </w:numPr>
        <w:rPr>
          <w:rFonts w:ascii="Arial Rounded MT Bold" w:hAnsi="Arial Rounded MT Bold"/>
          <w:sz w:val="22"/>
          <w:szCs w:val="22"/>
        </w:rPr>
      </w:pPr>
      <w:r>
        <w:rPr>
          <w:rFonts w:ascii="Arial Rounded MT Bold" w:hAnsi="Arial Rounded MT Bold"/>
          <w:sz w:val="22"/>
          <w:szCs w:val="22"/>
        </w:rPr>
        <w:t>QUESTION: What other issues do we need to account for when mapping the geometries of shifting power in the early 21</w:t>
      </w:r>
      <w:r w:rsidRPr="00591A7B">
        <w:rPr>
          <w:rFonts w:ascii="Arial Rounded MT Bold" w:hAnsi="Arial Rounded MT Bold"/>
          <w:sz w:val="22"/>
          <w:szCs w:val="22"/>
          <w:vertAlign w:val="superscript"/>
        </w:rPr>
        <w:t>st</w:t>
      </w:r>
      <w:r>
        <w:rPr>
          <w:rFonts w:ascii="Arial Rounded MT Bold" w:hAnsi="Arial Rounded MT Bold"/>
          <w:sz w:val="22"/>
          <w:szCs w:val="22"/>
        </w:rPr>
        <w:t xml:space="preserve"> century?</w:t>
      </w:r>
    </w:p>
    <w:p w14:paraId="625E28F8" w14:textId="77777777" w:rsidR="003679CF" w:rsidRDefault="003679CF" w:rsidP="006C548B">
      <w:pPr>
        <w:rPr>
          <w:rFonts w:ascii="Arial Rounded MT Bold" w:hAnsi="Arial Rounded MT Bold" w:cstheme="minorHAnsi"/>
          <w:b/>
          <w:color w:val="000000" w:themeColor="text1"/>
          <w:sz w:val="28"/>
          <w:szCs w:val="28"/>
        </w:rPr>
      </w:pPr>
    </w:p>
    <w:p w14:paraId="01851304" w14:textId="77777777" w:rsidR="003679CF" w:rsidRDefault="003679CF" w:rsidP="006C548B">
      <w:pPr>
        <w:rPr>
          <w:rFonts w:ascii="Arial Rounded MT Bold" w:hAnsi="Arial Rounded MT Bold" w:cstheme="minorHAnsi"/>
          <w:b/>
          <w:color w:val="000000" w:themeColor="text1"/>
          <w:sz w:val="28"/>
          <w:szCs w:val="28"/>
        </w:rPr>
      </w:pPr>
    </w:p>
    <w:p w14:paraId="0590C5FC" w14:textId="77777777" w:rsidR="003679CF" w:rsidRDefault="003679CF" w:rsidP="006C548B">
      <w:pPr>
        <w:rPr>
          <w:rFonts w:ascii="Arial Rounded MT Bold" w:hAnsi="Arial Rounded MT Bold" w:cstheme="minorHAnsi"/>
          <w:b/>
          <w:color w:val="000000" w:themeColor="text1"/>
          <w:sz w:val="28"/>
          <w:szCs w:val="28"/>
        </w:rPr>
      </w:pPr>
    </w:p>
    <w:p w14:paraId="412B9E93" w14:textId="04BC5530" w:rsidR="009C1399" w:rsidRDefault="009C1399" w:rsidP="006C548B">
      <w:pPr>
        <w:rPr>
          <w:rFonts w:ascii="Arial Rounded MT Bold" w:hAnsi="Arial Rounded MT Bold" w:cstheme="minorHAnsi"/>
          <w:b/>
          <w:color w:val="000000" w:themeColor="text1"/>
          <w:sz w:val="28"/>
          <w:szCs w:val="28"/>
        </w:rPr>
      </w:pPr>
      <w:r>
        <w:rPr>
          <w:rFonts w:ascii="Arial Rounded MT Bold" w:hAnsi="Arial Rounded MT Bold" w:cstheme="minorHAnsi"/>
          <w:b/>
          <w:color w:val="000000" w:themeColor="text1"/>
          <w:sz w:val="28"/>
          <w:szCs w:val="28"/>
        </w:rPr>
        <w:t>Video resources:</w:t>
      </w:r>
    </w:p>
    <w:p w14:paraId="293439DB" w14:textId="41234AC9" w:rsidR="009C1399" w:rsidRDefault="009C1399" w:rsidP="006C548B">
      <w:pPr>
        <w:rPr>
          <w:rFonts w:ascii="Arial Rounded MT Bold" w:hAnsi="Arial Rounded MT Bold" w:cstheme="minorHAnsi"/>
          <w:b/>
          <w:color w:val="000000" w:themeColor="text1"/>
          <w:sz w:val="28"/>
          <w:szCs w:val="28"/>
        </w:rPr>
      </w:pPr>
    </w:p>
    <w:p w14:paraId="05E52CCA" w14:textId="43F3E832" w:rsidR="009C1399" w:rsidRDefault="009C1399" w:rsidP="009C1399">
      <w:pPr>
        <w:widowControl w:val="0"/>
        <w:autoSpaceDE w:val="0"/>
        <w:autoSpaceDN w:val="0"/>
        <w:adjustRightInd w:val="0"/>
        <w:ind w:left="480" w:hanging="480"/>
        <w:rPr>
          <w:rFonts w:ascii="Arial Rounded MT Bold" w:hAnsi="Arial Rounded MT Bold" w:cstheme="minorHAnsi"/>
          <w:color w:val="000000" w:themeColor="text1"/>
          <w:sz w:val="22"/>
          <w:szCs w:val="22"/>
        </w:rPr>
      </w:pPr>
      <w:r>
        <w:rPr>
          <w:rFonts w:ascii="Arial Rounded MT Bold" w:hAnsi="Arial Rounded MT Bold" w:cstheme="minorHAnsi"/>
          <w:color w:val="000000" w:themeColor="text1"/>
          <w:sz w:val="22"/>
          <w:szCs w:val="22"/>
        </w:rPr>
        <w:t>Dr Alasdair Pinkerton. ‘Geography for Schools Lecture: Superpower Geopolitics’</w:t>
      </w:r>
    </w:p>
    <w:p w14:paraId="7F1FA372" w14:textId="6D8BCE61" w:rsidR="009C1399" w:rsidRDefault="009C1399" w:rsidP="009C1399">
      <w:pPr>
        <w:widowControl w:val="0"/>
        <w:autoSpaceDE w:val="0"/>
        <w:autoSpaceDN w:val="0"/>
        <w:adjustRightInd w:val="0"/>
        <w:ind w:left="480" w:hanging="480"/>
        <w:rPr>
          <w:rFonts w:ascii="Arial Rounded MT Bold" w:hAnsi="Arial Rounded MT Bold" w:cstheme="minorHAnsi"/>
          <w:color w:val="000000" w:themeColor="text1"/>
          <w:sz w:val="22"/>
          <w:szCs w:val="22"/>
        </w:rPr>
      </w:pPr>
      <w:r>
        <w:rPr>
          <w:rFonts w:ascii="Arial Rounded MT Bold" w:hAnsi="Arial Rounded MT Bold" w:cstheme="minorHAnsi"/>
          <w:color w:val="000000" w:themeColor="text1"/>
          <w:sz w:val="22"/>
          <w:szCs w:val="22"/>
        </w:rPr>
        <w:t xml:space="preserve">View on Facebook: </w:t>
      </w:r>
      <w:hyperlink r:id="rId10" w:history="1">
        <w:r w:rsidRPr="00F96ADE">
          <w:rPr>
            <w:rStyle w:val="Hyperlink"/>
            <w:rFonts w:ascii="Arial Rounded MT Bold" w:hAnsi="Arial Rounded MT Bold" w:cstheme="minorHAnsi"/>
            <w:sz w:val="22"/>
            <w:szCs w:val="22"/>
          </w:rPr>
          <w:t>https://fb.watch/1B8ToaU5qh/</w:t>
        </w:r>
      </w:hyperlink>
    </w:p>
    <w:p w14:paraId="2779534E" w14:textId="0C43D84E" w:rsidR="009C1399" w:rsidRDefault="009C1399" w:rsidP="009C1399">
      <w:pPr>
        <w:widowControl w:val="0"/>
        <w:autoSpaceDE w:val="0"/>
        <w:autoSpaceDN w:val="0"/>
        <w:adjustRightInd w:val="0"/>
        <w:ind w:left="480" w:hanging="480"/>
        <w:rPr>
          <w:rFonts w:ascii="Arial Rounded MT Bold" w:hAnsi="Arial Rounded MT Bold" w:cstheme="minorHAnsi"/>
          <w:color w:val="000000" w:themeColor="text1"/>
          <w:sz w:val="22"/>
          <w:szCs w:val="22"/>
        </w:rPr>
      </w:pPr>
      <w:r>
        <w:rPr>
          <w:rFonts w:ascii="Arial Rounded MT Bold" w:hAnsi="Arial Rounded MT Bold" w:cstheme="minorHAnsi"/>
          <w:color w:val="000000" w:themeColor="text1"/>
          <w:sz w:val="22"/>
          <w:szCs w:val="22"/>
        </w:rPr>
        <w:t xml:space="preserve">View on YouTube: </w:t>
      </w:r>
      <w:hyperlink r:id="rId11" w:history="1">
        <w:r w:rsidRPr="00F96ADE">
          <w:rPr>
            <w:rStyle w:val="Hyperlink"/>
            <w:rFonts w:ascii="Arial Rounded MT Bold" w:hAnsi="Arial Rounded MT Bold" w:cstheme="minorHAnsi"/>
            <w:sz w:val="22"/>
            <w:szCs w:val="22"/>
          </w:rPr>
          <w:t>https://www.youtube.com/watch?v=qkSvGMXs7Ks&amp;t=1848s</w:t>
        </w:r>
      </w:hyperlink>
    </w:p>
    <w:p w14:paraId="70D2B39A" w14:textId="77777777" w:rsidR="009C1399" w:rsidRDefault="009C1399" w:rsidP="009C1399">
      <w:pPr>
        <w:widowControl w:val="0"/>
        <w:autoSpaceDE w:val="0"/>
        <w:autoSpaceDN w:val="0"/>
        <w:adjustRightInd w:val="0"/>
        <w:rPr>
          <w:rFonts w:ascii="Arial Rounded MT Bold" w:hAnsi="Arial Rounded MT Bold" w:cstheme="minorHAnsi"/>
          <w:color w:val="000000" w:themeColor="text1"/>
          <w:sz w:val="22"/>
          <w:szCs w:val="22"/>
        </w:rPr>
      </w:pPr>
    </w:p>
    <w:p w14:paraId="661E5C89" w14:textId="21CDD78B" w:rsidR="009C1399" w:rsidRDefault="009C1399" w:rsidP="009C1399">
      <w:pPr>
        <w:widowControl w:val="0"/>
        <w:autoSpaceDE w:val="0"/>
        <w:autoSpaceDN w:val="0"/>
        <w:adjustRightInd w:val="0"/>
        <w:rPr>
          <w:rFonts w:ascii="Arial Rounded MT Bold" w:hAnsi="Arial Rounded MT Bold" w:cstheme="minorHAnsi"/>
          <w:color w:val="000000" w:themeColor="text1"/>
          <w:sz w:val="22"/>
          <w:szCs w:val="22"/>
        </w:rPr>
      </w:pPr>
      <w:r>
        <w:rPr>
          <w:rFonts w:ascii="Arial Rounded MT Bold" w:hAnsi="Arial Rounded MT Bold" w:cstheme="minorHAnsi"/>
          <w:color w:val="000000" w:themeColor="text1"/>
          <w:sz w:val="22"/>
          <w:szCs w:val="22"/>
        </w:rPr>
        <w:t xml:space="preserve"> </w:t>
      </w:r>
    </w:p>
    <w:p w14:paraId="66D312C2" w14:textId="77777777" w:rsidR="009C1399" w:rsidRDefault="009C1399" w:rsidP="006C548B">
      <w:pPr>
        <w:rPr>
          <w:rFonts w:ascii="Arial Rounded MT Bold" w:hAnsi="Arial Rounded MT Bold" w:cstheme="minorHAnsi"/>
          <w:b/>
          <w:color w:val="000000" w:themeColor="text1"/>
          <w:sz w:val="28"/>
          <w:szCs w:val="28"/>
        </w:rPr>
      </w:pPr>
    </w:p>
    <w:p w14:paraId="700CE30A" w14:textId="416F5315" w:rsidR="00E56CF0" w:rsidRDefault="009D7520" w:rsidP="006C548B">
      <w:pPr>
        <w:rPr>
          <w:rFonts w:ascii="Arial Rounded MT Bold" w:hAnsi="Arial Rounded MT Bold" w:cstheme="minorHAnsi"/>
          <w:b/>
          <w:color w:val="000000" w:themeColor="text1"/>
          <w:sz w:val="28"/>
          <w:szCs w:val="28"/>
        </w:rPr>
      </w:pPr>
      <w:r>
        <w:rPr>
          <w:rFonts w:ascii="Arial Rounded MT Bold" w:hAnsi="Arial Rounded MT Bold" w:cstheme="minorHAnsi"/>
          <w:b/>
          <w:color w:val="000000" w:themeColor="text1"/>
          <w:sz w:val="28"/>
          <w:szCs w:val="28"/>
        </w:rPr>
        <w:t>Further reading:</w:t>
      </w:r>
    </w:p>
    <w:p w14:paraId="69CE87C9" w14:textId="333C28E0" w:rsidR="009D7520" w:rsidRDefault="009D7520" w:rsidP="006C548B">
      <w:pPr>
        <w:rPr>
          <w:rFonts w:ascii="Arial Rounded MT Bold" w:hAnsi="Arial Rounded MT Bold" w:cstheme="minorHAnsi"/>
          <w:b/>
          <w:color w:val="000000" w:themeColor="text1"/>
          <w:sz w:val="28"/>
          <w:szCs w:val="28"/>
        </w:rPr>
      </w:pPr>
    </w:p>
    <w:p w14:paraId="7DDAD9A0" w14:textId="261B71DF" w:rsidR="009D7520" w:rsidRDefault="00CB5293" w:rsidP="00CB5293">
      <w:pPr>
        <w:widowControl w:val="0"/>
        <w:autoSpaceDE w:val="0"/>
        <w:autoSpaceDN w:val="0"/>
        <w:adjustRightInd w:val="0"/>
        <w:ind w:left="480" w:hanging="480"/>
        <w:rPr>
          <w:rFonts w:ascii="Arial Rounded MT Bold" w:hAnsi="Arial Rounded MT Bold" w:cstheme="minorHAnsi"/>
          <w:color w:val="000000" w:themeColor="text1"/>
          <w:sz w:val="22"/>
          <w:szCs w:val="22"/>
        </w:rPr>
      </w:pPr>
      <w:proofErr w:type="spellStart"/>
      <w:r>
        <w:rPr>
          <w:rFonts w:ascii="Arial Rounded MT Bold" w:hAnsi="Arial Rounded MT Bold" w:cstheme="minorHAnsi"/>
          <w:color w:val="000000" w:themeColor="text1"/>
          <w:sz w:val="22"/>
          <w:szCs w:val="22"/>
        </w:rPr>
        <w:t>Attali</w:t>
      </w:r>
      <w:proofErr w:type="spellEnd"/>
      <w:r>
        <w:rPr>
          <w:rFonts w:ascii="Arial Rounded MT Bold" w:hAnsi="Arial Rounded MT Bold" w:cstheme="minorHAnsi"/>
          <w:color w:val="000000" w:themeColor="text1"/>
          <w:sz w:val="22"/>
          <w:szCs w:val="22"/>
        </w:rPr>
        <w:t>, J. ‘</w:t>
      </w:r>
      <w:r w:rsidRPr="00722C02">
        <w:rPr>
          <w:rFonts w:ascii="Arial Rounded MT Bold" w:hAnsi="Arial Rounded MT Bold" w:cstheme="minorHAnsi"/>
          <w:color w:val="000000" w:themeColor="text1"/>
          <w:sz w:val="22"/>
          <w:szCs w:val="22"/>
        </w:rPr>
        <w:t>China is not the only candidate for a 21st century superpower</w:t>
      </w:r>
      <w:r>
        <w:rPr>
          <w:rFonts w:ascii="Arial Rounded MT Bold" w:hAnsi="Arial Rounded MT Bold" w:cstheme="minorHAnsi"/>
          <w:color w:val="000000" w:themeColor="text1"/>
          <w:sz w:val="22"/>
          <w:szCs w:val="22"/>
        </w:rPr>
        <w:t xml:space="preserve">’, </w:t>
      </w:r>
      <w:proofErr w:type="spellStart"/>
      <w:r>
        <w:rPr>
          <w:rFonts w:ascii="Arial Rounded MT Bold" w:hAnsi="Arial Rounded MT Bold" w:cstheme="minorHAnsi"/>
          <w:color w:val="000000" w:themeColor="text1"/>
          <w:sz w:val="22"/>
          <w:szCs w:val="22"/>
        </w:rPr>
        <w:t>NikkeiAsia</w:t>
      </w:r>
      <w:proofErr w:type="spellEnd"/>
      <w:r>
        <w:rPr>
          <w:rFonts w:ascii="Arial Rounded MT Bold" w:hAnsi="Arial Rounded MT Bold" w:cstheme="minorHAnsi"/>
          <w:color w:val="000000" w:themeColor="text1"/>
          <w:sz w:val="22"/>
          <w:szCs w:val="22"/>
        </w:rPr>
        <w:t xml:space="preserve"> (11 June 2020). </w:t>
      </w:r>
      <w:hyperlink r:id="rId12" w:history="1">
        <w:r w:rsidRPr="00F96ADE">
          <w:rPr>
            <w:rStyle w:val="Hyperlink"/>
            <w:rFonts w:ascii="Arial Rounded MT Bold" w:hAnsi="Arial Rounded MT Bold" w:cstheme="minorHAnsi"/>
            <w:sz w:val="22"/>
            <w:szCs w:val="22"/>
          </w:rPr>
          <w:t>https://asia.nikkei.com/Opinion/China-is-not-the-only-candidate-for-a-21st-century-superpower</w:t>
        </w:r>
      </w:hyperlink>
    </w:p>
    <w:p w14:paraId="1D081B95" w14:textId="67C8F5DB" w:rsidR="009D7520" w:rsidRDefault="009D7520" w:rsidP="00376D31">
      <w:pPr>
        <w:widowControl w:val="0"/>
        <w:autoSpaceDE w:val="0"/>
        <w:autoSpaceDN w:val="0"/>
        <w:adjustRightInd w:val="0"/>
        <w:ind w:left="480" w:hanging="480"/>
        <w:rPr>
          <w:rFonts w:ascii="Arial Rounded MT Bold" w:hAnsi="Arial Rounded MT Bold" w:cstheme="minorHAnsi"/>
          <w:color w:val="000000" w:themeColor="text1"/>
          <w:sz w:val="22"/>
          <w:szCs w:val="22"/>
        </w:rPr>
      </w:pPr>
      <w:r>
        <w:rPr>
          <w:rFonts w:ascii="Arial Rounded MT Bold" w:hAnsi="Arial Rounded MT Bold" w:cstheme="minorHAnsi"/>
          <w:color w:val="000000" w:themeColor="text1"/>
          <w:sz w:val="22"/>
          <w:szCs w:val="22"/>
        </w:rPr>
        <w:t>Schuman, M</w:t>
      </w:r>
      <w:r w:rsidR="00722C02">
        <w:rPr>
          <w:rFonts w:ascii="Arial Rounded MT Bold" w:hAnsi="Arial Rounded MT Bold" w:cstheme="minorHAnsi"/>
          <w:color w:val="000000" w:themeColor="text1"/>
          <w:sz w:val="22"/>
          <w:szCs w:val="22"/>
        </w:rPr>
        <w:t>.</w:t>
      </w:r>
      <w:r>
        <w:rPr>
          <w:rFonts w:ascii="Arial Rounded MT Bold" w:hAnsi="Arial Rounded MT Bold" w:cstheme="minorHAnsi"/>
          <w:color w:val="000000" w:themeColor="text1"/>
          <w:sz w:val="22"/>
          <w:szCs w:val="22"/>
        </w:rPr>
        <w:t xml:space="preserve"> </w:t>
      </w:r>
      <w:r w:rsidR="00722C02">
        <w:rPr>
          <w:rFonts w:ascii="Arial Rounded MT Bold" w:hAnsi="Arial Rounded MT Bold" w:cstheme="minorHAnsi"/>
          <w:color w:val="000000" w:themeColor="text1"/>
          <w:sz w:val="22"/>
          <w:szCs w:val="22"/>
        </w:rPr>
        <w:t>‘</w:t>
      </w:r>
      <w:r w:rsidRPr="009D7520">
        <w:rPr>
          <w:rFonts w:ascii="Arial Rounded MT Bold" w:hAnsi="Arial Rounded MT Bold" w:cstheme="minorHAnsi"/>
          <w:color w:val="000000" w:themeColor="text1"/>
          <w:sz w:val="22"/>
          <w:szCs w:val="22"/>
        </w:rPr>
        <w:t>What Happens When China Leads the World</w:t>
      </w:r>
      <w:r w:rsidR="00722C02">
        <w:rPr>
          <w:rFonts w:ascii="Arial Rounded MT Bold" w:hAnsi="Arial Rounded MT Bold" w:cstheme="minorHAnsi"/>
          <w:color w:val="000000" w:themeColor="text1"/>
          <w:sz w:val="22"/>
          <w:szCs w:val="22"/>
        </w:rPr>
        <w:t xml:space="preserve">’, </w:t>
      </w:r>
      <w:r w:rsidR="00722C02" w:rsidRPr="00722C02">
        <w:rPr>
          <w:rFonts w:ascii="Arial Rounded MT Bold" w:hAnsi="Arial Rounded MT Bold" w:cstheme="minorHAnsi"/>
          <w:i/>
          <w:iCs/>
          <w:color w:val="000000" w:themeColor="text1"/>
          <w:sz w:val="22"/>
          <w:szCs w:val="22"/>
        </w:rPr>
        <w:t>The Atlantic</w:t>
      </w:r>
      <w:r w:rsidR="00722C02">
        <w:rPr>
          <w:rFonts w:ascii="Arial Rounded MT Bold" w:hAnsi="Arial Rounded MT Bold" w:cstheme="minorHAnsi"/>
          <w:color w:val="000000" w:themeColor="text1"/>
          <w:sz w:val="22"/>
          <w:szCs w:val="22"/>
        </w:rPr>
        <w:t xml:space="preserve"> (5 Oct 2020). </w:t>
      </w:r>
      <w:hyperlink r:id="rId13" w:history="1">
        <w:r w:rsidR="00722C02" w:rsidRPr="00F96ADE">
          <w:rPr>
            <w:rStyle w:val="Hyperlink"/>
            <w:rFonts w:ascii="Arial Rounded MT Bold" w:hAnsi="Arial Rounded MT Bold" w:cstheme="minorHAnsi"/>
            <w:sz w:val="22"/>
            <w:szCs w:val="22"/>
          </w:rPr>
          <w:t>https://www.theatlantic.com/international/archive/2020/10/what-kind-superpower-will-china-be/616580/</w:t>
        </w:r>
      </w:hyperlink>
    </w:p>
    <w:p w14:paraId="1E090F5B" w14:textId="5538A689" w:rsidR="00722C02" w:rsidRDefault="00CB5293" w:rsidP="00376D31">
      <w:pPr>
        <w:widowControl w:val="0"/>
        <w:autoSpaceDE w:val="0"/>
        <w:autoSpaceDN w:val="0"/>
        <w:adjustRightInd w:val="0"/>
        <w:ind w:left="480" w:hanging="480"/>
        <w:rPr>
          <w:rFonts w:ascii="Arial Rounded MT Bold" w:hAnsi="Arial Rounded MT Bold" w:cstheme="minorHAnsi"/>
          <w:color w:val="000000" w:themeColor="text1"/>
          <w:sz w:val="22"/>
          <w:szCs w:val="22"/>
        </w:rPr>
      </w:pPr>
      <w:r>
        <w:rPr>
          <w:rFonts w:ascii="Arial Rounded MT Bold" w:hAnsi="Arial Rounded MT Bold" w:cstheme="minorHAnsi"/>
          <w:color w:val="000000" w:themeColor="text1"/>
          <w:sz w:val="22"/>
          <w:szCs w:val="22"/>
        </w:rPr>
        <w:t xml:space="preserve">Tank, P. ‘The concept of </w:t>
      </w:r>
      <w:r w:rsidRPr="005570A0">
        <w:rPr>
          <w:rFonts w:ascii="Arial Rounded MT Bold" w:hAnsi="Arial Rounded MT Bold" w:cstheme="minorHAnsi"/>
          <w:i/>
          <w:iCs/>
          <w:color w:val="000000" w:themeColor="text1"/>
          <w:sz w:val="22"/>
          <w:szCs w:val="22"/>
        </w:rPr>
        <w:t>rising powers</w:t>
      </w:r>
      <w:r>
        <w:rPr>
          <w:rFonts w:ascii="Arial Rounded MT Bold" w:hAnsi="Arial Rounded MT Bold" w:cstheme="minorHAnsi"/>
          <w:color w:val="000000" w:themeColor="text1"/>
          <w:sz w:val="22"/>
          <w:szCs w:val="22"/>
        </w:rPr>
        <w:t>’</w:t>
      </w:r>
      <w:r w:rsidR="005570A0">
        <w:rPr>
          <w:rFonts w:ascii="Arial Rounded MT Bold" w:hAnsi="Arial Rounded MT Bold" w:cstheme="minorHAnsi"/>
          <w:color w:val="000000" w:themeColor="text1"/>
          <w:sz w:val="22"/>
          <w:szCs w:val="22"/>
        </w:rPr>
        <w:t xml:space="preserve">, NOREF Policy Brief (June 2012). </w:t>
      </w:r>
      <w:hyperlink r:id="rId14" w:history="1">
        <w:r w:rsidR="005570A0" w:rsidRPr="00F96ADE">
          <w:rPr>
            <w:rStyle w:val="Hyperlink"/>
            <w:rFonts w:ascii="Arial Rounded MT Bold" w:hAnsi="Arial Rounded MT Bold" w:cstheme="minorHAnsi"/>
            <w:sz w:val="22"/>
            <w:szCs w:val="22"/>
          </w:rPr>
          <w:t>https://www.files.ethz.ch/isn/146521/aa7c23bf5887ab060f1af737a39a000a.pdf</w:t>
        </w:r>
      </w:hyperlink>
    </w:p>
    <w:p w14:paraId="669BEF45" w14:textId="6EF84EE6" w:rsidR="00E56CF0" w:rsidRPr="00E56CF0" w:rsidRDefault="00E56CF0" w:rsidP="006C548B">
      <w:pPr>
        <w:rPr>
          <w:rFonts w:ascii="Arial Rounded MT Bold" w:hAnsi="Arial Rounded MT Bold" w:cstheme="minorHAnsi"/>
          <w:color w:val="000000" w:themeColor="text1"/>
          <w:sz w:val="28"/>
          <w:szCs w:val="28"/>
        </w:rPr>
      </w:pPr>
    </w:p>
    <w:p w14:paraId="0A1C5E46" w14:textId="6FD0DF59" w:rsidR="005D3EA5" w:rsidRDefault="005D3EA5" w:rsidP="006C548B">
      <w:pPr>
        <w:rPr>
          <w:rFonts w:ascii="Arial Rounded MT Bold" w:hAnsi="Arial Rounded MT Bold" w:cstheme="minorHAnsi"/>
          <w:color w:val="000000" w:themeColor="text1"/>
        </w:rPr>
      </w:pPr>
    </w:p>
    <w:p w14:paraId="3B1547C7" w14:textId="77777777" w:rsidR="001B1696" w:rsidRPr="00BB0309" w:rsidRDefault="001B1696" w:rsidP="006C548B">
      <w:pPr>
        <w:rPr>
          <w:rFonts w:ascii="Arial Rounded MT Bold" w:hAnsi="Arial Rounded MT Bold" w:cstheme="minorHAnsi"/>
          <w:color w:val="000000" w:themeColor="text1"/>
        </w:rPr>
      </w:pPr>
    </w:p>
    <w:sectPr w:rsidR="001B1696" w:rsidRPr="00BB0309" w:rsidSect="00BB0309">
      <w:footerReference w:type="default" r:id="rId15"/>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EE847" w14:textId="77777777" w:rsidR="00E0416E" w:rsidRDefault="00E0416E" w:rsidP="006C548B">
      <w:r>
        <w:separator/>
      </w:r>
    </w:p>
  </w:endnote>
  <w:endnote w:type="continuationSeparator" w:id="0">
    <w:p w14:paraId="2E6840DC" w14:textId="77777777" w:rsidR="00E0416E" w:rsidRDefault="00E0416E" w:rsidP="006C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E2CBB" w14:textId="41872C4A" w:rsidR="005D3EA5" w:rsidRPr="00DC725C" w:rsidRDefault="005D3EA5" w:rsidP="00BB0309">
    <w:pPr>
      <w:pStyle w:val="Footer"/>
      <w:rPr>
        <w:rFonts w:ascii="Arial Rounded MT Bold" w:hAnsi="Arial Rounded MT Bold"/>
        <w:sz w:val="23"/>
        <w:szCs w:val="23"/>
      </w:rPr>
    </w:pPr>
    <w:r w:rsidRPr="00DC725C">
      <w:rPr>
        <w:rFonts w:ascii="Arial Rounded MT Bold" w:hAnsi="Arial Rounded MT Bold"/>
        <w:sz w:val="23"/>
        <w:szCs w:val="23"/>
      </w:rPr>
      <w:t xml:space="preserve">For more information </w:t>
    </w:r>
    <w:r w:rsidR="00DC725C" w:rsidRPr="00DC725C">
      <w:rPr>
        <w:rFonts w:ascii="Arial Rounded MT Bold" w:hAnsi="Arial Rounded MT Bold"/>
        <w:sz w:val="23"/>
        <w:szCs w:val="23"/>
      </w:rPr>
      <w:t>about Geography at Royal Holloway visit</w:t>
    </w:r>
    <w:r w:rsidRPr="00DC725C">
      <w:rPr>
        <w:rFonts w:ascii="Arial Rounded MT Bold" w:hAnsi="Arial Rounded MT Bold"/>
        <w:sz w:val="23"/>
        <w:szCs w:val="23"/>
      </w:rPr>
      <w:t xml:space="preserve">: </w:t>
    </w:r>
  </w:p>
  <w:p w14:paraId="7B30BF44" w14:textId="22A674BB" w:rsidR="005D3EA5" w:rsidRPr="00DC725C" w:rsidRDefault="005D3EA5" w:rsidP="00BB0309">
    <w:pPr>
      <w:pStyle w:val="Footer"/>
      <w:rPr>
        <w:rFonts w:ascii="Arial Rounded MT Bold" w:hAnsi="Arial Rounded MT Bold"/>
        <w:sz w:val="23"/>
        <w:szCs w:val="23"/>
        <w:lang w:val="en-US"/>
      </w:rPr>
    </w:pPr>
    <w:r w:rsidRPr="00DC725C">
      <w:rPr>
        <w:rFonts w:ascii="Arial Rounded MT Bold" w:hAnsi="Arial Rounded MT Bold"/>
        <w:sz w:val="23"/>
        <w:szCs w:val="23"/>
        <w:lang w:val="en-US"/>
      </w:rPr>
      <w:t>www.royalholloway.ac.uk/research-and-teaching/</w:t>
    </w:r>
    <w:r w:rsidRPr="005D3EA5">
      <w:rPr>
        <w:rFonts w:ascii="Arial Rounded MT Bold" w:hAnsi="Arial Rounded MT Bold"/>
        <w:sz w:val="23"/>
        <w:szCs w:val="23"/>
        <w:lang w:val="en-US"/>
      </w:rPr>
      <w:t>departments-and-schools/geography/</w:t>
    </w:r>
  </w:p>
  <w:p w14:paraId="5AF27E3E" w14:textId="77777777" w:rsidR="00DC725C" w:rsidRDefault="00DC725C" w:rsidP="00BB0309">
    <w:pPr>
      <w:pStyle w:val="Footer"/>
      <w:rPr>
        <w:rFonts w:ascii="Arial Rounded MT Bold" w:hAnsi="Arial Rounded MT Bold"/>
        <w:sz w:val="23"/>
        <w:szCs w:val="23"/>
      </w:rPr>
    </w:pPr>
  </w:p>
  <w:p w14:paraId="3886E01D" w14:textId="06C8A870" w:rsidR="005D3EA5" w:rsidRPr="005D3EA5" w:rsidRDefault="00BB0309" w:rsidP="00BB0309">
    <w:pPr>
      <w:pStyle w:val="Footer"/>
      <w:rPr>
        <w:rFonts w:ascii="Arial Rounded MT Bold" w:hAnsi="Arial Rounded MT Bold"/>
        <w:sz w:val="22"/>
        <w:szCs w:val="22"/>
        <w:lang w:val="en-US"/>
      </w:rPr>
    </w:pPr>
    <w:r w:rsidRPr="00DC725C">
      <w:rPr>
        <w:rFonts w:ascii="Arial Rounded MT Bold" w:hAnsi="Arial Rounded MT Bold"/>
        <w:sz w:val="23"/>
        <w:szCs w:val="23"/>
      </w:rPr>
      <w:t>Follow us: @RHULGeography</w:t>
    </w:r>
    <w:r w:rsidRPr="00BB0309">
      <w:rPr>
        <w:rFonts w:ascii="Arial Rounded MT Bold" w:hAnsi="Arial Rounded MT Bold"/>
        <w:sz w:val="22"/>
        <w:szCs w:val="22"/>
        <w:lang w:val="en-US"/>
      </w:rPr>
      <w:t xml:space="preserve"> </w:t>
    </w:r>
    <w:r w:rsidR="005D3EA5" w:rsidRPr="00BB0309">
      <w:rPr>
        <w:rFonts w:ascii="Arial Rounded MT Bold" w:hAnsi="Arial Rounded MT Bold"/>
        <w:noProof/>
        <w:sz w:val="22"/>
        <w:szCs w:val="22"/>
        <w:lang w:eastAsia="en-GB"/>
      </w:rPr>
      <w:drawing>
        <wp:inline distT="0" distB="0" distL="0" distR="0" wp14:anchorId="3374F00E" wp14:editId="70013881">
          <wp:extent cx="177800" cy="17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4441F27D" wp14:editId="7CA57A55">
          <wp:extent cx="177800" cy="17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016706EF" wp14:editId="53CFD811">
          <wp:extent cx="177800" cy="17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508062C5" wp14:editId="5EEA1AA4">
          <wp:extent cx="800100" cy="177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extLst>
                      <a:ext uri="{28A0092B-C50C-407E-A947-70E740481C1C}">
                        <a14:useLocalDpi xmlns:a14="http://schemas.microsoft.com/office/drawing/2010/main" val="0"/>
                      </a:ext>
                    </a:extLst>
                  </a:blip>
                  <a:stretch>
                    <a:fillRect/>
                  </a:stretch>
                </pic:blipFill>
                <pic:spPr>
                  <a:xfrm>
                    <a:off x="0" y="0"/>
                    <a:ext cx="800100" cy="177800"/>
                  </a:xfrm>
                  <a:prstGeom prst="rect">
                    <a:avLst/>
                  </a:prstGeom>
                </pic:spPr>
              </pic:pic>
            </a:graphicData>
          </a:graphic>
        </wp:inline>
      </w:drawing>
    </w:r>
    <w:r w:rsidRPr="00BB0309">
      <w:rPr>
        <w:rFonts w:ascii="Arial Rounded MT Bold" w:hAnsi="Arial Rounded MT Bold"/>
        <w:sz w:val="22"/>
        <w:szCs w:val="22"/>
      </w:rPr>
      <w:t xml:space="preserve"> </w:t>
    </w:r>
  </w:p>
  <w:p w14:paraId="7C1E3595" w14:textId="18268825" w:rsidR="005D3EA5" w:rsidRDefault="005D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ADB49" w14:textId="77777777" w:rsidR="00E0416E" w:rsidRDefault="00E0416E" w:rsidP="006C548B">
      <w:r>
        <w:separator/>
      </w:r>
    </w:p>
  </w:footnote>
  <w:footnote w:type="continuationSeparator" w:id="0">
    <w:p w14:paraId="1012D438" w14:textId="77777777" w:rsidR="00E0416E" w:rsidRDefault="00E0416E" w:rsidP="006C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A0550"/>
    <w:multiLevelType w:val="hybridMultilevel"/>
    <w:tmpl w:val="2B1C1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8023BD"/>
    <w:multiLevelType w:val="hybridMultilevel"/>
    <w:tmpl w:val="3EFCD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D93DFF"/>
    <w:multiLevelType w:val="hybridMultilevel"/>
    <w:tmpl w:val="D076F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CE7C5C"/>
    <w:multiLevelType w:val="hybridMultilevel"/>
    <w:tmpl w:val="75A2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88779E"/>
    <w:multiLevelType w:val="hybridMultilevel"/>
    <w:tmpl w:val="69EC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F7"/>
    <w:rsid w:val="00010472"/>
    <w:rsid w:val="00043CB4"/>
    <w:rsid w:val="0007339B"/>
    <w:rsid w:val="000A1362"/>
    <w:rsid w:val="000B1B18"/>
    <w:rsid w:val="000D47EF"/>
    <w:rsid w:val="000F1031"/>
    <w:rsid w:val="000F14B0"/>
    <w:rsid w:val="000F2D64"/>
    <w:rsid w:val="00115977"/>
    <w:rsid w:val="00122C72"/>
    <w:rsid w:val="00153E00"/>
    <w:rsid w:val="001552ED"/>
    <w:rsid w:val="00161149"/>
    <w:rsid w:val="00166301"/>
    <w:rsid w:val="00194ED2"/>
    <w:rsid w:val="001A7112"/>
    <w:rsid w:val="001B1696"/>
    <w:rsid w:val="001B1742"/>
    <w:rsid w:val="001B1B61"/>
    <w:rsid w:val="001D471B"/>
    <w:rsid w:val="00201BDC"/>
    <w:rsid w:val="00207240"/>
    <w:rsid w:val="00272310"/>
    <w:rsid w:val="00277411"/>
    <w:rsid w:val="00291134"/>
    <w:rsid w:val="002A5FBC"/>
    <w:rsid w:val="002B1377"/>
    <w:rsid w:val="002E3CD4"/>
    <w:rsid w:val="002F3B5F"/>
    <w:rsid w:val="00303E06"/>
    <w:rsid w:val="00311C93"/>
    <w:rsid w:val="00336796"/>
    <w:rsid w:val="003679CF"/>
    <w:rsid w:val="00376D31"/>
    <w:rsid w:val="003A2465"/>
    <w:rsid w:val="003C6A02"/>
    <w:rsid w:val="003D1D9F"/>
    <w:rsid w:val="003D7FB2"/>
    <w:rsid w:val="003E3D1A"/>
    <w:rsid w:val="004046A2"/>
    <w:rsid w:val="004415AE"/>
    <w:rsid w:val="00452899"/>
    <w:rsid w:val="004546D4"/>
    <w:rsid w:val="00480BD4"/>
    <w:rsid w:val="00495719"/>
    <w:rsid w:val="004A2AB0"/>
    <w:rsid w:val="004B7F01"/>
    <w:rsid w:val="004C3E30"/>
    <w:rsid w:val="00547351"/>
    <w:rsid w:val="00550767"/>
    <w:rsid w:val="005512AF"/>
    <w:rsid w:val="005570A0"/>
    <w:rsid w:val="00591A7B"/>
    <w:rsid w:val="00592EE9"/>
    <w:rsid w:val="005A2C6A"/>
    <w:rsid w:val="005A4E8B"/>
    <w:rsid w:val="005C4B6A"/>
    <w:rsid w:val="005D3EA5"/>
    <w:rsid w:val="005E483F"/>
    <w:rsid w:val="005E4D94"/>
    <w:rsid w:val="005F2D5D"/>
    <w:rsid w:val="0060286D"/>
    <w:rsid w:val="006346F1"/>
    <w:rsid w:val="006474A0"/>
    <w:rsid w:val="00681BA6"/>
    <w:rsid w:val="006A19CC"/>
    <w:rsid w:val="006A4847"/>
    <w:rsid w:val="006B122F"/>
    <w:rsid w:val="006B503B"/>
    <w:rsid w:val="006C548B"/>
    <w:rsid w:val="006E473C"/>
    <w:rsid w:val="006E5562"/>
    <w:rsid w:val="006E6889"/>
    <w:rsid w:val="006F20F8"/>
    <w:rsid w:val="006F3380"/>
    <w:rsid w:val="00701D1E"/>
    <w:rsid w:val="00722C02"/>
    <w:rsid w:val="007636EF"/>
    <w:rsid w:val="00774C4C"/>
    <w:rsid w:val="007869C9"/>
    <w:rsid w:val="007D5D83"/>
    <w:rsid w:val="007E1C23"/>
    <w:rsid w:val="007E4184"/>
    <w:rsid w:val="007F2A8D"/>
    <w:rsid w:val="00813D17"/>
    <w:rsid w:val="008334DB"/>
    <w:rsid w:val="008426BF"/>
    <w:rsid w:val="008753C4"/>
    <w:rsid w:val="00891E8C"/>
    <w:rsid w:val="008A2DE6"/>
    <w:rsid w:val="008F2EB4"/>
    <w:rsid w:val="00917735"/>
    <w:rsid w:val="0093186B"/>
    <w:rsid w:val="00977D2C"/>
    <w:rsid w:val="009A1195"/>
    <w:rsid w:val="009B1618"/>
    <w:rsid w:val="009C1399"/>
    <w:rsid w:val="009C36A5"/>
    <w:rsid w:val="009D0E3E"/>
    <w:rsid w:val="009D7520"/>
    <w:rsid w:val="00A07DFB"/>
    <w:rsid w:val="00A27563"/>
    <w:rsid w:val="00A32C56"/>
    <w:rsid w:val="00A32FC4"/>
    <w:rsid w:val="00A4578E"/>
    <w:rsid w:val="00A728C4"/>
    <w:rsid w:val="00A92A46"/>
    <w:rsid w:val="00A95B93"/>
    <w:rsid w:val="00AB4000"/>
    <w:rsid w:val="00AB6FDF"/>
    <w:rsid w:val="00AD0BF4"/>
    <w:rsid w:val="00AD6E42"/>
    <w:rsid w:val="00AF2A6A"/>
    <w:rsid w:val="00AF754B"/>
    <w:rsid w:val="00B31A73"/>
    <w:rsid w:val="00B6704E"/>
    <w:rsid w:val="00B81E4E"/>
    <w:rsid w:val="00B93ED3"/>
    <w:rsid w:val="00BA08F7"/>
    <w:rsid w:val="00BB0309"/>
    <w:rsid w:val="00BD2A36"/>
    <w:rsid w:val="00BD2F5A"/>
    <w:rsid w:val="00BF09F7"/>
    <w:rsid w:val="00BF24B9"/>
    <w:rsid w:val="00C122DA"/>
    <w:rsid w:val="00C40E6E"/>
    <w:rsid w:val="00C707D3"/>
    <w:rsid w:val="00CB5293"/>
    <w:rsid w:val="00CB5C0F"/>
    <w:rsid w:val="00CC4B4B"/>
    <w:rsid w:val="00CD2B5F"/>
    <w:rsid w:val="00D04E57"/>
    <w:rsid w:val="00D13125"/>
    <w:rsid w:val="00D31C74"/>
    <w:rsid w:val="00D33931"/>
    <w:rsid w:val="00D37B96"/>
    <w:rsid w:val="00D40CD1"/>
    <w:rsid w:val="00D47611"/>
    <w:rsid w:val="00D600F3"/>
    <w:rsid w:val="00D8114D"/>
    <w:rsid w:val="00D95CCF"/>
    <w:rsid w:val="00D962EC"/>
    <w:rsid w:val="00DC725C"/>
    <w:rsid w:val="00DC74C8"/>
    <w:rsid w:val="00DD3614"/>
    <w:rsid w:val="00DD555A"/>
    <w:rsid w:val="00DE21AF"/>
    <w:rsid w:val="00DE6F41"/>
    <w:rsid w:val="00E03FC5"/>
    <w:rsid w:val="00E0416E"/>
    <w:rsid w:val="00E1406C"/>
    <w:rsid w:val="00E25C4B"/>
    <w:rsid w:val="00E47FC0"/>
    <w:rsid w:val="00E56CF0"/>
    <w:rsid w:val="00E667F4"/>
    <w:rsid w:val="00E9325F"/>
    <w:rsid w:val="00EA7A08"/>
    <w:rsid w:val="00EB0BFE"/>
    <w:rsid w:val="00EB3F4E"/>
    <w:rsid w:val="00EF25F1"/>
    <w:rsid w:val="00F06C90"/>
    <w:rsid w:val="00F14E50"/>
    <w:rsid w:val="00F15CC9"/>
    <w:rsid w:val="00F237B3"/>
    <w:rsid w:val="00F25137"/>
    <w:rsid w:val="00F56DB4"/>
    <w:rsid w:val="00F71E19"/>
    <w:rsid w:val="00F809A8"/>
    <w:rsid w:val="00F84D29"/>
    <w:rsid w:val="00F85068"/>
    <w:rsid w:val="00FA6BA5"/>
    <w:rsid w:val="00FC34B9"/>
    <w:rsid w:val="00FD0969"/>
    <w:rsid w:val="00FE1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09024"/>
  <w15:chartTrackingRefBased/>
  <w15:docId w15:val="{4948E2EF-0019-EF48-A5B6-2DB35FA0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48B"/>
    <w:pPr>
      <w:tabs>
        <w:tab w:val="center" w:pos="4680"/>
        <w:tab w:val="right" w:pos="9360"/>
      </w:tabs>
    </w:pPr>
  </w:style>
  <w:style w:type="character" w:customStyle="1" w:styleId="HeaderChar">
    <w:name w:val="Header Char"/>
    <w:basedOn w:val="DefaultParagraphFont"/>
    <w:link w:val="Header"/>
    <w:uiPriority w:val="99"/>
    <w:rsid w:val="006C548B"/>
  </w:style>
  <w:style w:type="paragraph" w:styleId="Footer">
    <w:name w:val="footer"/>
    <w:basedOn w:val="Normal"/>
    <w:link w:val="FooterChar"/>
    <w:uiPriority w:val="99"/>
    <w:unhideWhenUsed/>
    <w:rsid w:val="006C548B"/>
    <w:pPr>
      <w:tabs>
        <w:tab w:val="center" w:pos="4680"/>
        <w:tab w:val="right" w:pos="9360"/>
      </w:tabs>
    </w:pPr>
  </w:style>
  <w:style w:type="character" w:customStyle="1" w:styleId="FooterChar">
    <w:name w:val="Footer Char"/>
    <w:basedOn w:val="DefaultParagraphFont"/>
    <w:link w:val="Footer"/>
    <w:uiPriority w:val="99"/>
    <w:rsid w:val="006C548B"/>
  </w:style>
  <w:style w:type="paragraph" w:styleId="NormalWeb">
    <w:name w:val="Normal (Web)"/>
    <w:basedOn w:val="Normal"/>
    <w:uiPriority w:val="99"/>
    <w:semiHidden/>
    <w:unhideWhenUsed/>
    <w:rsid w:val="005D3EA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D3EA5"/>
    <w:rPr>
      <w:color w:val="0563C1" w:themeColor="hyperlink"/>
      <w:u w:val="single"/>
    </w:rPr>
  </w:style>
  <w:style w:type="character" w:customStyle="1" w:styleId="UnresolvedMention1">
    <w:name w:val="Unresolved Mention1"/>
    <w:basedOn w:val="DefaultParagraphFont"/>
    <w:uiPriority w:val="99"/>
    <w:semiHidden/>
    <w:unhideWhenUsed/>
    <w:rsid w:val="005D3EA5"/>
    <w:rPr>
      <w:color w:val="605E5C"/>
      <w:shd w:val="clear" w:color="auto" w:fill="E1DFDD"/>
    </w:rPr>
  </w:style>
  <w:style w:type="paragraph" w:styleId="Caption">
    <w:name w:val="caption"/>
    <w:basedOn w:val="Normal"/>
    <w:next w:val="Normal"/>
    <w:uiPriority w:val="35"/>
    <w:unhideWhenUsed/>
    <w:qFormat/>
    <w:rsid w:val="002E3CD4"/>
    <w:pPr>
      <w:spacing w:after="200"/>
    </w:pPr>
    <w:rPr>
      <w:i/>
      <w:iCs/>
      <w:color w:val="44546A" w:themeColor="text2"/>
      <w:sz w:val="18"/>
      <w:szCs w:val="18"/>
    </w:rPr>
  </w:style>
  <w:style w:type="paragraph" w:styleId="ListParagraph">
    <w:name w:val="List Paragraph"/>
    <w:basedOn w:val="Normal"/>
    <w:uiPriority w:val="34"/>
    <w:qFormat/>
    <w:rsid w:val="00891E8C"/>
    <w:pPr>
      <w:ind w:left="720"/>
      <w:contextualSpacing/>
    </w:pPr>
  </w:style>
  <w:style w:type="table" w:styleId="TableGrid">
    <w:name w:val="Table Grid"/>
    <w:basedOn w:val="TableNormal"/>
    <w:uiPriority w:val="39"/>
    <w:rsid w:val="001B1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2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37605">
      <w:bodyDiv w:val="1"/>
      <w:marLeft w:val="0"/>
      <w:marRight w:val="0"/>
      <w:marTop w:val="0"/>
      <w:marBottom w:val="0"/>
      <w:divBdr>
        <w:top w:val="none" w:sz="0" w:space="0" w:color="auto"/>
        <w:left w:val="none" w:sz="0" w:space="0" w:color="auto"/>
        <w:bottom w:val="none" w:sz="0" w:space="0" w:color="auto"/>
        <w:right w:val="none" w:sz="0" w:space="0" w:color="auto"/>
      </w:divBdr>
    </w:div>
    <w:div w:id="9023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atlantic.com/international/archive/2020/10/what-kind-superpower-will-china-be/6165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ia.nikkei.com/Opinion/China-is-not-the-only-candidate-for-a-21st-century-superpow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qkSvGMXs7Ks&amp;t=1848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b.watch/1B8ToaU5q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iles.ethz.ch/isn/146521/aa7c23bf5887ab060f1af737a39a000a.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AB765-D615-4FC6-A3DB-7148038B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Jen</dc:creator>
  <cp:keywords/>
  <dc:description/>
  <cp:lastModifiedBy>Pinkerton, AD</cp:lastModifiedBy>
  <cp:revision>2</cp:revision>
  <dcterms:created xsi:type="dcterms:W3CDTF">2021-02-09T21:36:00Z</dcterms:created>
  <dcterms:modified xsi:type="dcterms:W3CDTF">2021-02-09T21:36:00Z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96a64-e0e3-4038-91bc-493f618853ad_Enabled">
    <vt:lpwstr>true</vt:lpwstr>
  </property>
  <property fmtid="{D5CDD505-2E9C-101B-9397-08002B2CF9AE}" pid="3" name="MSIP_Label_c4496a64-e0e3-4038-91bc-493f618853ad_SetDate">
    <vt:lpwstr>2020-10-05T14:41:26Z</vt:lpwstr>
  </property>
  <property fmtid="{D5CDD505-2E9C-101B-9397-08002B2CF9AE}" pid="4" name="MSIP_Label_c4496a64-e0e3-4038-91bc-493f618853ad_Method">
    <vt:lpwstr>Standard</vt:lpwstr>
  </property>
  <property fmtid="{D5CDD505-2E9C-101B-9397-08002B2CF9AE}" pid="5" name="MSIP_Label_c4496a64-e0e3-4038-91bc-493f618853ad_Name">
    <vt:lpwstr>General</vt:lpwstr>
  </property>
  <property fmtid="{D5CDD505-2E9C-101B-9397-08002B2CF9AE}" pid="6" name="MSIP_Label_c4496a64-e0e3-4038-91bc-493f618853ad_SiteId">
    <vt:lpwstr>2efd699a-1922-4e69-b601-108008d28a2e</vt:lpwstr>
  </property>
  <property fmtid="{D5CDD505-2E9C-101B-9397-08002B2CF9AE}" pid="7" name="MSIP_Label_c4496a64-e0e3-4038-91bc-493f618853ad_ActionId">
    <vt:lpwstr>6347ca9c-37fb-4361-aa09-2de2a68014a4</vt:lpwstr>
  </property>
  <property fmtid="{D5CDD505-2E9C-101B-9397-08002B2CF9AE}" pid="8" name="MSIP_Label_c4496a64-e0e3-4038-91bc-493f618853ad_ContentBits">
    <vt:lpwstr>0</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10th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http://www.zotero.org/styles/nature</vt:lpwstr>
  </property>
  <property fmtid="{D5CDD505-2E9C-101B-9397-08002B2CF9AE}" pid="24" name="Mendeley Recent Style Name 7_1">
    <vt:lpwstr>Nature</vt:lpwstr>
  </property>
  <property fmtid="{D5CDD505-2E9C-101B-9397-08002B2CF9AE}" pid="25" name="Mendeley Recent Style Id 8_1">
    <vt:lpwstr>http://csl.mendeley.com/styles/528437631/nature-2-BJD</vt:lpwstr>
  </property>
  <property fmtid="{D5CDD505-2E9C-101B-9397-08002B2CF9AE}" pid="26" name="Mendeley Recent Style Name 8_1">
    <vt:lpwstr>Nature - Dr Bethan Davies</vt:lpwstr>
  </property>
  <property fmtid="{D5CDD505-2E9C-101B-9397-08002B2CF9AE}" pid="27" name="Mendeley Recent Style Id 9_1">
    <vt:lpwstr>http://www.zotero.org/styles/quaternary-science-reviews</vt:lpwstr>
  </property>
  <property fmtid="{D5CDD505-2E9C-101B-9397-08002B2CF9AE}" pid="28" name="Mendeley Recent Style Name 9_1">
    <vt:lpwstr>Quaternary Science Reviews</vt:lpwstr>
  </property>
  <property fmtid="{D5CDD505-2E9C-101B-9397-08002B2CF9AE}" pid="29" name="Mendeley Document_1">
    <vt:lpwstr>True</vt:lpwstr>
  </property>
  <property fmtid="{D5CDD505-2E9C-101B-9397-08002B2CF9AE}" pid="30" name="Mendeley Unique User Id_1">
    <vt:lpwstr>478ff4f6-ac3c-327b-b85e-dccd7f5c2353</vt:lpwstr>
  </property>
  <property fmtid="{D5CDD505-2E9C-101B-9397-08002B2CF9AE}" pid="31" name="Mendeley Citation Style_1">
    <vt:lpwstr>http://www.zotero.org/styles/quaternary-science-reviews</vt:lpwstr>
  </property>
</Properties>
</file>