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90" w:rsidP="00631131" w:rsidRDefault="005F0C90" w14:paraId="27DD4C45" w14:textId="77777777">
      <w:pPr>
        <w:spacing w:after="0"/>
        <w:jc w:val="center"/>
        <w:rPr>
          <w:b/>
          <w:sz w:val="28"/>
          <w:szCs w:val="28"/>
        </w:rPr>
      </w:pPr>
      <w:bookmarkStart w:name="_GoBack" w:id="0"/>
      <w:bookmarkEnd w:id="0"/>
      <w:r w:rsidRPr="005F0C90">
        <w:rPr>
          <w:rFonts w:ascii="Corbel" w:hAnsi="Corbel" w:cs="Arial"/>
          <w:b/>
          <w:noProof/>
          <w:sz w:val="28"/>
          <w:szCs w:val="28"/>
          <w:lang w:eastAsia="en-GB"/>
        </w:rPr>
        <w:drawing>
          <wp:anchor distT="0" distB="0" distL="114300" distR="114300" simplePos="0" relativeHeight="251659264" behindDoc="0" locked="0" layoutInCell="1" allowOverlap="1" wp14:editId="6D261D21" wp14:anchorId="3B2A9F18">
            <wp:simplePos x="0" y="0"/>
            <wp:positionH relativeFrom="column">
              <wp:posOffset>4703445</wp:posOffset>
            </wp:positionH>
            <wp:positionV relativeFrom="paragraph">
              <wp:posOffset>-532130</wp:posOffset>
            </wp:positionV>
            <wp:extent cx="1543050" cy="770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770255"/>
                    </a:xfrm>
                    <a:prstGeom prst="rect">
                      <a:avLst/>
                    </a:prstGeom>
                  </pic:spPr>
                </pic:pic>
              </a:graphicData>
            </a:graphic>
            <wp14:sizeRelH relativeFrom="page">
              <wp14:pctWidth>0</wp14:pctWidth>
            </wp14:sizeRelH>
            <wp14:sizeRelV relativeFrom="page">
              <wp14:pctHeight>0</wp14:pctHeight>
            </wp14:sizeRelV>
          </wp:anchor>
        </w:drawing>
      </w:r>
    </w:p>
    <w:p w:rsidR="005F0C90" w:rsidP="00631131" w:rsidRDefault="005F0C90" w14:paraId="6FC3CA94" w14:textId="77777777">
      <w:pPr>
        <w:spacing w:after="0"/>
        <w:jc w:val="center"/>
        <w:rPr>
          <w:b/>
          <w:sz w:val="28"/>
          <w:szCs w:val="28"/>
        </w:rPr>
      </w:pPr>
    </w:p>
    <w:p w:rsidRPr="005F0C90" w:rsidR="00117DA2" w:rsidP="00631131" w:rsidRDefault="002C7F48" w14:paraId="453F95F6" w14:textId="1A1C4BCC">
      <w:pPr>
        <w:spacing w:after="0"/>
        <w:jc w:val="center"/>
        <w:rPr>
          <w:b/>
          <w:sz w:val="28"/>
          <w:szCs w:val="28"/>
        </w:rPr>
      </w:pPr>
      <w:r>
        <w:rPr>
          <w:b/>
          <w:sz w:val="28"/>
          <w:szCs w:val="28"/>
        </w:rPr>
        <w:t xml:space="preserve">College Owned </w:t>
      </w:r>
      <w:r w:rsidR="003D1ECE">
        <w:rPr>
          <w:b/>
          <w:sz w:val="28"/>
          <w:szCs w:val="28"/>
        </w:rPr>
        <w:t xml:space="preserve">Assets </w:t>
      </w:r>
      <w:r>
        <w:rPr>
          <w:b/>
          <w:sz w:val="28"/>
          <w:szCs w:val="28"/>
        </w:rPr>
        <w:t xml:space="preserve">- </w:t>
      </w:r>
      <w:r w:rsidR="003D1ECE">
        <w:rPr>
          <w:b/>
          <w:sz w:val="28"/>
          <w:szCs w:val="28"/>
        </w:rPr>
        <w:t>Policy &amp; Procedures</w:t>
      </w:r>
    </w:p>
    <w:p w:rsidR="00117DA2" w:rsidP="005F4525" w:rsidRDefault="009A0E0B" w14:paraId="3368E47F" w14:textId="28105069">
      <w:pPr>
        <w:tabs>
          <w:tab w:val="left" w:pos="6303"/>
        </w:tabs>
        <w:spacing w:after="0"/>
      </w:pPr>
      <w:r>
        <w:tab/>
      </w:r>
    </w:p>
    <w:p w:rsidRPr="005D7C64" w:rsidR="0046301D" w:rsidP="005D7C64" w:rsidRDefault="00107D75" w14:paraId="20141D7C" w14:textId="2FB31CA4">
      <w:pPr>
        <w:pStyle w:val="Default"/>
        <w:rPr>
          <w:rFonts w:asciiTheme="minorHAnsi" w:hAnsiTheme="minorHAnsi" w:cstheme="minorBidi"/>
          <w:color w:val="auto"/>
          <w:sz w:val="22"/>
          <w:szCs w:val="22"/>
          <w:u w:val="single"/>
        </w:rPr>
      </w:pPr>
      <w:r>
        <w:rPr>
          <w:rFonts w:asciiTheme="minorHAnsi" w:hAnsiTheme="minorHAnsi" w:cstheme="minorBidi"/>
          <w:color w:val="auto"/>
          <w:sz w:val="22"/>
          <w:szCs w:val="22"/>
          <w:u w:val="single"/>
        </w:rPr>
        <w:t xml:space="preserve">Definition of </w:t>
      </w:r>
      <w:r w:rsidR="00B71798">
        <w:rPr>
          <w:rFonts w:asciiTheme="minorHAnsi" w:hAnsiTheme="minorHAnsi" w:cstheme="minorBidi"/>
          <w:color w:val="auto"/>
          <w:sz w:val="22"/>
          <w:szCs w:val="22"/>
          <w:u w:val="single"/>
        </w:rPr>
        <w:t>an</w:t>
      </w:r>
      <w:r>
        <w:rPr>
          <w:rFonts w:asciiTheme="minorHAnsi" w:hAnsiTheme="minorHAnsi" w:cstheme="minorBidi"/>
          <w:color w:val="auto"/>
          <w:sz w:val="22"/>
          <w:szCs w:val="22"/>
          <w:u w:val="single"/>
        </w:rPr>
        <w:t xml:space="preserve"> Asset</w:t>
      </w:r>
    </w:p>
    <w:p w:rsidRPr="00287341" w:rsidR="0046301D" w:rsidP="00631131" w:rsidRDefault="0046301D" w14:paraId="3EBBE6BA" w14:textId="77777777">
      <w:pPr>
        <w:pStyle w:val="Default"/>
        <w:rPr>
          <w:rFonts w:asciiTheme="minorHAnsi" w:hAnsiTheme="minorHAnsi" w:cstheme="minorBidi"/>
          <w:color w:val="auto"/>
          <w:sz w:val="22"/>
          <w:szCs w:val="22"/>
        </w:rPr>
      </w:pPr>
    </w:p>
    <w:p w:rsidR="0046301D" w:rsidP="00631131" w:rsidRDefault="0046301D" w14:paraId="498F4EC1" w14:textId="055E8D6F">
      <w:pPr>
        <w:pStyle w:val="Default"/>
        <w:rPr>
          <w:rFonts w:asciiTheme="minorHAnsi" w:hAnsiTheme="minorHAnsi" w:cstheme="minorBidi"/>
          <w:color w:val="auto"/>
          <w:sz w:val="22"/>
          <w:szCs w:val="22"/>
        </w:rPr>
      </w:pPr>
      <w:r w:rsidRPr="00287341">
        <w:rPr>
          <w:rFonts w:asciiTheme="minorHAnsi" w:hAnsiTheme="minorHAnsi" w:cstheme="minorBidi"/>
          <w:color w:val="auto"/>
          <w:sz w:val="22"/>
          <w:szCs w:val="22"/>
        </w:rPr>
        <w:t xml:space="preserve">A tangible asset has physical substance (with the exception of capitalised software) and: </w:t>
      </w:r>
    </w:p>
    <w:p w:rsidRPr="00287341" w:rsidR="002F1FF2" w:rsidP="00631131" w:rsidRDefault="002F1FF2" w14:paraId="19CD0C25" w14:textId="77777777">
      <w:pPr>
        <w:pStyle w:val="Default"/>
        <w:rPr>
          <w:rFonts w:asciiTheme="minorHAnsi" w:hAnsiTheme="minorHAnsi" w:cstheme="minorBidi"/>
          <w:color w:val="auto"/>
          <w:sz w:val="22"/>
          <w:szCs w:val="22"/>
        </w:rPr>
      </w:pPr>
    </w:p>
    <w:p w:rsidRPr="00287341" w:rsidR="0046301D" w:rsidP="009E258A" w:rsidRDefault="0046301D" w14:paraId="6A57AC99" w14:textId="77777777">
      <w:pPr>
        <w:pStyle w:val="Default"/>
        <w:numPr>
          <w:ilvl w:val="0"/>
          <w:numId w:val="11"/>
        </w:numPr>
        <w:rPr>
          <w:rFonts w:asciiTheme="minorHAnsi" w:hAnsiTheme="minorHAnsi" w:cstheme="minorBidi"/>
          <w:color w:val="auto"/>
          <w:sz w:val="22"/>
          <w:szCs w:val="22"/>
        </w:rPr>
      </w:pPr>
      <w:r w:rsidRPr="00287341">
        <w:rPr>
          <w:rFonts w:asciiTheme="minorHAnsi" w:hAnsiTheme="minorHAnsi" w:cstheme="minorBidi"/>
          <w:color w:val="auto"/>
          <w:sz w:val="22"/>
          <w:szCs w:val="22"/>
        </w:rPr>
        <w:t xml:space="preserve">is held by the </w:t>
      </w:r>
      <w:r w:rsidR="00B323EF">
        <w:rPr>
          <w:rFonts w:asciiTheme="minorHAnsi" w:hAnsiTheme="minorHAnsi" w:cstheme="minorBidi"/>
          <w:color w:val="auto"/>
          <w:sz w:val="22"/>
          <w:szCs w:val="22"/>
        </w:rPr>
        <w:t>College</w:t>
      </w:r>
      <w:r w:rsidRPr="00287341">
        <w:rPr>
          <w:rFonts w:asciiTheme="minorHAnsi" w:hAnsiTheme="minorHAnsi" w:cstheme="minorBidi"/>
          <w:color w:val="auto"/>
          <w:sz w:val="22"/>
          <w:szCs w:val="22"/>
        </w:rPr>
        <w:t xml:space="preserve"> for use in the production or supply of goods and services, for rental to others, or for administrative purposes; </w:t>
      </w:r>
    </w:p>
    <w:p w:rsidRPr="00287341" w:rsidR="0046301D" w:rsidP="009E258A" w:rsidRDefault="0046301D" w14:paraId="40855C86" w14:textId="77777777">
      <w:pPr>
        <w:pStyle w:val="Default"/>
        <w:numPr>
          <w:ilvl w:val="0"/>
          <w:numId w:val="11"/>
        </w:numPr>
        <w:rPr>
          <w:rFonts w:asciiTheme="minorHAnsi" w:hAnsiTheme="minorHAnsi" w:cstheme="minorBidi"/>
          <w:color w:val="auto"/>
          <w:sz w:val="22"/>
          <w:szCs w:val="22"/>
        </w:rPr>
      </w:pPr>
      <w:r w:rsidRPr="00287341">
        <w:rPr>
          <w:rFonts w:asciiTheme="minorHAnsi" w:hAnsiTheme="minorHAnsi" w:cstheme="minorBidi"/>
          <w:color w:val="auto"/>
          <w:sz w:val="22"/>
          <w:szCs w:val="22"/>
        </w:rPr>
        <w:t xml:space="preserve">is controlled by the </w:t>
      </w:r>
      <w:r w:rsidR="00107D75">
        <w:rPr>
          <w:rFonts w:asciiTheme="minorHAnsi" w:hAnsiTheme="minorHAnsi" w:cstheme="minorBidi"/>
          <w:color w:val="auto"/>
          <w:sz w:val="22"/>
          <w:szCs w:val="22"/>
        </w:rPr>
        <w:t>College</w:t>
      </w:r>
      <w:r w:rsidRPr="00287341">
        <w:rPr>
          <w:rFonts w:asciiTheme="minorHAnsi" w:hAnsiTheme="minorHAnsi" w:cstheme="minorBidi"/>
          <w:color w:val="auto"/>
          <w:sz w:val="22"/>
          <w:szCs w:val="22"/>
        </w:rPr>
        <w:t xml:space="preserve"> through custody or legal rights; </w:t>
      </w:r>
    </w:p>
    <w:p w:rsidRPr="00287341" w:rsidR="0046301D" w:rsidP="009E258A" w:rsidRDefault="0046301D" w14:paraId="573B4C95" w14:textId="77777777">
      <w:pPr>
        <w:pStyle w:val="Default"/>
        <w:numPr>
          <w:ilvl w:val="0"/>
          <w:numId w:val="11"/>
        </w:numPr>
        <w:rPr>
          <w:rFonts w:asciiTheme="minorHAnsi" w:hAnsiTheme="minorHAnsi" w:cstheme="minorBidi"/>
          <w:color w:val="auto"/>
          <w:sz w:val="22"/>
          <w:szCs w:val="22"/>
        </w:rPr>
      </w:pPr>
      <w:r w:rsidRPr="00287341">
        <w:rPr>
          <w:rFonts w:asciiTheme="minorHAnsi" w:hAnsiTheme="minorHAnsi" w:cstheme="minorBidi"/>
          <w:color w:val="auto"/>
          <w:sz w:val="22"/>
          <w:szCs w:val="22"/>
        </w:rPr>
        <w:t xml:space="preserve">has been acquired or constructed with the intention of being used on a continuing basis; and </w:t>
      </w:r>
    </w:p>
    <w:p w:rsidRPr="00287341" w:rsidR="0046301D" w:rsidP="009E258A" w:rsidRDefault="0046301D" w14:paraId="18F5CA0C" w14:textId="77777777">
      <w:pPr>
        <w:pStyle w:val="Default"/>
        <w:numPr>
          <w:ilvl w:val="0"/>
          <w:numId w:val="11"/>
        </w:numPr>
        <w:rPr>
          <w:rFonts w:asciiTheme="minorHAnsi" w:hAnsiTheme="minorHAnsi" w:cstheme="minorBidi"/>
          <w:color w:val="auto"/>
          <w:sz w:val="22"/>
          <w:szCs w:val="22"/>
        </w:rPr>
      </w:pPr>
      <w:proofErr w:type="gramStart"/>
      <w:r w:rsidRPr="00287341">
        <w:rPr>
          <w:rFonts w:asciiTheme="minorHAnsi" w:hAnsiTheme="minorHAnsi" w:cstheme="minorBidi"/>
          <w:color w:val="auto"/>
          <w:sz w:val="22"/>
          <w:szCs w:val="22"/>
        </w:rPr>
        <w:t>is</w:t>
      </w:r>
      <w:proofErr w:type="gramEnd"/>
      <w:r w:rsidRPr="00287341">
        <w:rPr>
          <w:rFonts w:asciiTheme="minorHAnsi" w:hAnsiTheme="minorHAnsi" w:cstheme="minorBidi"/>
          <w:color w:val="auto"/>
          <w:sz w:val="22"/>
          <w:szCs w:val="22"/>
        </w:rPr>
        <w:t xml:space="preserve"> not intended for sale in </w:t>
      </w:r>
      <w:r w:rsidR="00B323EF">
        <w:rPr>
          <w:rFonts w:asciiTheme="minorHAnsi" w:hAnsiTheme="minorHAnsi" w:cstheme="minorBidi"/>
          <w:color w:val="auto"/>
          <w:sz w:val="22"/>
          <w:szCs w:val="22"/>
        </w:rPr>
        <w:t>the ordinary course of business.</w:t>
      </w:r>
    </w:p>
    <w:p w:rsidRPr="00287341" w:rsidR="0046301D" w:rsidP="00631131" w:rsidRDefault="0046301D" w14:paraId="2854E0A3" w14:textId="77777777">
      <w:pPr>
        <w:pStyle w:val="Default"/>
        <w:rPr>
          <w:rFonts w:asciiTheme="minorHAnsi" w:hAnsiTheme="minorHAnsi" w:cstheme="minorBidi"/>
          <w:color w:val="auto"/>
          <w:sz w:val="22"/>
          <w:szCs w:val="22"/>
        </w:rPr>
      </w:pPr>
    </w:p>
    <w:p w:rsidRPr="00287341" w:rsidR="0046301D" w:rsidP="00631131" w:rsidRDefault="0046301D" w14:paraId="5B3AA27B" w14:textId="1764843D">
      <w:pPr>
        <w:pStyle w:val="Default"/>
        <w:rPr>
          <w:rFonts w:asciiTheme="minorHAnsi" w:hAnsiTheme="minorHAnsi" w:cstheme="minorBidi"/>
          <w:color w:val="auto"/>
          <w:sz w:val="22"/>
          <w:szCs w:val="22"/>
        </w:rPr>
      </w:pPr>
      <w:r w:rsidRPr="00287341">
        <w:rPr>
          <w:rFonts w:asciiTheme="minorHAnsi" w:hAnsiTheme="minorHAnsi" w:cstheme="minorBidi"/>
          <w:color w:val="auto"/>
          <w:sz w:val="22"/>
          <w:szCs w:val="22"/>
        </w:rPr>
        <w:t xml:space="preserve">Tangible assets fall into the following categories: </w:t>
      </w:r>
    </w:p>
    <w:p w:rsidRPr="00287341" w:rsidR="00C552B2" w:rsidP="00631131" w:rsidRDefault="00C552B2" w14:paraId="73783DA5" w14:textId="77777777">
      <w:pPr>
        <w:pStyle w:val="Default"/>
        <w:rPr>
          <w:rFonts w:asciiTheme="minorHAnsi" w:hAnsiTheme="minorHAnsi" w:cstheme="minorBidi"/>
          <w:color w:val="auto"/>
          <w:sz w:val="22"/>
          <w:szCs w:val="22"/>
        </w:rPr>
      </w:pPr>
    </w:p>
    <w:p w:rsidRPr="00287341" w:rsidR="00E659BB" w:rsidP="00B323EF" w:rsidRDefault="00B323EF" w14:paraId="66E1D189" w14:textId="77777777">
      <w:pPr>
        <w:pStyle w:val="Default"/>
        <w:numPr>
          <w:ilvl w:val="0"/>
          <w:numId w:val="23"/>
        </w:numPr>
        <w:rPr>
          <w:rFonts w:asciiTheme="minorHAnsi" w:hAnsiTheme="minorHAnsi" w:cstheme="minorBidi"/>
          <w:color w:val="auto"/>
          <w:sz w:val="22"/>
          <w:szCs w:val="22"/>
        </w:rPr>
      </w:pPr>
      <w:r>
        <w:rPr>
          <w:rFonts w:asciiTheme="minorHAnsi" w:hAnsiTheme="minorHAnsi" w:cstheme="minorBidi"/>
          <w:color w:val="auto"/>
          <w:sz w:val="22"/>
          <w:szCs w:val="22"/>
        </w:rPr>
        <w:t>Land and buildings</w:t>
      </w:r>
    </w:p>
    <w:p w:rsidR="0046301D" w:rsidP="00B323EF" w:rsidRDefault="00B323EF" w14:paraId="00305282" w14:textId="77777777">
      <w:pPr>
        <w:pStyle w:val="Default"/>
        <w:numPr>
          <w:ilvl w:val="0"/>
          <w:numId w:val="23"/>
        </w:numPr>
        <w:rPr>
          <w:rFonts w:asciiTheme="minorHAnsi" w:hAnsiTheme="minorHAnsi" w:cstheme="minorBidi"/>
          <w:color w:val="auto"/>
          <w:sz w:val="22"/>
          <w:szCs w:val="22"/>
        </w:rPr>
      </w:pPr>
      <w:r>
        <w:rPr>
          <w:rFonts w:asciiTheme="minorHAnsi" w:hAnsiTheme="minorHAnsi" w:cstheme="minorBidi"/>
          <w:color w:val="auto"/>
          <w:sz w:val="22"/>
          <w:szCs w:val="22"/>
        </w:rPr>
        <w:t>Equipment</w:t>
      </w:r>
    </w:p>
    <w:p w:rsidRPr="00B323EF" w:rsidR="00E659BB" w:rsidP="00B323EF" w:rsidRDefault="00B323EF" w14:paraId="58DA019E" w14:textId="77777777">
      <w:pPr>
        <w:pStyle w:val="Default"/>
        <w:numPr>
          <w:ilvl w:val="0"/>
          <w:numId w:val="23"/>
        </w:numPr>
        <w:rPr>
          <w:rFonts w:asciiTheme="minorHAnsi" w:hAnsiTheme="minorHAnsi" w:cstheme="minorBidi"/>
          <w:color w:val="auto"/>
          <w:sz w:val="22"/>
          <w:szCs w:val="22"/>
        </w:rPr>
      </w:pPr>
      <w:r>
        <w:rPr>
          <w:rFonts w:asciiTheme="minorHAnsi" w:hAnsiTheme="minorHAnsi" w:cstheme="minorBidi"/>
          <w:color w:val="auto"/>
          <w:sz w:val="22"/>
          <w:szCs w:val="22"/>
        </w:rPr>
        <w:t>Fixtures &amp; fittings</w:t>
      </w:r>
    </w:p>
    <w:p w:rsidR="00B323EF" w:rsidP="00B323EF" w:rsidRDefault="000657EB" w14:paraId="3E7CF3AD" w14:textId="77777777">
      <w:pPr>
        <w:pStyle w:val="ListParagraph"/>
        <w:numPr>
          <w:ilvl w:val="0"/>
          <w:numId w:val="23"/>
        </w:numPr>
        <w:spacing w:after="0"/>
      </w:pPr>
      <w:r>
        <w:t>IT systems</w:t>
      </w:r>
    </w:p>
    <w:p w:rsidR="00DD489E" w:rsidP="00B323EF" w:rsidRDefault="0046301D" w14:paraId="5A9CFD93" w14:textId="77777777">
      <w:pPr>
        <w:pStyle w:val="ListParagraph"/>
        <w:numPr>
          <w:ilvl w:val="0"/>
          <w:numId w:val="23"/>
        </w:numPr>
        <w:spacing w:after="0"/>
      </w:pPr>
      <w:r w:rsidRPr="00287341">
        <w:t>A</w:t>
      </w:r>
      <w:r w:rsidR="00B323EF">
        <w:t>ssets in the course of construction</w:t>
      </w:r>
    </w:p>
    <w:p w:rsidR="00FB457E" w:rsidP="00107D75" w:rsidRDefault="00FB457E" w14:paraId="13C7CF1A" w14:textId="77777777">
      <w:pPr>
        <w:pStyle w:val="Default"/>
        <w:rPr>
          <w:rFonts w:asciiTheme="minorHAnsi" w:hAnsiTheme="minorHAnsi"/>
          <w:color w:val="auto"/>
          <w:sz w:val="22"/>
          <w:szCs w:val="22"/>
        </w:rPr>
      </w:pPr>
    </w:p>
    <w:p w:rsidR="00B7369B" w:rsidP="00107D75" w:rsidRDefault="00B7369B" w14:paraId="25AAFB1F" w14:textId="77777777">
      <w:pPr>
        <w:pStyle w:val="Default"/>
        <w:rPr>
          <w:rFonts w:asciiTheme="minorHAnsi" w:hAnsiTheme="minorHAnsi"/>
          <w:color w:val="auto"/>
          <w:sz w:val="22"/>
          <w:szCs w:val="22"/>
        </w:rPr>
      </w:pPr>
    </w:p>
    <w:p w:rsidR="005E2DE9" w:rsidP="00107D75" w:rsidRDefault="005E2DE9" w14:paraId="7321A2FD" w14:textId="2FFE5664">
      <w:pPr>
        <w:pStyle w:val="Default"/>
        <w:rPr>
          <w:rFonts w:asciiTheme="minorHAnsi" w:hAnsiTheme="minorHAnsi"/>
          <w:color w:val="auto"/>
          <w:sz w:val="22"/>
          <w:szCs w:val="22"/>
          <w:u w:val="single"/>
        </w:rPr>
      </w:pPr>
      <w:r w:rsidRPr="009A0E0B">
        <w:rPr>
          <w:rFonts w:asciiTheme="minorHAnsi" w:hAnsiTheme="minorHAnsi"/>
          <w:color w:val="auto"/>
          <w:sz w:val="22"/>
          <w:szCs w:val="22"/>
          <w:u w:val="single"/>
        </w:rPr>
        <w:t>Items</w:t>
      </w:r>
      <w:r>
        <w:rPr>
          <w:rFonts w:asciiTheme="minorHAnsi" w:hAnsiTheme="minorHAnsi"/>
          <w:color w:val="auto"/>
          <w:sz w:val="22"/>
          <w:szCs w:val="22"/>
          <w:u w:val="single"/>
        </w:rPr>
        <w:t xml:space="preserve"> with a value</w:t>
      </w:r>
      <w:r w:rsidRPr="009A0E0B">
        <w:rPr>
          <w:rFonts w:asciiTheme="minorHAnsi" w:hAnsiTheme="minorHAnsi"/>
          <w:color w:val="auto"/>
          <w:sz w:val="22"/>
          <w:szCs w:val="22"/>
          <w:u w:val="single"/>
        </w:rPr>
        <w:t xml:space="preserve"> &gt; £500</w:t>
      </w:r>
      <w:r w:rsidR="000A06CE">
        <w:rPr>
          <w:rFonts w:asciiTheme="minorHAnsi" w:hAnsiTheme="minorHAnsi"/>
          <w:color w:val="auto"/>
          <w:sz w:val="22"/>
          <w:szCs w:val="22"/>
          <w:u w:val="single"/>
        </w:rPr>
        <w:t xml:space="preserve"> (including VAT)</w:t>
      </w:r>
    </w:p>
    <w:p w:rsidR="005F4525" w:rsidP="00107D75" w:rsidRDefault="005F4525" w14:paraId="3B2E1665" w14:textId="77777777">
      <w:pPr>
        <w:pStyle w:val="Default"/>
        <w:rPr>
          <w:rFonts w:asciiTheme="minorHAnsi" w:hAnsiTheme="minorHAnsi"/>
          <w:color w:val="auto"/>
          <w:sz w:val="22"/>
          <w:szCs w:val="22"/>
          <w:u w:val="single"/>
        </w:rPr>
      </w:pPr>
    </w:p>
    <w:p w:rsidRPr="00107D75" w:rsidR="005E2DE9" w:rsidP="005E2DE9" w:rsidRDefault="005E2DE9" w14:paraId="5D6E6892" w14:textId="77777777">
      <w:pPr>
        <w:shd w:val="clear" w:color="auto" w:fill="FFFFFF"/>
        <w:spacing w:after="0" w:line="240" w:lineRule="auto"/>
        <w:rPr>
          <w:rFonts w:eastAsia="Times New Roman" w:cs="Arial"/>
        </w:rPr>
      </w:pPr>
      <w:r w:rsidRPr="00107D75">
        <w:rPr>
          <w:rFonts w:eastAsia="Times New Roman" w:cs="Arial"/>
        </w:rPr>
        <w:t xml:space="preserve">Heads of Departments are responsible for the custody and security of all College </w:t>
      </w:r>
      <w:r>
        <w:rPr>
          <w:rFonts w:eastAsia="Times New Roman" w:cs="Arial"/>
        </w:rPr>
        <w:t>assets within their department.</w:t>
      </w:r>
    </w:p>
    <w:p w:rsidRPr="009A0E0B" w:rsidR="005E2DE9" w:rsidP="00107D75" w:rsidRDefault="005E2DE9" w14:paraId="731DE887" w14:textId="77777777">
      <w:pPr>
        <w:pStyle w:val="Default"/>
        <w:rPr>
          <w:rFonts w:asciiTheme="minorHAnsi" w:hAnsiTheme="minorHAnsi"/>
          <w:color w:val="auto"/>
          <w:sz w:val="22"/>
          <w:szCs w:val="22"/>
          <w:u w:val="single"/>
        </w:rPr>
      </w:pPr>
    </w:p>
    <w:p w:rsidR="00A73B41" w:rsidP="00107D75" w:rsidRDefault="00A73B41" w14:paraId="7360CC25" w14:textId="5E6FF8A5">
      <w:pPr>
        <w:pStyle w:val="Default"/>
        <w:rPr>
          <w:rFonts w:asciiTheme="minorHAnsi" w:hAnsiTheme="minorHAnsi"/>
          <w:color w:val="auto"/>
          <w:sz w:val="22"/>
          <w:szCs w:val="22"/>
        </w:rPr>
      </w:pPr>
      <w:r w:rsidRPr="00107D75">
        <w:rPr>
          <w:rFonts w:asciiTheme="minorHAnsi" w:hAnsiTheme="minorHAnsi"/>
          <w:color w:val="auto"/>
          <w:sz w:val="22"/>
          <w:szCs w:val="22"/>
        </w:rPr>
        <w:t xml:space="preserve">Departmental Inventories should be maintained for all items of plant and equipment with a cost price in excess of £500. There is no requirement to include furniture, unless the Head of Department considers it necessary. </w:t>
      </w:r>
      <w:r w:rsidR="00EC7BDF">
        <w:rPr>
          <w:rFonts w:asciiTheme="minorHAnsi" w:hAnsiTheme="minorHAnsi"/>
          <w:color w:val="auto"/>
          <w:sz w:val="22"/>
          <w:szCs w:val="22"/>
        </w:rPr>
        <w:t>A template for recording department inventories is located on the Finance website.</w:t>
      </w:r>
    </w:p>
    <w:p w:rsidR="0031485B" w:rsidP="00107D75" w:rsidRDefault="0031485B" w14:paraId="63848E04" w14:textId="77777777">
      <w:pPr>
        <w:pStyle w:val="Default"/>
        <w:rPr>
          <w:rFonts w:asciiTheme="minorHAnsi" w:hAnsiTheme="minorHAnsi"/>
          <w:color w:val="auto"/>
          <w:sz w:val="22"/>
          <w:szCs w:val="22"/>
        </w:rPr>
      </w:pPr>
    </w:p>
    <w:p w:rsidR="0031485B" w:rsidP="0031485B" w:rsidRDefault="0031485B" w14:paraId="6F4922EA" w14:textId="11FC2066">
      <w:pPr>
        <w:spacing w:after="0"/>
      </w:pPr>
      <w:r>
        <w:t xml:space="preserve">Departments may wish to record assets which cost under £500.  These may include ‘desirable’ assets </w:t>
      </w:r>
      <w:proofErr w:type="gramStart"/>
      <w:r>
        <w:t>such</w:t>
      </w:r>
      <w:proofErr w:type="gramEnd"/>
      <w:r>
        <w:t xml:space="preserve"> as laptops, iPads </w:t>
      </w:r>
      <w:r w:rsidR="00C46A58">
        <w:t>etc.</w:t>
      </w:r>
      <w:r>
        <w:t xml:space="preserve"> which the department may wish to keep under review.  Alternatively there could be assets of low monetary value which are of operational significance to the department, for example a collection of rocks which are essential for teaching a specific course.</w:t>
      </w:r>
    </w:p>
    <w:p w:rsidR="0031485B" w:rsidP="0031485B" w:rsidRDefault="0031485B" w14:paraId="63CD67B0" w14:textId="77777777">
      <w:pPr>
        <w:spacing w:after="0"/>
      </w:pPr>
    </w:p>
    <w:p w:rsidRPr="00C067DD" w:rsidR="0031485B" w:rsidP="0031485B" w:rsidRDefault="0031485B" w14:paraId="5A0FAE5E" w14:textId="77777777">
      <w:pPr>
        <w:spacing w:after="0" w:line="240" w:lineRule="auto"/>
        <w:jc w:val="both"/>
      </w:pPr>
      <w:r>
        <w:t xml:space="preserve">The IT department logs all academic and administration computers paid for from central budgets.  Other items purchased by IT on behalf of the </w:t>
      </w:r>
      <w:r w:rsidRPr="00861A76">
        <w:t xml:space="preserve">departments </w:t>
      </w:r>
      <w:r>
        <w:t xml:space="preserve">including computers, </w:t>
      </w:r>
      <w:proofErr w:type="spellStart"/>
      <w:r>
        <w:t>ipads</w:t>
      </w:r>
      <w:proofErr w:type="spellEnd"/>
      <w:r>
        <w:t xml:space="preserve"> and central contract phones are also recorded by them and so do not also need to be recorded by the department.</w:t>
      </w:r>
    </w:p>
    <w:p w:rsidRPr="00107D75" w:rsidR="00A73B41" w:rsidP="00107D75" w:rsidRDefault="00A73B41" w14:paraId="1B640572" w14:textId="77777777">
      <w:pPr>
        <w:pStyle w:val="Default"/>
        <w:rPr>
          <w:rFonts w:asciiTheme="minorHAnsi" w:hAnsiTheme="minorHAnsi"/>
          <w:color w:val="auto"/>
          <w:sz w:val="22"/>
          <w:szCs w:val="22"/>
        </w:rPr>
      </w:pPr>
    </w:p>
    <w:p w:rsidRPr="00107D75" w:rsidR="00A73B41" w:rsidP="00107D75" w:rsidRDefault="00A73B41" w14:paraId="67319564" w14:textId="7CCD732B">
      <w:pPr>
        <w:pStyle w:val="Default"/>
        <w:rPr>
          <w:rFonts w:asciiTheme="minorHAnsi" w:hAnsiTheme="minorHAnsi"/>
          <w:color w:val="auto"/>
          <w:sz w:val="22"/>
          <w:szCs w:val="22"/>
        </w:rPr>
      </w:pPr>
      <w:r w:rsidRPr="00107D75">
        <w:rPr>
          <w:rFonts w:asciiTheme="minorHAnsi" w:hAnsiTheme="minorHAnsi"/>
          <w:color w:val="auto"/>
          <w:sz w:val="22"/>
          <w:szCs w:val="22"/>
        </w:rPr>
        <w:t>A record should be maintained of inventory items on loan or removed temporarily fr</w:t>
      </w:r>
      <w:r w:rsidR="00807972">
        <w:rPr>
          <w:rFonts w:asciiTheme="minorHAnsi" w:hAnsiTheme="minorHAnsi"/>
          <w:color w:val="auto"/>
          <w:sz w:val="22"/>
          <w:szCs w:val="22"/>
        </w:rPr>
        <w:t>o</w:t>
      </w:r>
      <w:r w:rsidRPr="00107D75">
        <w:rPr>
          <w:rFonts w:asciiTheme="minorHAnsi" w:hAnsiTheme="minorHAnsi"/>
          <w:color w:val="auto"/>
          <w:sz w:val="22"/>
          <w:szCs w:val="22"/>
        </w:rPr>
        <w:t xml:space="preserve">m College premises. </w:t>
      </w:r>
    </w:p>
    <w:p w:rsidRPr="00107D75" w:rsidR="00A73B41" w:rsidP="00107D75" w:rsidRDefault="00A73B41" w14:paraId="5B6890F6" w14:textId="77777777">
      <w:pPr>
        <w:pStyle w:val="ListParagraph"/>
        <w:spacing w:after="0" w:line="240" w:lineRule="auto"/>
        <w:ind w:left="0"/>
        <w:rPr>
          <w:rFonts w:cs="Times New Roman"/>
        </w:rPr>
      </w:pPr>
    </w:p>
    <w:p w:rsidRPr="00107D75" w:rsidR="00652A99" w:rsidP="00107D75" w:rsidRDefault="00A73B41" w14:paraId="16DA7FF7" w14:textId="329FE557">
      <w:pPr>
        <w:pStyle w:val="ListParagraph"/>
        <w:spacing w:after="0" w:line="240" w:lineRule="auto"/>
        <w:ind w:left="0"/>
      </w:pPr>
      <w:r w:rsidRPr="00107D75">
        <w:rPr>
          <w:rFonts w:cs="Times New Roman"/>
        </w:rPr>
        <w:t>Losses should be reported to the Director of Finance</w:t>
      </w:r>
      <w:r w:rsidRPr="00107D75">
        <w:t>.</w:t>
      </w:r>
    </w:p>
    <w:p w:rsidR="00A8359C" w:rsidP="00631131" w:rsidRDefault="00A8359C" w14:paraId="46919896" w14:textId="77777777">
      <w:pPr>
        <w:spacing w:after="0"/>
      </w:pPr>
    </w:p>
    <w:p w:rsidR="001835C1" w:rsidP="001835C1" w:rsidRDefault="001835C1" w14:paraId="1055973F" w14:textId="68886051">
      <w:pPr>
        <w:pStyle w:val="Default"/>
        <w:rPr>
          <w:rFonts w:asciiTheme="minorHAnsi" w:hAnsiTheme="minorHAnsi"/>
          <w:color w:val="auto"/>
          <w:sz w:val="22"/>
          <w:szCs w:val="22"/>
          <w:u w:val="single"/>
        </w:rPr>
      </w:pPr>
      <w:r w:rsidRPr="00EE48D9">
        <w:rPr>
          <w:rFonts w:asciiTheme="minorHAnsi" w:hAnsiTheme="minorHAnsi"/>
          <w:color w:val="auto"/>
          <w:sz w:val="22"/>
          <w:szCs w:val="22"/>
          <w:u w:val="single"/>
        </w:rPr>
        <w:lastRenderedPageBreak/>
        <w:t>Items</w:t>
      </w:r>
      <w:r>
        <w:rPr>
          <w:rFonts w:asciiTheme="minorHAnsi" w:hAnsiTheme="minorHAnsi"/>
          <w:color w:val="auto"/>
          <w:sz w:val="22"/>
          <w:szCs w:val="22"/>
          <w:u w:val="single"/>
        </w:rPr>
        <w:t xml:space="preserve"> with a value</w:t>
      </w:r>
      <w:r w:rsidRPr="00EE48D9">
        <w:rPr>
          <w:rFonts w:asciiTheme="minorHAnsi" w:hAnsiTheme="minorHAnsi"/>
          <w:color w:val="auto"/>
          <w:sz w:val="22"/>
          <w:szCs w:val="22"/>
          <w:u w:val="single"/>
        </w:rPr>
        <w:t xml:space="preserve"> &gt; £</w:t>
      </w:r>
      <w:r>
        <w:rPr>
          <w:rFonts w:asciiTheme="minorHAnsi" w:hAnsiTheme="minorHAnsi"/>
          <w:color w:val="auto"/>
          <w:sz w:val="22"/>
          <w:szCs w:val="22"/>
          <w:u w:val="single"/>
        </w:rPr>
        <w:t>10,0</w:t>
      </w:r>
      <w:r w:rsidRPr="00EE48D9">
        <w:rPr>
          <w:rFonts w:asciiTheme="minorHAnsi" w:hAnsiTheme="minorHAnsi"/>
          <w:color w:val="auto"/>
          <w:sz w:val="22"/>
          <w:szCs w:val="22"/>
          <w:u w:val="single"/>
        </w:rPr>
        <w:t>00</w:t>
      </w:r>
      <w:r>
        <w:rPr>
          <w:rFonts w:asciiTheme="minorHAnsi" w:hAnsiTheme="minorHAnsi"/>
          <w:color w:val="auto"/>
          <w:sz w:val="22"/>
          <w:szCs w:val="22"/>
          <w:u w:val="single"/>
        </w:rPr>
        <w:t xml:space="preserve"> (including VAT)</w:t>
      </w:r>
    </w:p>
    <w:p w:rsidR="005F4525" w:rsidP="001835C1" w:rsidRDefault="005F4525" w14:paraId="27D09EDC" w14:textId="77777777">
      <w:pPr>
        <w:pStyle w:val="Default"/>
        <w:rPr>
          <w:rFonts w:asciiTheme="minorHAnsi" w:hAnsiTheme="minorHAnsi"/>
          <w:color w:val="auto"/>
          <w:sz w:val="22"/>
          <w:szCs w:val="22"/>
          <w:u w:val="single"/>
        </w:rPr>
      </w:pPr>
    </w:p>
    <w:p w:rsidR="0017327A" w:rsidP="0017327A" w:rsidRDefault="00652A99" w14:paraId="2C9CB94F" w14:textId="47F23B8D">
      <w:pPr>
        <w:pStyle w:val="Default"/>
        <w:rPr>
          <w:rFonts w:asciiTheme="minorHAnsi" w:hAnsiTheme="minorHAnsi" w:cstheme="minorBidi"/>
          <w:color w:val="auto"/>
          <w:sz w:val="22"/>
          <w:szCs w:val="22"/>
        </w:rPr>
      </w:pPr>
      <w:r>
        <w:rPr>
          <w:rFonts w:asciiTheme="minorHAnsi" w:hAnsiTheme="minorHAnsi" w:cstheme="minorBidi"/>
          <w:color w:val="auto"/>
          <w:sz w:val="22"/>
          <w:szCs w:val="22"/>
        </w:rPr>
        <w:t>Assets with a value in excess of £10,000 are capitalised. This value includes the</w:t>
      </w:r>
      <w:r w:rsidRPr="00471D9C" w:rsidR="0017327A">
        <w:rPr>
          <w:rFonts w:asciiTheme="minorHAnsi" w:hAnsiTheme="minorHAnsi" w:cstheme="minorBidi"/>
          <w:color w:val="auto"/>
          <w:sz w:val="22"/>
          <w:szCs w:val="22"/>
        </w:rPr>
        <w:t xml:space="preserve"> cost of purchase and other costs that are di</w:t>
      </w:r>
      <w:r>
        <w:rPr>
          <w:rFonts w:asciiTheme="minorHAnsi" w:hAnsiTheme="minorHAnsi" w:cstheme="minorBidi"/>
          <w:color w:val="auto"/>
          <w:sz w:val="22"/>
          <w:szCs w:val="22"/>
        </w:rPr>
        <w:t>rectly attributed to bringing the item</w:t>
      </w:r>
      <w:r w:rsidRPr="00471D9C" w:rsidR="0017327A">
        <w:rPr>
          <w:rFonts w:asciiTheme="minorHAnsi" w:hAnsiTheme="minorHAnsi" w:cstheme="minorBidi"/>
          <w:color w:val="auto"/>
          <w:sz w:val="22"/>
          <w:szCs w:val="22"/>
        </w:rPr>
        <w:t xml:space="preserve"> into working condition for its intended use. </w:t>
      </w:r>
      <w:r w:rsidR="005F4525">
        <w:rPr>
          <w:rFonts w:asciiTheme="minorHAnsi" w:hAnsiTheme="minorHAnsi" w:cstheme="minorBidi"/>
          <w:color w:val="auto"/>
          <w:sz w:val="22"/>
          <w:szCs w:val="22"/>
        </w:rPr>
        <w:t>These are included in the financial statements and must be recorded centrally by Finance</w:t>
      </w:r>
      <w:r w:rsidR="00992235">
        <w:rPr>
          <w:rFonts w:asciiTheme="minorHAnsi" w:hAnsiTheme="minorHAnsi" w:cstheme="minorBidi"/>
          <w:color w:val="auto"/>
          <w:sz w:val="22"/>
          <w:szCs w:val="22"/>
        </w:rPr>
        <w:t xml:space="preserve"> as well as on the departmental inventory</w:t>
      </w:r>
      <w:r w:rsidR="005F4525">
        <w:rPr>
          <w:rFonts w:asciiTheme="minorHAnsi" w:hAnsiTheme="minorHAnsi" w:cstheme="minorBidi"/>
          <w:color w:val="auto"/>
          <w:sz w:val="22"/>
          <w:szCs w:val="22"/>
        </w:rPr>
        <w:t>.</w:t>
      </w:r>
    </w:p>
    <w:p w:rsidR="005F4525" w:rsidP="005F4525" w:rsidRDefault="005F4525" w14:paraId="03D55318" w14:textId="77777777">
      <w:pPr>
        <w:spacing w:after="0" w:line="240" w:lineRule="auto"/>
      </w:pPr>
    </w:p>
    <w:p w:rsidR="005F4525" w:rsidP="005F4525" w:rsidRDefault="005F4525" w14:paraId="29E165DC" w14:textId="77777777">
      <w:pPr>
        <w:autoSpaceDE w:val="0"/>
        <w:autoSpaceDN w:val="0"/>
        <w:adjustRightInd w:val="0"/>
        <w:spacing w:after="0" w:line="240" w:lineRule="auto"/>
      </w:pPr>
      <w:r>
        <w:t>Each quarter the Senior Faculty Administrator or Finance Administrator for each department will be sent a list of potential new equipment assets which meet the value criteria (&gt;£10K) for capitalisation. The department is expected to review and verify this information so that any new assets can be added to the register.</w:t>
      </w:r>
    </w:p>
    <w:p w:rsidR="005F4525" w:rsidP="005F4525" w:rsidRDefault="005F4525" w14:paraId="470D6DDB" w14:textId="77777777">
      <w:pPr>
        <w:autoSpaceDE w:val="0"/>
        <w:autoSpaceDN w:val="0"/>
        <w:adjustRightInd w:val="0"/>
        <w:spacing w:after="0" w:line="240" w:lineRule="auto"/>
      </w:pPr>
    </w:p>
    <w:p w:rsidR="005F4525" w:rsidP="005F4525" w:rsidRDefault="005F4525" w14:paraId="693C4897" w14:textId="77777777">
      <w:pPr>
        <w:autoSpaceDE w:val="0"/>
        <w:autoSpaceDN w:val="0"/>
        <w:adjustRightInd w:val="0"/>
        <w:spacing w:after="0" w:line="240" w:lineRule="auto"/>
      </w:pPr>
      <w:r>
        <w:t>There may also be items whose invoices individually are less than £10,000 but collectively exceed this limit and meet the criteria for capitalisation. It is the responsibility of the Senior Faculty Administrator or Finance Administrator to notify the Capital Accountant of these items.</w:t>
      </w:r>
    </w:p>
    <w:p w:rsidR="005F4525" w:rsidP="005F4525" w:rsidRDefault="005F4525" w14:paraId="48B9C77C" w14:textId="77777777">
      <w:pPr>
        <w:autoSpaceDE w:val="0"/>
        <w:autoSpaceDN w:val="0"/>
        <w:adjustRightInd w:val="0"/>
        <w:spacing w:after="0" w:line="240" w:lineRule="auto"/>
      </w:pPr>
    </w:p>
    <w:p w:rsidR="005F4525" w:rsidP="005F4525" w:rsidRDefault="005F4525" w14:paraId="1A26B8D7" w14:textId="1DA0A8C6">
      <w:pPr>
        <w:spacing w:after="0" w:line="240" w:lineRule="auto"/>
      </w:pPr>
      <w:r>
        <w:t xml:space="preserve">Each quarter, </w:t>
      </w:r>
      <w:r w:rsidRPr="005B77F3">
        <w:t>th</w:t>
      </w:r>
      <w:r>
        <w:t>e</w:t>
      </w:r>
      <w:r w:rsidRPr="005B77F3">
        <w:t xml:space="preserve"> </w:t>
      </w:r>
      <w:r>
        <w:t xml:space="preserve">fixed asset </w:t>
      </w:r>
      <w:r w:rsidRPr="005B77F3">
        <w:t xml:space="preserve">register </w:t>
      </w:r>
      <w:r>
        <w:t>will be</w:t>
      </w:r>
      <w:r w:rsidRPr="005B77F3">
        <w:t xml:space="preserve"> checked with departments for verification of accuracy and completeness. For departments, this should be a simple exercise of checking against their </w:t>
      </w:r>
      <w:r w:rsidR="001E5512">
        <w:t>department</w:t>
      </w:r>
      <w:r w:rsidR="00FB2D9D">
        <w:t>al</w:t>
      </w:r>
      <w:r w:rsidR="001E5512">
        <w:t xml:space="preserve"> inventories</w:t>
      </w:r>
      <w:r w:rsidRPr="005B77F3">
        <w:t>.</w:t>
      </w:r>
    </w:p>
    <w:p w:rsidR="005F4525" w:rsidP="0017327A" w:rsidRDefault="005F4525" w14:paraId="26BCAE60" w14:textId="77777777">
      <w:pPr>
        <w:pStyle w:val="Default"/>
        <w:rPr>
          <w:rFonts w:asciiTheme="minorHAnsi" w:hAnsiTheme="minorHAnsi" w:cstheme="minorBidi"/>
          <w:color w:val="auto"/>
          <w:sz w:val="22"/>
          <w:szCs w:val="22"/>
        </w:rPr>
      </w:pPr>
    </w:p>
    <w:p w:rsidR="005F4525" w:rsidP="005F4525" w:rsidRDefault="005F4525" w14:paraId="434C686F" w14:textId="77777777">
      <w:pPr>
        <w:autoSpaceDE w:val="0"/>
        <w:autoSpaceDN w:val="0"/>
        <w:adjustRightInd w:val="0"/>
        <w:spacing w:after="0" w:line="240" w:lineRule="auto"/>
        <w:rPr>
          <w:u w:val="single"/>
        </w:rPr>
      </w:pPr>
    </w:p>
    <w:p w:rsidR="005F4525" w:rsidP="005F4525" w:rsidRDefault="005F4525" w14:paraId="654F4B94" w14:textId="77777777">
      <w:pPr>
        <w:autoSpaceDE w:val="0"/>
        <w:autoSpaceDN w:val="0"/>
        <w:adjustRightInd w:val="0"/>
        <w:spacing w:after="0" w:line="240" w:lineRule="auto"/>
        <w:rPr>
          <w:u w:val="single"/>
        </w:rPr>
      </w:pPr>
      <w:r w:rsidRPr="00F30BEF">
        <w:rPr>
          <w:u w:val="single"/>
        </w:rPr>
        <w:t>Physical Inspection of Assets</w:t>
      </w:r>
    </w:p>
    <w:p w:rsidRPr="00F30BEF" w:rsidR="00807972" w:rsidP="005F4525" w:rsidRDefault="00807972" w14:paraId="680E93AB" w14:textId="77777777">
      <w:pPr>
        <w:autoSpaceDE w:val="0"/>
        <w:autoSpaceDN w:val="0"/>
        <w:adjustRightInd w:val="0"/>
        <w:spacing w:after="0" w:line="240" w:lineRule="auto"/>
        <w:rPr>
          <w:u w:val="single"/>
        </w:rPr>
      </w:pPr>
    </w:p>
    <w:p w:rsidR="005F4525" w:rsidP="005F4525" w:rsidRDefault="00DA1C58" w14:paraId="2E136421" w14:textId="240E4A19">
      <w:pPr>
        <w:autoSpaceDE w:val="0"/>
        <w:autoSpaceDN w:val="0"/>
        <w:adjustRightInd w:val="0"/>
        <w:spacing w:after="0" w:line="240" w:lineRule="auto"/>
      </w:pPr>
      <w:r>
        <w:t xml:space="preserve">Tangible </w:t>
      </w:r>
      <w:r w:rsidRPr="009B6440" w:rsidR="005F4525">
        <w:t>assets should be physically verified on a periodic basis</w:t>
      </w:r>
      <w:r w:rsidR="003E5E76">
        <w:t>. This should be completed</w:t>
      </w:r>
      <w:r w:rsidR="00992235">
        <w:t xml:space="preserve"> by an individual who is not responsible for the departmental inventory</w:t>
      </w:r>
      <w:r w:rsidRPr="009B6440" w:rsidR="005F4525">
        <w:t>.</w:t>
      </w:r>
    </w:p>
    <w:p w:rsidR="005F4525" w:rsidP="005F4525" w:rsidRDefault="005F4525" w14:paraId="38F50707" w14:textId="77777777">
      <w:pPr>
        <w:autoSpaceDE w:val="0"/>
        <w:autoSpaceDN w:val="0"/>
        <w:adjustRightInd w:val="0"/>
        <w:spacing w:after="0" w:line="240" w:lineRule="auto"/>
      </w:pPr>
    </w:p>
    <w:p w:rsidR="005F4525" w:rsidP="005F4525" w:rsidRDefault="005F4525" w14:paraId="2B1B647F" w14:textId="085E9158">
      <w:pPr>
        <w:autoSpaceDE w:val="0"/>
        <w:autoSpaceDN w:val="0"/>
        <w:adjustRightInd w:val="0"/>
        <w:spacing w:after="0" w:line="240" w:lineRule="auto"/>
      </w:pPr>
      <w:r w:rsidRPr="00F30BEF">
        <w:t>When selecting the sample for verification, the sample should be</w:t>
      </w:r>
      <w:r>
        <w:t xml:space="preserve"> </w:t>
      </w:r>
      <w:r w:rsidRPr="00F30BEF">
        <w:t xml:space="preserve">taken from the </w:t>
      </w:r>
      <w:r w:rsidR="00DA1C58">
        <w:t>departmental inventory</w:t>
      </w:r>
      <w:r w:rsidRPr="00F30BEF">
        <w:t xml:space="preserve"> and traced back to the site holding the</w:t>
      </w:r>
      <w:r>
        <w:t xml:space="preserve"> </w:t>
      </w:r>
      <w:r w:rsidRPr="00F30BEF">
        <w:t>asset. Emphasis should be placed on high risk assets.</w:t>
      </w:r>
      <w:r>
        <w:t xml:space="preserve"> </w:t>
      </w:r>
    </w:p>
    <w:p w:rsidR="005F4525" w:rsidP="005F4525" w:rsidRDefault="005F4525" w14:paraId="54EB2484" w14:textId="77777777">
      <w:pPr>
        <w:autoSpaceDE w:val="0"/>
        <w:autoSpaceDN w:val="0"/>
        <w:adjustRightInd w:val="0"/>
        <w:spacing w:after="0" w:line="240" w:lineRule="auto"/>
      </w:pPr>
    </w:p>
    <w:p w:rsidRPr="008C3E3A" w:rsidR="005F4525" w:rsidP="005F4525" w:rsidRDefault="005F4525" w14:paraId="5BE4C7A0" w14:textId="372185CF">
      <w:pPr>
        <w:pStyle w:val="Default"/>
        <w:rPr>
          <w:rFonts w:asciiTheme="minorHAnsi" w:hAnsiTheme="minorHAnsi" w:cstheme="minorBidi"/>
          <w:color w:val="auto"/>
          <w:sz w:val="22"/>
          <w:szCs w:val="22"/>
        </w:rPr>
      </w:pPr>
      <w:r w:rsidRPr="008C3E3A">
        <w:rPr>
          <w:rFonts w:asciiTheme="minorHAnsi" w:hAnsiTheme="minorHAnsi" w:cstheme="minorBidi"/>
          <w:color w:val="auto"/>
          <w:sz w:val="22"/>
          <w:szCs w:val="22"/>
        </w:rPr>
        <w:t>Any assets not found in the verification process should be investigated</w:t>
      </w:r>
      <w:r w:rsidR="00AB3B3C">
        <w:rPr>
          <w:rFonts w:asciiTheme="minorHAnsi" w:hAnsiTheme="minorHAnsi" w:cstheme="minorBidi"/>
          <w:color w:val="auto"/>
          <w:sz w:val="22"/>
          <w:szCs w:val="22"/>
        </w:rPr>
        <w:t>. For items logged on the fixed asset register in Finance,</w:t>
      </w:r>
      <w:r w:rsidRPr="008C3E3A">
        <w:rPr>
          <w:rFonts w:asciiTheme="minorHAnsi" w:hAnsiTheme="minorHAnsi" w:cstheme="minorBidi"/>
          <w:color w:val="auto"/>
          <w:sz w:val="22"/>
          <w:szCs w:val="22"/>
        </w:rPr>
        <w:t xml:space="preserve"> </w:t>
      </w:r>
      <w:r w:rsidR="004375DA">
        <w:rPr>
          <w:rFonts w:asciiTheme="minorHAnsi" w:hAnsiTheme="minorHAnsi" w:cstheme="minorBidi"/>
          <w:color w:val="auto"/>
          <w:sz w:val="22"/>
          <w:szCs w:val="22"/>
        </w:rPr>
        <w:t>please notify the Capital Accountant so that</w:t>
      </w:r>
      <w:r w:rsidRPr="008C3E3A">
        <w:rPr>
          <w:rFonts w:asciiTheme="minorHAnsi" w:hAnsiTheme="minorHAnsi" w:cstheme="minorBidi"/>
          <w:color w:val="auto"/>
          <w:sz w:val="22"/>
          <w:szCs w:val="22"/>
        </w:rPr>
        <w:t xml:space="preserve"> the asset </w:t>
      </w:r>
      <w:r w:rsidR="004375DA">
        <w:rPr>
          <w:rFonts w:asciiTheme="minorHAnsi" w:hAnsiTheme="minorHAnsi" w:cstheme="minorBidi"/>
          <w:color w:val="auto"/>
          <w:sz w:val="22"/>
          <w:szCs w:val="22"/>
        </w:rPr>
        <w:t>can be written-</w:t>
      </w:r>
      <w:r w:rsidRPr="008C3E3A">
        <w:rPr>
          <w:rFonts w:asciiTheme="minorHAnsi" w:hAnsiTheme="minorHAnsi" w:cstheme="minorBidi"/>
          <w:color w:val="auto"/>
          <w:sz w:val="22"/>
          <w:szCs w:val="22"/>
        </w:rPr>
        <w:t>off and remove</w:t>
      </w:r>
      <w:r w:rsidR="004375DA">
        <w:rPr>
          <w:rFonts w:asciiTheme="minorHAnsi" w:hAnsiTheme="minorHAnsi" w:cstheme="minorBidi"/>
          <w:color w:val="auto"/>
          <w:sz w:val="22"/>
          <w:szCs w:val="22"/>
        </w:rPr>
        <w:t>d</w:t>
      </w:r>
      <w:r w:rsidRPr="008C3E3A">
        <w:rPr>
          <w:rFonts w:asciiTheme="minorHAnsi" w:hAnsiTheme="minorHAnsi" w:cstheme="minorBidi"/>
          <w:color w:val="auto"/>
          <w:sz w:val="22"/>
          <w:szCs w:val="22"/>
        </w:rPr>
        <w:t xml:space="preserve"> from the asset register. </w:t>
      </w:r>
    </w:p>
    <w:p w:rsidRPr="008C3E3A" w:rsidR="005F4525" w:rsidP="005F4525" w:rsidRDefault="005F4525" w14:paraId="75899A3C" w14:textId="77777777">
      <w:pPr>
        <w:pStyle w:val="Default"/>
        <w:rPr>
          <w:rFonts w:asciiTheme="minorHAnsi" w:hAnsiTheme="minorHAnsi" w:cstheme="minorBidi"/>
          <w:color w:val="auto"/>
          <w:sz w:val="22"/>
          <w:szCs w:val="22"/>
        </w:rPr>
      </w:pPr>
    </w:p>
    <w:p w:rsidRPr="008C3E3A" w:rsidR="005F4525" w:rsidP="005F4525" w:rsidRDefault="005F4525" w14:paraId="3AEEF0E6" w14:textId="1AF864F1">
      <w:pPr>
        <w:pStyle w:val="Default"/>
        <w:rPr>
          <w:rFonts w:asciiTheme="minorHAnsi" w:hAnsiTheme="minorHAnsi" w:cstheme="minorBidi"/>
          <w:color w:val="auto"/>
          <w:sz w:val="22"/>
          <w:szCs w:val="22"/>
        </w:rPr>
      </w:pPr>
      <w:r w:rsidRPr="008C3E3A">
        <w:rPr>
          <w:rFonts w:asciiTheme="minorHAnsi" w:hAnsiTheme="minorHAnsi" w:cstheme="minorBidi"/>
          <w:color w:val="auto"/>
          <w:sz w:val="22"/>
          <w:szCs w:val="22"/>
        </w:rPr>
        <w:t xml:space="preserve">Any assets </w:t>
      </w:r>
      <w:r w:rsidR="00807972">
        <w:rPr>
          <w:rFonts w:asciiTheme="minorHAnsi" w:hAnsiTheme="minorHAnsi" w:cstheme="minorBidi"/>
          <w:color w:val="auto"/>
          <w:sz w:val="22"/>
          <w:szCs w:val="22"/>
        </w:rPr>
        <w:t xml:space="preserve">on the fixed asset registry which are </w:t>
      </w:r>
      <w:r w:rsidRPr="008C3E3A">
        <w:rPr>
          <w:rFonts w:asciiTheme="minorHAnsi" w:hAnsiTheme="minorHAnsi" w:cstheme="minorBidi"/>
          <w:color w:val="auto"/>
          <w:sz w:val="22"/>
          <w:szCs w:val="22"/>
        </w:rPr>
        <w:t xml:space="preserve">found but </w:t>
      </w:r>
      <w:r w:rsidR="00807972">
        <w:rPr>
          <w:rFonts w:asciiTheme="minorHAnsi" w:hAnsiTheme="minorHAnsi" w:cstheme="minorBidi"/>
          <w:color w:val="auto"/>
          <w:sz w:val="22"/>
          <w:szCs w:val="22"/>
        </w:rPr>
        <w:t xml:space="preserve">are </w:t>
      </w:r>
      <w:r w:rsidRPr="008C3E3A">
        <w:rPr>
          <w:rFonts w:asciiTheme="minorHAnsi" w:hAnsiTheme="minorHAnsi" w:cstheme="minorBidi"/>
          <w:color w:val="auto"/>
          <w:sz w:val="22"/>
          <w:szCs w:val="22"/>
        </w:rPr>
        <w:t xml:space="preserve">not in use or </w:t>
      </w:r>
      <w:r w:rsidR="00807972">
        <w:rPr>
          <w:rFonts w:asciiTheme="minorHAnsi" w:hAnsiTheme="minorHAnsi" w:cstheme="minorBidi"/>
          <w:color w:val="auto"/>
          <w:sz w:val="22"/>
          <w:szCs w:val="22"/>
        </w:rPr>
        <w:t xml:space="preserve">are </w:t>
      </w:r>
      <w:r w:rsidRPr="008C3E3A">
        <w:rPr>
          <w:rFonts w:asciiTheme="minorHAnsi" w:hAnsiTheme="minorHAnsi" w:cstheme="minorBidi"/>
          <w:color w:val="auto"/>
          <w:sz w:val="22"/>
          <w:szCs w:val="22"/>
        </w:rPr>
        <w:t>in a state of disrepair should be reviewed with the custodian</w:t>
      </w:r>
      <w:r w:rsidR="00D55714">
        <w:rPr>
          <w:rFonts w:asciiTheme="minorHAnsi" w:hAnsiTheme="minorHAnsi" w:cstheme="minorBidi"/>
          <w:color w:val="auto"/>
          <w:sz w:val="22"/>
          <w:szCs w:val="22"/>
        </w:rPr>
        <w:t xml:space="preserve"> and the Capital Accountant</w:t>
      </w:r>
      <w:r w:rsidR="00807972">
        <w:rPr>
          <w:rFonts w:asciiTheme="minorHAnsi" w:hAnsiTheme="minorHAnsi" w:cstheme="minorBidi"/>
          <w:color w:val="auto"/>
          <w:sz w:val="22"/>
          <w:szCs w:val="22"/>
        </w:rPr>
        <w:t xml:space="preserve"> to ensure the appropriate accounting treatment</w:t>
      </w:r>
      <w:r w:rsidRPr="008C3E3A">
        <w:rPr>
          <w:rFonts w:asciiTheme="minorHAnsi" w:hAnsiTheme="minorHAnsi" w:cstheme="minorBidi"/>
          <w:color w:val="auto"/>
          <w:sz w:val="22"/>
          <w:szCs w:val="22"/>
        </w:rPr>
        <w:t xml:space="preserve">. </w:t>
      </w:r>
    </w:p>
    <w:p w:rsidR="005F4525" w:rsidP="005F4525" w:rsidRDefault="005F4525" w14:paraId="7B9C8031" w14:textId="77777777">
      <w:pPr>
        <w:autoSpaceDE w:val="0"/>
        <w:autoSpaceDN w:val="0"/>
        <w:adjustRightInd w:val="0"/>
        <w:spacing w:after="0" w:line="240" w:lineRule="auto"/>
      </w:pPr>
    </w:p>
    <w:p w:rsidR="005F4525" w:rsidP="00FB2D9D" w:rsidRDefault="005F4525" w14:paraId="109871A4" w14:textId="063AB7AC">
      <w:pPr>
        <w:autoSpaceDE w:val="0"/>
        <w:autoSpaceDN w:val="0"/>
        <w:adjustRightInd w:val="0"/>
        <w:spacing w:after="0" w:line="240" w:lineRule="auto"/>
      </w:pPr>
      <w:r w:rsidRPr="00F30BEF">
        <w:t>An audit trail, plus results, should be retained for use by the</w:t>
      </w:r>
      <w:r>
        <w:t xml:space="preserve"> </w:t>
      </w:r>
      <w:r w:rsidRPr="00F30BEF">
        <w:t>College’s Internal and/or External Auditors.</w:t>
      </w:r>
      <w:r>
        <w:t xml:space="preserve"> The date and results of each inspection </w:t>
      </w:r>
      <w:r w:rsidR="00DA1C58">
        <w:t>should be recorded against each asset in the departmental inventory.</w:t>
      </w:r>
    </w:p>
    <w:p w:rsidR="00023EEF" w:rsidP="00631131" w:rsidRDefault="00023EEF" w14:paraId="7D950A17" w14:textId="77777777">
      <w:pPr>
        <w:spacing w:after="0"/>
      </w:pPr>
    </w:p>
    <w:p w:rsidR="003E5E76" w:rsidP="00631131" w:rsidRDefault="003E5E76" w14:paraId="533D60FF" w14:textId="524FDFB4">
      <w:pPr>
        <w:spacing w:after="0"/>
      </w:pPr>
      <w:r>
        <w:t>Finance will also be responsible for inspecting a selection of assets during the year. Departments will be given sufficient notice of an inspection and will be expected to assist in the process, e.g. in locating the asset.</w:t>
      </w:r>
    </w:p>
    <w:p w:rsidR="00575BA9" w:rsidP="00631131" w:rsidRDefault="00575BA9" w14:paraId="05ADBAD7" w14:textId="77777777">
      <w:pPr>
        <w:spacing w:after="0"/>
      </w:pPr>
    </w:p>
    <w:p w:rsidR="00595858" w:rsidP="00631131" w:rsidRDefault="00595858" w14:paraId="633E12C3" w14:textId="77777777">
      <w:pPr>
        <w:spacing w:after="0"/>
      </w:pPr>
    </w:p>
    <w:p w:rsidR="00563CC3" w:rsidP="00631131" w:rsidRDefault="00575BA9" w14:paraId="2FF71FB9" w14:textId="4A8F5E44">
      <w:pPr>
        <w:autoSpaceDE w:val="0"/>
        <w:autoSpaceDN w:val="0"/>
        <w:adjustRightInd w:val="0"/>
        <w:spacing w:after="0" w:line="240" w:lineRule="auto"/>
        <w:rPr>
          <w:u w:val="single"/>
        </w:rPr>
      </w:pPr>
      <w:r>
        <w:rPr>
          <w:u w:val="single"/>
        </w:rPr>
        <w:t>Disposal or Sale of Assets</w:t>
      </w:r>
    </w:p>
    <w:p w:rsidRPr="00120699" w:rsidR="00807972" w:rsidP="00631131" w:rsidRDefault="00807972" w14:paraId="464534FC" w14:textId="77777777">
      <w:pPr>
        <w:autoSpaceDE w:val="0"/>
        <w:autoSpaceDN w:val="0"/>
        <w:adjustRightInd w:val="0"/>
        <w:spacing w:after="0" w:line="240" w:lineRule="auto"/>
        <w:rPr>
          <w:b/>
        </w:rPr>
      </w:pPr>
    </w:p>
    <w:p w:rsidR="00A86951" w:rsidP="00631131" w:rsidRDefault="004E6D64" w14:paraId="3688BA2C" w14:textId="77777777">
      <w:pPr>
        <w:autoSpaceDE w:val="0"/>
        <w:autoSpaceDN w:val="0"/>
        <w:adjustRightInd w:val="0"/>
        <w:spacing w:after="0" w:line="240" w:lineRule="auto"/>
      </w:pPr>
      <w:r>
        <w:t xml:space="preserve">Where an asset recorded on the fixed asset register is disposed of to a member of staff (either for a price or at nil cost), is sold to a third party or is </w:t>
      </w:r>
      <w:r w:rsidRPr="00563CC3">
        <w:t>scrapped, this must be authorised on an Equipment Disposal Form. This form must be used by all departments. This form provides the authority for and should be</w:t>
      </w:r>
      <w:r w:rsidR="00584C26">
        <w:t xml:space="preserve"> completed prior to a disposal.</w:t>
      </w:r>
    </w:p>
    <w:p w:rsidR="00584C26" w:rsidP="00631131" w:rsidRDefault="00584C26" w14:paraId="365B0C24" w14:textId="77777777">
      <w:pPr>
        <w:autoSpaceDE w:val="0"/>
        <w:autoSpaceDN w:val="0"/>
        <w:adjustRightInd w:val="0"/>
        <w:spacing w:after="0" w:line="240" w:lineRule="auto"/>
      </w:pPr>
    </w:p>
    <w:p w:rsidR="00584C26" w:rsidP="00584C26" w:rsidRDefault="00584C26" w14:paraId="5DED98F8" w14:textId="77777777">
      <w:pPr>
        <w:autoSpaceDE w:val="0"/>
        <w:autoSpaceDN w:val="0"/>
        <w:adjustRightInd w:val="0"/>
        <w:spacing w:after="0" w:line="240" w:lineRule="auto"/>
      </w:pPr>
      <w:r>
        <w:t>Before an item is scrapped, consideration should be given to whether it has a resale value.</w:t>
      </w:r>
    </w:p>
    <w:p w:rsidR="00584C26" w:rsidP="00584C26" w:rsidRDefault="00584C26" w14:paraId="7F123E67" w14:textId="77777777">
      <w:pPr>
        <w:autoSpaceDE w:val="0"/>
        <w:autoSpaceDN w:val="0"/>
        <w:adjustRightInd w:val="0"/>
        <w:spacing w:after="0" w:line="240" w:lineRule="auto"/>
      </w:pPr>
      <w:r>
        <w:t>Once a disposal form has been authorised, the item can be disposed of and the asset register updated.</w:t>
      </w:r>
    </w:p>
    <w:p w:rsidR="0008389B" w:rsidP="00631131" w:rsidRDefault="0008389B" w14:paraId="79F0ED3A" w14:textId="77777777">
      <w:pPr>
        <w:autoSpaceDE w:val="0"/>
        <w:autoSpaceDN w:val="0"/>
        <w:adjustRightInd w:val="0"/>
        <w:spacing w:after="0" w:line="240" w:lineRule="auto"/>
      </w:pPr>
    </w:p>
    <w:p w:rsidRPr="00563CC3" w:rsidR="0008389B" w:rsidP="0008389B" w:rsidRDefault="0008389B" w14:paraId="2AC9B4FF" w14:textId="77777777">
      <w:pPr>
        <w:pStyle w:val="Default"/>
        <w:rPr>
          <w:rFonts w:asciiTheme="minorHAnsi" w:hAnsiTheme="minorHAnsi"/>
          <w:color w:val="auto"/>
          <w:sz w:val="22"/>
          <w:szCs w:val="22"/>
        </w:rPr>
      </w:pPr>
      <w:r w:rsidRPr="00563CC3">
        <w:rPr>
          <w:rFonts w:asciiTheme="minorHAnsi" w:hAnsiTheme="minorHAnsi"/>
          <w:color w:val="auto"/>
          <w:sz w:val="22"/>
          <w:szCs w:val="22"/>
        </w:rPr>
        <w:t>Stores, furniture and equipment deemed surplus to requirements may be disposed</w:t>
      </w:r>
      <w:r w:rsidR="00A2404E">
        <w:rPr>
          <w:rFonts w:asciiTheme="minorHAnsi" w:hAnsiTheme="minorHAnsi"/>
          <w:color w:val="auto"/>
          <w:sz w:val="22"/>
          <w:szCs w:val="22"/>
        </w:rPr>
        <w:t xml:space="preserve"> of subject to the following:</w:t>
      </w:r>
    </w:p>
    <w:p w:rsidRPr="00563CC3" w:rsidR="0008389B" w:rsidP="0008389B" w:rsidRDefault="0008389B" w14:paraId="173155E8" w14:textId="77777777">
      <w:pPr>
        <w:pStyle w:val="Default"/>
        <w:rPr>
          <w:rFonts w:asciiTheme="minorHAnsi" w:hAnsiTheme="minorHAnsi"/>
          <w:color w:val="auto"/>
          <w:sz w:val="22"/>
          <w:szCs w:val="22"/>
        </w:rPr>
      </w:pPr>
    </w:p>
    <w:p w:rsidRPr="00563CC3" w:rsidR="0008389B" w:rsidP="00B9362D" w:rsidRDefault="0008389B" w14:paraId="5AB972C1" w14:textId="77777777">
      <w:pPr>
        <w:pStyle w:val="Default"/>
        <w:numPr>
          <w:ilvl w:val="0"/>
          <w:numId w:val="31"/>
        </w:numPr>
        <w:rPr>
          <w:rFonts w:asciiTheme="minorHAnsi" w:hAnsiTheme="minorHAnsi"/>
          <w:color w:val="000000" w:themeColor="text1"/>
          <w:sz w:val="22"/>
          <w:szCs w:val="22"/>
        </w:rPr>
      </w:pPr>
      <w:r w:rsidRPr="00563CC3">
        <w:rPr>
          <w:rFonts w:asciiTheme="minorHAnsi" w:hAnsiTheme="minorHAnsi"/>
          <w:color w:val="auto"/>
          <w:sz w:val="22"/>
          <w:szCs w:val="22"/>
        </w:rPr>
        <w:t xml:space="preserve">Where the </w:t>
      </w:r>
      <w:r w:rsidR="0058509B">
        <w:rPr>
          <w:rFonts w:asciiTheme="minorHAnsi" w:hAnsiTheme="minorHAnsi"/>
          <w:color w:val="auto"/>
          <w:sz w:val="22"/>
          <w:szCs w:val="22"/>
        </w:rPr>
        <w:t xml:space="preserve">resale </w:t>
      </w:r>
      <w:r w:rsidRPr="00563CC3">
        <w:rPr>
          <w:rFonts w:asciiTheme="minorHAnsi" w:hAnsiTheme="minorHAnsi"/>
          <w:color w:val="auto"/>
          <w:sz w:val="22"/>
          <w:szCs w:val="22"/>
        </w:rPr>
        <w:t xml:space="preserve">value is </w:t>
      </w:r>
      <w:r w:rsidRPr="00563CC3">
        <w:rPr>
          <w:rFonts w:asciiTheme="minorHAnsi" w:hAnsiTheme="minorHAnsi"/>
          <w:color w:val="000000" w:themeColor="text1"/>
          <w:sz w:val="22"/>
          <w:szCs w:val="22"/>
        </w:rPr>
        <w:t xml:space="preserve">less than £1,000: the </w:t>
      </w:r>
      <w:r w:rsidR="00A2404E">
        <w:rPr>
          <w:rFonts w:asciiTheme="minorHAnsi" w:hAnsiTheme="minorHAnsi"/>
          <w:color w:val="000000" w:themeColor="text1"/>
          <w:sz w:val="22"/>
          <w:szCs w:val="22"/>
        </w:rPr>
        <w:t>Equipment Disposal Form should be authorised by the budge</w:t>
      </w:r>
      <w:r w:rsidR="009C51B4">
        <w:rPr>
          <w:rFonts w:asciiTheme="minorHAnsi" w:hAnsiTheme="minorHAnsi"/>
          <w:color w:val="000000" w:themeColor="text1"/>
          <w:sz w:val="22"/>
          <w:szCs w:val="22"/>
        </w:rPr>
        <w:t>t holder and the Head of Depart</w:t>
      </w:r>
      <w:r w:rsidR="00A2404E">
        <w:rPr>
          <w:rFonts w:asciiTheme="minorHAnsi" w:hAnsiTheme="minorHAnsi"/>
          <w:color w:val="000000" w:themeColor="text1"/>
          <w:sz w:val="22"/>
          <w:szCs w:val="22"/>
        </w:rPr>
        <w:t>ment</w:t>
      </w:r>
      <w:r w:rsidRPr="00563CC3">
        <w:rPr>
          <w:rFonts w:asciiTheme="minorHAnsi" w:hAnsiTheme="minorHAnsi"/>
          <w:color w:val="000000" w:themeColor="text1"/>
          <w:sz w:val="22"/>
          <w:szCs w:val="22"/>
        </w:rPr>
        <w:t xml:space="preserve">, who shall inform the Director of Finance. </w:t>
      </w:r>
    </w:p>
    <w:p w:rsidRPr="00563CC3" w:rsidR="0008389B" w:rsidP="0008389B" w:rsidRDefault="0008389B" w14:paraId="17744F46" w14:textId="77777777">
      <w:pPr>
        <w:pStyle w:val="Default"/>
        <w:rPr>
          <w:rFonts w:asciiTheme="minorHAnsi" w:hAnsiTheme="minorHAnsi"/>
          <w:color w:val="000000" w:themeColor="text1"/>
          <w:sz w:val="22"/>
          <w:szCs w:val="22"/>
        </w:rPr>
      </w:pPr>
    </w:p>
    <w:p w:rsidRPr="00563CC3" w:rsidR="0008389B" w:rsidP="00B9362D" w:rsidRDefault="0008389B" w14:paraId="6411FF41" w14:textId="77777777">
      <w:pPr>
        <w:pStyle w:val="Default"/>
        <w:numPr>
          <w:ilvl w:val="0"/>
          <w:numId w:val="31"/>
        </w:numPr>
        <w:rPr>
          <w:rFonts w:asciiTheme="minorHAnsi" w:hAnsiTheme="minorHAnsi"/>
          <w:color w:val="000000" w:themeColor="text1"/>
          <w:sz w:val="22"/>
          <w:szCs w:val="22"/>
        </w:rPr>
      </w:pPr>
      <w:r w:rsidRPr="00563CC3">
        <w:rPr>
          <w:rFonts w:asciiTheme="minorHAnsi" w:hAnsiTheme="minorHAnsi"/>
          <w:color w:val="000000" w:themeColor="text1"/>
          <w:sz w:val="22"/>
          <w:szCs w:val="22"/>
        </w:rPr>
        <w:t>Where the</w:t>
      </w:r>
      <w:r w:rsidR="0058509B">
        <w:rPr>
          <w:rFonts w:asciiTheme="minorHAnsi" w:hAnsiTheme="minorHAnsi"/>
          <w:color w:val="000000" w:themeColor="text1"/>
          <w:sz w:val="22"/>
          <w:szCs w:val="22"/>
        </w:rPr>
        <w:t xml:space="preserve"> resale</w:t>
      </w:r>
      <w:r w:rsidRPr="00563CC3">
        <w:rPr>
          <w:rFonts w:asciiTheme="minorHAnsi" w:hAnsiTheme="minorHAnsi"/>
          <w:color w:val="000000" w:themeColor="text1"/>
          <w:sz w:val="22"/>
          <w:szCs w:val="22"/>
        </w:rPr>
        <w:t xml:space="preserve"> value is £1,000 or more and is less than £2,000: </w:t>
      </w:r>
      <w:r w:rsidR="00E8080A">
        <w:rPr>
          <w:rFonts w:asciiTheme="minorHAnsi" w:hAnsiTheme="minorHAnsi"/>
          <w:color w:val="000000" w:themeColor="text1"/>
          <w:sz w:val="22"/>
          <w:szCs w:val="22"/>
        </w:rPr>
        <w:t>the Equipment Disposal Form should be authorised by the budget holder, the Head of Department and the Finance Director.</w:t>
      </w:r>
      <w:r w:rsidRPr="00563CC3">
        <w:rPr>
          <w:rFonts w:asciiTheme="minorHAnsi" w:hAnsiTheme="minorHAnsi"/>
          <w:color w:val="000000" w:themeColor="text1"/>
          <w:sz w:val="22"/>
          <w:szCs w:val="22"/>
        </w:rPr>
        <w:t xml:space="preserve"> </w:t>
      </w:r>
    </w:p>
    <w:p w:rsidRPr="00563CC3" w:rsidR="0008389B" w:rsidP="0008389B" w:rsidRDefault="0008389B" w14:paraId="217A3DC0" w14:textId="77777777">
      <w:pPr>
        <w:pStyle w:val="Default"/>
        <w:rPr>
          <w:rFonts w:asciiTheme="minorHAnsi" w:hAnsiTheme="minorHAnsi"/>
          <w:color w:val="000000" w:themeColor="text1"/>
          <w:sz w:val="22"/>
          <w:szCs w:val="22"/>
        </w:rPr>
      </w:pPr>
    </w:p>
    <w:p w:rsidRPr="00563CC3" w:rsidR="0008389B" w:rsidP="00B9362D" w:rsidRDefault="0008389B" w14:paraId="699FC01F" w14:textId="77777777">
      <w:pPr>
        <w:pStyle w:val="Default"/>
        <w:numPr>
          <w:ilvl w:val="0"/>
          <w:numId w:val="31"/>
        </w:numPr>
        <w:rPr>
          <w:rFonts w:asciiTheme="minorHAnsi" w:hAnsiTheme="minorHAnsi"/>
          <w:color w:val="000000" w:themeColor="text1"/>
          <w:sz w:val="22"/>
          <w:szCs w:val="22"/>
        </w:rPr>
      </w:pPr>
      <w:r w:rsidRPr="00563CC3">
        <w:rPr>
          <w:rFonts w:asciiTheme="minorHAnsi" w:hAnsiTheme="minorHAnsi"/>
          <w:color w:val="000000" w:themeColor="text1"/>
          <w:sz w:val="22"/>
          <w:szCs w:val="22"/>
        </w:rPr>
        <w:t xml:space="preserve">Where the </w:t>
      </w:r>
      <w:r w:rsidR="0058509B">
        <w:rPr>
          <w:rFonts w:asciiTheme="minorHAnsi" w:hAnsiTheme="minorHAnsi"/>
          <w:color w:val="000000" w:themeColor="text1"/>
          <w:sz w:val="22"/>
          <w:szCs w:val="22"/>
        </w:rPr>
        <w:t xml:space="preserve">resale </w:t>
      </w:r>
      <w:r w:rsidRPr="00563CC3">
        <w:rPr>
          <w:rFonts w:asciiTheme="minorHAnsi" w:hAnsiTheme="minorHAnsi"/>
          <w:color w:val="000000" w:themeColor="text1"/>
          <w:sz w:val="22"/>
          <w:szCs w:val="22"/>
        </w:rPr>
        <w:t>value is £2,000 or more:</w:t>
      </w:r>
      <w:r w:rsidR="003E489F">
        <w:rPr>
          <w:rFonts w:asciiTheme="minorHAnsi" w:hAnsiTheme="minorHAnsi"/>
          <w:color w:val="000000" w:themeColor="text1"/>
          <w:sz w:val="22"/>
          <w:szCs w:val="22"/>
        </w:rPr>
        <w:t xml:space="preserve"> the Equipment Disposal Form should be authorised by the budget holder, the Head of Department and the Finance Director with final authorisation from</w:t>
      </w:r>
      <w:r w:rsidRPr="00563CC3">
        <w:rPr>
          <w:rFonts w:asciiTheme="minorHAnsi" w:hAnsiTheme="minorHAnsi"/>
          <w:color w:val="000000" w:themeColor="text1"/>
          <w:sz w:val="22"/>
          <w:szCs w:val="22"/>
        </w:rPr>
        <w:t xml:space="preserve"> the Finance Committee. </w:t>
      </w:r>
    </w:p>
    <w:p w:rsidR="0008389B" w:rsidP="0008389B" w:rsidRDefault="0008389B" w14:paraId="309A4924" w14:textId="77777777">
      <w:pPr>
        <w:pStyle w:val="Default"/>
        <w:rPr>
          <w:rFonts w:asciiTheme="minorHAnsi" w:hAnsiTheme="minorHAnsi"/>
          <w:color w:val="000000" w:themeColor="text1"/>
          <w:sz w:val="22"/>
          <w:szCs w:val="22"/>
        </w:rPr>
      </w:pPr>
    </w:p>
    <w:p w:rsidR="00FD3E05" w:rsidP="00FD3E05" w:rsidRDefault="00FD3E05" w14:paraId="29F4C8CA" w14:textId="77777777">
      <w:pPr>
        <w:autoSpaceDE w:val="0"/>
        <w:autoSpaceDN w:val="0"/>
        <w:adjustRightInd w:val="0"/>
        <w:spacing w:after="0" w:line="240" w:lineRule="auto"/>
      </w:pPr>
      <w:r>
        <w:t>Disposal forms should be retained in the department for at least two years after the end date of the financial year of disposal.</w:t>
      </w:r>
    </w:p>
    <w:p w:rsidRPr="00563CC3" w:rsidR="00FD3E05" w:rsidP="0008389B" w:rsidRDefault="00FD3E05" w14:paraId="2EC7B7A3" w14:textId="77777777">
      <w:pPr>
        <w:pStyle w:val="Default"/>
        <w:rPr>
          <w:rFonts w:asciiTheme="minorHAnsi" w:hAnsiTheme="minorHAnsi"/>
          <w:color w:val="000000" w:themeColor="text1"/>
          <w:sz w:val="22"/>
          <w:szCs w:val="22"/>
        </w:rPr>
      </w:pPr>
    </w:p>
    <w:p w:rsidRPr="00563CC3" w:rsidR="0008389B" w:rsidP="0008389B" w:rsidRDefault="0008389B" w14:paraId="3EDCC247" w14:textId="77777777">
      <w:pPr>
        <w:pStyle w:val="Default"/>
        <w:rPr>
          <w:rFonts w:asciiTheme="minorHAnsi" w:hAnsiTheme="minorHAnsi"/>
          <w:color w:val="000000" w:themeColor="text1"/>
          <w:sz w:val="22"/>
          <w:szCs w:val="22"/>
        </w:rPr>
      </w:pPr>
      <w:r w:rsidRPr="00563CC3">
        <w:rPr>
          <w:rFonts w:asciiTheme="minorHAnsi" w:hAnsiTheme="minorHAnsi"/>
          <w:color w:val="000000" w:themeColor="text1"/>
          <w:sz w:val="22"/>
          <w:szCs w:val="22"/>
        </w:rPr>
        <w:t xml:space="preserve">Equipment purchased using funds from external organisations may remain the property of that organisation. The advice of the Finance Office should be sought prior to making any arrangement for disposal of such property. </w:t>
      </w:r>
    </w:p>
    <w:p w:rsidR="007C5ADA" w:rsidP="00631131" w:rsidRDefault="007C5ADA" w14:paraId="3616045F" w14:textId="77777777">
      <w:pPr>
        <w:autoSpaceDE w:val="0"/>
        <w:autoSpaceDN w:val="0"/>
        <w:adjustRightInd w:val="0"/>
        <w:spacing w:after="0" w:line="240" w:lineRule="auto"/>
      </w:pPr>
    </w:p>
    <w:p w:rsidR="007C5ADA" w:rsidP="00631131" w:rsidRDefault="007C5ADA" w14:paraId="05B27D8B" w14:textId="77777777">
      <w:pPr>
        <w:autoSpaceDE w:val="0"/>
        <w:autoSpaceDN w:val="0"/>
        <w:adjustRightInd w:val="0"/>
        <w:spacing w:after="0" w:line="240" w:lineRule="auto"/>
      </w:pPr>
      <w:r>
        <w:t xml:space="preserve">For any sale of equipment, once the disposal form has been approved, a sales order should be raised by the department. Sales of equipment items should be coded to the relevant subproject and account code </w:t>
      </w:r>
      <w:r w:rsidR="003E13AC">
        <w:t>4710</w:t>
      </w:r>
      <w:r>
        <w:t xml:space="preserve"> should be used.</w:t>
      </w:r>
    </w:p>
    <w:p w:rsidR="0008389B" w:rsidP="00631131" w:rsidRDefault="0008389B" w14:paraId="2B86E67C" w14:textId="77777777">
      <w:pPr>
        <w:autoSpaceDE w:val="0"/>
        <w:autoSpaceDN w:val="0"/>
        <w:adjustRightInd w:val="0"/>
        <w:spacing w:after="0" w:line="240" w:lineRule="auto"/>
      </w:pPr>
    </w:p>
    <w:p w:rsidR="00D92AE6" w:rsidP="00D92AE6" w:rsidRDefault="00D92AE6" w14:paraId="7144E43B" w14:textId="77777777">
      <w:pPr>
        <w:pStyle w:val="Default"/>
        <w:rPr>
          <w:rFonts w:asciiTheme="minorHAnsi" w:hAnsiTheme="minorHAnsi"/>
          <w:color w:val="000000" w:themeColor="text1"/>
          <w:sz w:val="22"/>
          <w:szCs w:val="22"/>
        </w:rPr>
      </w:pPr>
      <w:r w:rsidRPr="00563CC3">
        <w:rPr>
          <w:rFonts w:asciiTheme="minorHAnsi" w:hAnsiTheme="minorHAnsi"/>
          <w:color w:val="000000" w:themeColor="text1"/>
          <w:sz w:val="22"/>
          <w:szCs w:val="22"/>
        </w:rPr>
        <w:t xml:space="preserve">VAT may be chargeable on sales and advice should be sought from the Finance Office before disposal. </w:t>
      </w:r>
    </w:p>
    <w:p w:rsidR="00D92AE6" w:rsidP="00631131" w:rsidRDefault="00D92AE6" w14:paraId="7AF4ACAE" w14:textId="77777777">
      <w:pPr>
        <w:autoSpaceDE w:val="0"/>
        <w:autoSpaceDN w:val="0"/>
        <w:adjustRightInd w:val="0"/>
        <w:spacing w:after="0" w:line="240" w:lineRule="auto"/>
      </w:pPr>
    </w:p>
    <w:p w:rsidR="004E6D64" w:rsidP="009A0E0B" w:rsidRDefault="0008389B" w14:paraId="6B395F2B" w14:textId="687D82BC">
      <w:pPr>
        <w:pStyle w:val="Default"/>
      </w:pPr>
      <w:r w:rsidRPr="00563CC3">
        <w:rPr>
          <w:rFonts w:asciiTheme="minorHAnsi" w:hAnsiTheme="minorHAnsi"/>
          <w:color w:val="000000" w:themeColor="text1"/>
          <w:sz w:val="22"/>
          <w:szCs w:val="22"/>
        </w:rPr>
        <w:t>The College cannot exclude or avoid liability for personal injury if it sells second hand equipment. A judgement will have to be made in relation to any sale as to whether</w:t>
      </w:r>
      <w:r w:rsidRPr="00563CC3">
        <w:rPr>
          <w:rFonts w:asciiTheme="minorHAnsi" w:hAnsiTheme="minorHAnsi"/>
          <w:color w:val="auto"/>
          <w:sz w:val="22"/>
          <w:szCs w:val="22"/>
        </w:rPr>
        <w:t xml:space="preserve"> there is any real risk of the item causing injury. If so, the likely benefit to be gained by selling will need to be set against the risk. </w:t>
      </w:r>
    </w:p>
    <w:p w:rsidR="00F729D1" w:rsidP="009120C5" w:rsidRDefault="00F729D1" w14:paraId="24486F24" w14:textId="77777777">
      <w:pPr>
        <w:spacing w:after="0" w:line="240" w:lineRule="auto"/>
      </w:pPr>
    </w:p>
    <w:p w:rsidR="00575BA9" w:rsidP="009120C5" w:rsidRDefault="00575BA9" w14:paraId="54BD4CF0" w14:textId="77777777">
      <w:pPr>
        <w:spacing w:after="0" w:line="240" w:lineRule="auto"/>
      </w:pPr>
    </w:p>
    <w:p w:rsidR="00575BA9" w:rsidP="00575BA9" w:rsidRDefault="00575BA9" w14:paraId="74E56AFF" w14:textId="3B1523F3">
      <w:pPr>
        <w:autoSpaceDE w:val="0"/>
        <w:autoSpaceDN w:val="0"/>
        <w:adjustRightInd w:val="0"/>
        <w:spacing w:after="0" w:line="240" w:lineRule="auto"/>
        <w:rPr>
          <w:u w:val="single"/>
        </w:rPr>
      </w:pPr>
      <w:r>
        <w:rPr>
          <w:u w:val="single"/>
        </w:rPr>
        <w:t>Internal Transfer of an Asset</w:t>
      </w:r>
    </w:p>
    <w:p w:rsidRPr="00120699" w:rsidR="00575BA9" w:rsidP="00575BA9" w:rsidRDefault="00575BA9" w14:paraId="2046AEE0" w14:textId="77777777">
      <w:pPr>
        <w:autoSpaceDE w:val="0"/>
        <w:autoSpaceDN w:val="0"/>
        <w:adjustRightInd w:val="0"/>
        <w:spacing w:after="0" w:line="240" w:lineRule="auto"/>
        <w:rPr>
          <w:b/>
        </w:rPr>
      </w:pPr>
    </w:p>
    <w:p w:rsidR="00575BA9" w:rsidP="00575BA9" w:rsidRDefault="00575BA9" w14:paraId="52AF9320" w14:textId="537D3040">
      <w:pPr>
        <w:autoSpaceDE w:val="0"/>
        <w:autoSpaceDN w:val="0"/>
        <w:adjustRightInd w:val="0"/>
        <w:spacing w:after="0" w:line="240" w:lineRule="auto"/>
      </w:pPr>
      <w:r>
        <w:t>Where an asset recorded on the fixed asset register is transferred to another department within the College,</w:t>
      </w:r>
      <w:r w:rsidRPr="00563CC3">
        <w:t xml:space="preserve"> this must be authorised on an Equipment </w:t>
      </w:r>
      <w:r>
        <w:t xml:space="preserve">Transfer </w:t>
      </w:r>
      <w:r w:rsidRPr="00563CC3">
        <w:t>Form. This form must be used by all departments. This form provides the authority for and should be</w:t>
      </w:r>
      <w:r>
        <w:t xml:space="preserve"> completed prior to a transfer.</w:t>
      </w:r>
    </w:p>
    <w:p w:rsidRPr="009120C5" w:rsidR="00D135CF" w:rsidP="009A0E0B" w:rsidRDefault="00D135CF" w14:paraId="6F30B8B3" w14:textId="77777777">
      <w:pPr>
        <w:spacing w:after="0" w:line="240" w:lineRule="auto"/>
      </w:pPr>
    </w:p>
    <w:sectPr w:rsidRPr="009120C5" w:rsidR="00D135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CDE6" w14:textId="77777777" w:rsidR="00C46A58" w:rsidRDefault="00C46A58" w:rsidP="008B0BCD">
      <w:pPr>
        <w:spacing w:after="0" w:line="240" w:lineRule="auto"/>
      </w:pPr>
      <w:r>
        <w:separator/>
      </w:r>
    </w:p>
  </w:endnote>
  <w:endnote w:type="continuationSeparator" w:id="0">
    <w:p w14:paraId="088461DC" w14:textId="77777777" w:rsidR="00C46A58" w:rsidRDefault="00C46A58" w:rsidP="008B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35585"/>
      <w:docPartObj>
        <w:docPartGallery w:val="Page Numbers (Bottom of Page)"/>
        <w:docPartUnique/>
      </w:docPartObj>
    </w:sdtPr>
    <w:sdtEndPr>
      <w:rPr>
        <w:noProof/>
      </w:rPr>
    </w:sdtEndPr>
    <w:sdtContent>
      <w:p w14:paraId="00D2A0F5" w14:textId="559C55E2" w:rsidR="005D0F49" w:rsidRDefault="005D0F49">
        <w:pPr>
          <w:pStyle w:val="Footer"/>
          <w:jc w:val="center"/>
        </w:pPr>
        <w:r>
          <w:fldChar w:fldCharType="begin"/>
        </w:r>
        <w:r>
          <w:instrText xml:space="preserve"> PAGE   \* MERGEFORMAT </w:instrText>
        </w:r>
        <w:r>
          <w:fldChar w:fldCharType="separate"/>
        </w:r>
        <w:r w:rsidR="00595858">
          <w:rPr>
            <w:noProof/>
          </w:rPr>
          <w:t>1</w:t>
        </w:r>
        <w:r>
          <w:rPr>
            <w:noProof/>
          </w:rPr>
          <w:fldChar w:fldCharType="end"/>
        </w:r>
      </w:p>
    </w:sdtContent>
  </w:sdt>
  <w:p w14:paraId="509C2371" w14:textId="77777777" w:rsidR="005D0F49" w:rsidRDefault="005D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CFFB" w14:textId="77777777" w:rsidR="00C46A58" w:rsidRDefault="00C46A58" w:rsidP="008B0BCD">
      <w:pPr>
        <w:spacing w:after="0" w:line="240" w:lineRule="auto"/>
      </w:pPr>
      <w:r>
        <w:separator/>
      </w:r>
    </w:p>
  </w:footnote>
  <w:footnote w:type="continuationSeparator" w:id="0">
    <w:p w14:paraId="51FA43F0" w14:textId="77777777" w:rsidR="00C46A58" w:rsidRDefault="00C46A58" w:rsidP="008B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A89"/>
    <w:multiLevelType w:val="hybridMultilevel"/>
    <w:tmpl w:val="E25EC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5128"/>
    <w:multiLevelType w:val="multilevel"/>
    <w:tmpl w:val="1D8264D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8DD2C15"/>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DDA1F28"/>
    <w:multiLevelType w:val="multilevel"/>
    <w:tmpl w:val="B57AC0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803CDA"/>
    <w:multiLevelType w:val="hybridMultilevel"/>
    <w:tmpl w:val="3F62E27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1114D02"/>
    <w:multiLevelType w:val="multilevel"/>
    <w:tmpl w:val="1D8264D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114320D"/>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2473185"/>
    <w:multiLevelType w:val="multilevel"/>
    <w:tmpl w:val="1D8264D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66708EC"/>
    <w:multiLevelType w:val="multilevel"/>
    <w:tmpl w:val="E06A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711DC1"/>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7E5052C"/>
    <w:multiLevelType w:val="multilevel"/>
    <w:tmpl w:val="1D8264DC"/>
    <w:lvl w:ilvl="0">
      <w:start w:val="1"/>
      <w:numFmt w:val="bullet"/>
      <w:lvlText w:val=""/>
      <w:lvlJc w:val="left"/>
      <w:pPr>
        <w:ind w:left="5040" w:hanging="360"/>
      </w:pPr>
      <w:rPr>
        <w:rFonts w:ascii="Symbol" w:hAnsi="Symbol" w:hint="default"/>
      </w:rPr>
    </w:lvl>
    <w:lvl w:ilvl="1">
      <w:start w:val="1"/>
      <w:numFmt w:val="bullet"/>
      <w:lvlText w:val=""/>
      <w:lvlJc w:val="left"/>
      <w:pPr>
        <w:ind w:left="5472" w:hanging="432"/>
      </w:pPr>
      <w:rPr>
        <w:rFonts w:ascii="Symbol" w:hAnsi="Symbol" w:hint="default"/>
      </w:rPr>
    </w:lvl>
    <w:lvl w:ilvl="2">
      <w:start w:val="1"/>
      <w:numFmt w:val="decimal"/>
      <w:lvlText w:val="%1.%2.%3."/>
      <w:lvlJc w:val="left"/>
      <w:pPr>
        <w:ind w:left="5904" w:hanging="504"/>
      </w:pPr>
    </w:lvl>
    <w:lvl w:ilvl="3">
      <w:start w:val="1"/>
      <w:numFmt w:val="decimal"/>
      <w:lvlText w:val="%1.%2.%3.%4."/>
      <w:lvlJc w:val="left"/>
      <w:pPr>
        <w:ind w:left="6408" w:hanging="648"/>
      </w:pPr>
    </w:lvl>
    <w:lvl w:ilvl="4">
      <w:start w:val="1"/>
      <w:numFmt w:val="decimal"/>
      <w:lvlText w:val="%1.%2.%3.%4.%5."/>
      <w:lvlJc w:val="left"/>
      <w:pPr>
        <w:ind w:left="6912" w:hanging="792"/>
      </w:pPr>
    </w:lvl>
    <w:lvl w:ilvl="5">
      <w:start w:val="1"/>
      <w:numFmt w:val="decimal"/>
      <w:lvlText w:val="%1.%2.%3.%4.%5.%6."/>
      <w:lvlJc w:val="left"/>
      <w:pPr>
        <w:ind w:left="7416" w:hanging="936"/>
      </w:pPr>
    </w:lvl>
    <w:lvl w:ilvl="6">
      <w:start w:val="1"/>
      <w:numFmt w:val="decimal"/>
      <w:lvlText w:val="%1.%2.%3.%4.%5.%6.%7."/>
      <w:lvlJc w:val="left"/>
      <w:pPr>
        <w:ind w:left="7920" w:hanging="1080"/>
      </w:pPr>
    </w:lvl>
    <w:lvl w:ilvl="7">
      <w:start w:val="1"/>
      <w:numFmt w:val="decimal"/>
      <w:lvlText w:val="%1.%2.%3.%4.%5.%6.%7.%8."/>
      <w:lvlJc w:val="left"/>
      <w:pPr>
        <w:ind w:left="8424" w:hanging="1224"/>
      </w:pPr>
    </w:lvl>
    <w:lvl w:ilvl="8">
      <w:start w:val="1"/>
      <w:numFmt w:val="decimal"/>
      <w:lvlText w:val="%1.%2.%3.%4.%5.%6.%7.%8.%9."/>
      <w:lvlJc w:val="left"/>
      <w:pPr>
        <w:ind w:left="9000" w:hanging="1440"/>
      </w:pPr>
    </w:lvl>
  </w:abstractNum>
  <w:abstractNum w:abstractNumId="11">
    <w:nsid w:val="37E75BA6"/>
    <w:multiLevelType w:val="multilevel"/>
    <w:tmpl w:val="B2864A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AAF03A9"/>
    <w:multiLevelType w:val="multilevel"/>
    <w:tmpl w:val="1BFC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7B0D2A"/>
    <w:multiLevelType w:val="multilevel"/>
    <w:tmpl w:val="640A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678EB"/>
    <w:multiLevelType w:val="multilevel"/>
    <w:tmpl w:val="1D8264D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D400E8B"/>
    <w:multiLevelType w:val="multilevel"/>
    <w:tmpl w:val="5620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06E08"/>
    <w:multiLevelType w:val="hybridMultilevel"/>
    <w:tmpl w:val="EA80C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58605A"/>
    <w:multiLevelType w:val="multilevel"/>
    <w:tmpl w:val="5E1C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37918"/>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423264F"/>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4530096B"/>
    <w:multiLevelType w:val="multilevel"/>
    <w:tmpl w:val="EE34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65F72"/>
    <w:multiLevelType w:val="multilevel"/>
    <w:tmpl w:val="B678C0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0B20386"/>
    <w:multiLevelType w:val="multilevel"/>
    <w:tmpl w:val="B2864A7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4256155"/>
    <w:multiLevelType w:val="multilevel"/>
    <w:tmpl w:val="D56E83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3A77A4"/>
    <w:multiLevelType w:val="multilevel"/>
    <w:tmpl w:val="1D8264D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02C322B"/>
    <w:multiLevelType w:val="multilevel"/>
    <w:tmpl w:val="CC3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04BDB"/>
    <w:multiLevelType w:val="multilevel"/>
    <w:tmpl w:val="B57AC0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85F59D5"/>
    <w:multiLevelType w:val="multilevel"/>
    <w:tmpl w:val="27A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D1942"/>
    <w:multiLevelType w:val="multilevel"/>
    <w:tmpl w:val="39B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3D1621"/>
    <w:multiLevelType w:val="multilevel"/>
    <w:tmpl w:val="56A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12EB6"/>
    <w:multiLevelType w:val="multilevel"/>
    <w:tmpl w:val="795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28"/>
  </w:num>
  <w:num w:numId="4">
    <w:abstractNumId w:val="27"/>
  </w:num>
  <w:num w:numId="5">
    <w:abstractNumId w:val="29"/>
  </w:num>
  <w:num w:numId="6">
    <w:abstractNumId w:val="15"/>
  </w:num>
  <w:num w:numId="7">
    <w:abstractNumId w:val="30"/>
  </w:num>
  <w:num w:numId="8">
    <w:abstractNumId w:val="17"/>
  </w:num>
  <w:num w:numId="9">
    <w:abstractNumId w:val="25"/>
  </w:num>
  <w:num w:numId="10">
    <w:abstractNumId w:val="22"/>
  </w:num>
  <w:num w:numId="11">
    <w:abstractNumId w:val="18"/>
  </w:num>
  <w:num w:numId="12">
    <w:abstractNumId w:val="26"/>
  </w:num>
  <w:num w:numId="13">
    <w:abstractNumId w:val="3"/>
  </w:num>
  <w:num w:numId="14">
    <w:abstractNumId w:val="11"/>
  </w:num>
  <w:num w:numId="15">
    <w:abstractNumId w:val="23"/>
  </w:num>
  <w:num w:numId="16">
    <w:abstractNumId w:val="10"/>
  </w:num>
  <w:num w:numId="17">
    <w:abstractNumId w:val="2"/>
  </w:num>
  <w:num w:numId="18">
    <w:abstractNumId w:val="14"/>
  </w:num>
  <w:num w:numId="19">
    <w:abstractNumId w:val="24"/>
  </w:num>
  <w:num w:numId="20">
    <w:abstractNumId w:val="7"/>
  </w:num>
  <w:num w:numId="21">
    <w:abstractNumId w:val="1"/>
  </w:num>
  <w:num w:numId="22">
    <w:abstractNumId w:val="5"/>
  </w:num>
  <w:num w:numId="23">
    <w:abstractNumId w:val="19"/>
  </w:num>
  <w:num w:numId="24">
    <w:abstractNumId w:val="21"/>
  </w:num>
  <w:num w:numId="25">
    <w:abstractNumId w:val="9"/>
  </w:num>
  <w:num w:numId="26">
    <w:abstractNumId w:val="6"/>
  </w:num>
  <w:num w:numId="27">
    <w:abstractNumId w:val="12"/>
  </w:num>
  <w:num w:numId="28">
    <w:abstractNumId w:val="8"/>
  </w:num>
  <w:num w:numId="29">
    <w:abstractNumId w:val="13"/>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A2"/>
    <w:rsid w:val="0000587B"/>
    <w:rsid w:val="0001047A"/>
    <w:rsid w:val="000237C0"/>
    <w:rsid w:val="00023EEF"/>
    <w:rsid w:val="0003157A"/>
    <w:rsid w:val="0003208C"/>
    <w:rsid w:val="0004715B"/>
    <w:rsid w:val="000657EB"/>
    <w:rsid w:val="00080479"/>
    <w:rsid w:val="0008389B"/>
    <w:rsid w:val="000A06CE"/>
    <w:rsid w:val="000A2A82"/>
    <w:rsid w:val="000D29BB"/>
    <w:rsid w:val="000F4063"/>
    <w:rsid w:val="001004D5"/>
    <w:rsid w:val="001006D4"/>
    <w:rsid w:val="00107D75"/>
    <w:rsid w:val="00117DA2"/>
    <w:rsid w:val="00120699"/>
    <w:rsid w:val="00120D20"/>
    <w:rsid w:val="00153BD1"/>
    <w:rsid w:val="001564D3"/>
    <w:rsid w:val="0017327A"/>
    <w:rsid w:val="00181AF8"/>
    <w:rsid w:val="001835C1"/>
    <w:rsid w:val="001D21C4"/>
    <w:rsid w:val="001E5145"/>
    <w:rsid w:val="001E5512"/>
    <w:rsid w:val="001F0226"/>
    <w:rsid w:val="00217E9F"/>
    <w:rsid w:val="0023245C"/>
    <w:rsid w:val="00233F52"/>
    <w:rsid w:val="002402F6"/>
    <w:rsid w:val="00245A4B"/>
    <w:rsid w:val="00257ACC"/>
    <w:rsid w:val="0027337F"/>
    <w:rsid w:val="00287341"/>
    <w:rsid w:val="00293F67"/>
    <w:rsid w:val="0029496D"/>
    <w:rsid w:val="00294C06"/>
    <w:rsid w:val="002C02A2"/>
    <w:rsid w:val="002C7F48"/>
    <w:rsid w:val="002E61C8"/>
    <w:rsid w:val="002F1F47"/>
    <w:rsid w:val="002F1FF2"/>
    <w:rsid w:val="0031485B"/>
    <w:rsid w:val="00347C59"/>
    <w:rsid w:val="00353FCF"/>
    <w:rsid w:val="00354BCB"/>
    <w:rsid w:val="00360CD6"/>
    <w:rsid w:val="00366F09"/>
    <w:rsid w:val="00394682"/>
    <w:rsid w:val="003B09E5"/>
    <w:rsid w:val="003B255E"/>
    <w:rsid w:val="003C332C"/>
    <w:rsid w:val="003D1ECE"/>
    <w:rsid w:val="003E13AC"/>
    <w:rsid w:val="003E489F"/>
    <w:rsid w:val="003E5E76"/>
    <w:rsid w:val="00402287"/>
    <w:rsid w:val="00425B9F"/>
    <w:rsid w:val="004341B3"/>
    <w:rsid w:val="004375DA"/>
    <w:rsid w:val="0046301D"/>
    <w:rsid w:val="0047194E"/>
    <w:rsid w:val="00471D9C"/>
    <w:rsid w:val="00474F86"/>
    <w:rsid w:val="0049199E"/>
    <w:rsid w:val="00497250"/>
    <w:rsid w:val="004D0BE0"/>
    <w:rsid w:val="004D3C71"/>
    <w:rsid w:val="004E6D64"/>
    <w:rsid w:val="004F59C3"/>
    <w:rsid w:val="004F70FA"/>
    <w:rsid w:val="00500AAF"/>
    <w:rsid w:val="00504135"/>
    <w:rsid w:val="00506E46"/>
    <w:rsid w:val="00523B9E"/>
    <w:rsid w:val="00563CC3"/>
    <w:rsid w:val="00575BA9"/>
    <w:rsid w:val="00577ABB"/>
    <w:rsid w:val="005828CD"/>
    <w:rsid w:val="00584C26"/>
    <w:rsid w:val="0058509B"/>
    <w:rsid w:val="00590217"/>
    <w:rsid w:val="00595858"/>
    <w:rsid w:val="005B167B"/>
    <w:rsid w:val="005B55AA"/>
    <w:rsid w:val="005B77F3"/>
    <w:rsid w:val="005D0F49"/>
    <w:rsid w:val="005D52ED"/>
    <w:rsid w:val="005D7C64"/>
    <w:rsid w:val="005E2DE9"/>
    <w:rsid w:val="005F0C90"/>
    <w:rsid w:val="005F1211"/>
    <w:rsid w:val="005F1693"/>
    <w:rsid w:val="005F22F4"/>
    <w:rsid w:val="005F4525"/>
    <w:rsid w:val="00621377"/>
    <w:rsid w:val="00631131"/>
    <w:rsid w:val="00650695"/>
    <w:rsid w:val="00652A99"/>
    <w:rsid w:val="006830F7"/>
    <w:rsid w:val="006879D7"/>
    <w:rsid w:val="006A5299"/>
    <w:rsid w:val="006C018D"/>
    <w:rsid w:val="006C119B"/>
    <w:rsid w:val="006E1CE3"/>
    <w:rsid w:val="007030CC"/>
    <w:rsid w:val="00712ACF"/>
    <w:rsid w:val="00717AA8"/>
    <w:rsid w:val="00740D2A"/>
    <w:rsid w:val="00746D77"/>
    <w:rsid w:val="00753DB3"/>
    <w:rsid w:val="00763578"/>
    <w:rsid w:val="007643B2"/>
    <w:rsid w:val="007A2CA1"/>
    <w:rsid w:val="007B2FB2"/>
    <w:rsid w:val="007C2E2E"/>
    <w:rsid w:val="007C3F95"/>
    <w:rsid w:val="007C5ADA"/>
    <w:rsid w:val="007E2F70"/>
    <w:rsid w:val="00807972"/>
    <w:rsid w:val="008309BD"/>
    <w:rsid w:val="00854CA7"/>
    <w:rsid w:val="0086131B"/>
    <w:rsid w:val="00884720"/>
    <w:rsid w:val="008915CF"/>
    <w:rsid w:val="008B0BCD"/>
    <w:rsid w:val="008B73D1"/>
    <w:rsid w:val="008C3E3A"/>
    <w:rsid w:val="008C3FF9"/>
    <w:rsid w:val="008C62D5"/>
    <w:rsid w:val="008D667A"/>
    <w:rsid w:val="008E4B0C"/>
    <w:rsid w:val="008F6E00"/>
    <w:rsid w:val="008F6E0C"/>
    <w:rsid w:val="009120C5"/>
    <w:rsid w:val="00927AF1"/>
    <w:rsid w:val="00945536"/>
    <w:rsid w:val="00954EF0"/>
    <w:rsid w:val="00992235"/>
    <w:rsid w:val="00994EDF"/>
    <w:rsid w:val="0099606F"/>
    <w:rsid w:val="009A0E0B"/>
    <w:rsid w:val="009B6440"/>
    <w:rsid w:val="009C51B4"/>
    <w:rsid w:val="009E258A"/>
    <w:rsid w:val="009E4DE7"/>
    <w:rsid w:val="009F387D"/>
    <w:rsid w:val="00A00ECD"/>
    <w:rsid w:val="00A120AF"/>
    <w:rsid w:val="00A2404E"/>
    <w:rsid w:val="00A41B60"/>
    <w:rsid w:val="00A6092F"/>
    <w:rsid w:val="00A73B41"/>
    <w:rsid w:val="00A8359C"/>
    <w:rsid w:val="00A86951"/>
    <w:rsid w:val="00AB3B3C"/>
    <w:rsid w:val="00AB5213"/>
    <w:rsid w:val="00AC4BFB"/>
    <w:rsid w:val="00AE285E"/>
    <w:rsid w:val="00AE5A5A"/>
    <w:rsid w:val="00AF56F4"/>
    <w:rsid w:val="00B02A08"/>
    <w:rsid w:val="00B32159"/>
    <w:rsid w:val="00B323EF"/>
    <w:rsid w:val="00B43096"/>
    <w:rsid w:val="00B43328"/>
    <w:rsid w:val="00B444E1"/>
    <w:rsid w:val="00B6191D"/>
    <w:rsid w:val="00B61DC3"/>
    <w:rsid w:val="00B67B99"/>
    <w:rsid w:val="00B71798"/>
    <w:rsid w:val="00B7369B"/>
    <w:rsid w:val="00B931FC"/>
    <w:rsid w:val="00B9362D"/>
    <w:rsid w:val="00BB04C6"/>
    <w:rsid w:val="00BB261C"/>
    <w:rsid w:val="00BB5764"/>
    <w:rsid w:val="00BD33FC"/>
    <w:rsid w:val="00BE2A89"/>
    <w:rsid w:val="00C00122"/>
    <w:rsid w:val="00C02C05"/>
    <w:rsid w:val="00C2214A"/>
    <w:rsid w:val="00C24184"/>
    <w:rsid w:val="00C46A58"/>
    <w:rsid w:val="00C552B2"/>
    <w:rsid w:val="00C765FF"/>
    <w:rsid w:val="00CE3067"/>
    <w:rsid w:val="00D00894"/>
    <w:rsid w:val="00D135CF"/>
    <w:rsid w:val="00D36298"/>
    <w:rsid w:val="00D408FE"/>
    <w:rsid w:val="00D55714"/>
    <w:rsid w:val="00D92AE6"/>
    <w:rsid w:val="00D963A8"/>
    <w:rsid w:val="00DA1C58"/>
    <w:rsid w:val="00DD489E"/>
    <w:rsid w:val="00DD70F3"/>
    <w:rsid w:val="00DE34D7"/>
    <w:rsid w:val="00E27CAE"/>
    <w:rsid w:val="00E659BB"/>
    <w:rsid w:val="00E8080A"/>
    <w:rsid w:val="00E87674"/>
    <w:rsid w:val="00E9267C"/>
    <w:rsid w:val="00E966A4"/>
    <w:rsid w:val="00EA0D90"/>
    <w:rsid w:val="00EC7BDF"/>
    <w:rsid w:val="00EE3ECC"/>
    <w:rsid w:val="00F30BEF"/>
    <w:rsid w:val="00F729D1"/>
    <w:rsid w:val="00FB2D9D"/>
    <w:rsid w:val="00FB457E"/>
    <w:rsid w:val="00FD3E05"/>
    <w:rsid w:val="00FE1C2F"/>
    <w:rsid w:val="00FE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7BDD"/>
  <w15:docId w15:val="{D3EAEC96-6478-4241-AEDD-DE2B71EB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77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A2"/>
    <w:pPr>
      <w:ind w:left="720"/>
      <w:contextualSpacing/>
    </w:pPr>
  </w:style>
  <w:style w:type="paragraph" w:styleId="NormalWeb">
    <w:name w:val="Normal (Web)"/>
    <w:basedOn w:val="Normal"/>
    <w:uiPriority w:val="99"/>
    <w:semiHidden/>
    <w:unhideWhenUsed/>
    <w:rsid w:val="005B7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77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77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B77F3"/>
    <w:rPr>
      <w:color w:val="0000FF"/>
      <w:u w:val="single"/>
    </w:rPr>
  </w:style>
  <w:style w:type="table" w:styleId="TableGrid">
    <w:name w:val="Table Grid"/>
    <w:basedOn w:val="TableNormal"/>
    <w:uiPriority w:val="59"/>
    <w:rsid w:val="004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3A8"/>
    <w:pPr>
      <w:autoSpaceDE w:val="0"/>
      <w:autoSpaceDN w:val="0"/>
      <w:adjustRightInd w:val="0"/>
      <w:spacing w:after="0" w:line="240" w:lineRule="auto"/>
    </w:pPr>
    <w:rPr>
      <w:rFonts w:ascii="Lucida Sans" w:hAnsi="Lucida Sans" w:cs="Lucida Sans"/>
      <w:color w:val="000000"/>
      <w:sz w:val="24"/>
      <w:szCs w:val="24"/>
    </w:rPr>
  </w:style>
  <w:style w:type="paragraph" w:styleId="Header">
    <w:name w:val="header"/>
    <w:basedOn w:val="Normal"/>
    <w:link w:val="HeaderChar"/>
    <w:uiPriority w:val="99"/>
    <w:unhideWhenUsed/>
    <w:rsid w:val="008B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BCD"/>
  </w:style>
  <w:style w:type="paragraph" w:styleId="Footer">
    <w:name w:val="footer"/>
    <w:basedOn w:val="Normal"/>
    <w:link w:val="FooterChar"/>
    <w:uiPriority w:val="99"/>
    <w:unhideWhenUsed/>
    <w:rsid w:val="008B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BCD"/>
  </w:style>
  <w:style w:type="paragraph" w:styleId="BalloonText">
    <w:name w:val="Balloon Text"/>
    <w:basedOn w:val="Normal"/>
    <w:link w:val="BalloonTextChar"/>
    <w:uiPriority w:val="99"/>
    <w:semiHidden/>
    <w:unhideWhenUsed/>
    <w:rsid w:val="008B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CD"/>
    <w:rPr>
      <w:rFonts w:ascii="Tahoma" w:hAnsi="Tahoma" w:cs="Tahoma"/>
      <w:sz w:val="16"/>
      <w:szCs w:val="16"/>
    </w:rPr>
  </w:style>
  <w:style w:type="character" w:styleId="CommentReference">
    <w:name w:val="annotation reference"/>
    <w:basedOn w:val="DefaultParagraphFont"/>
    <w:uiPriority w:val="99"/>
    <w:semiHidden/>
    <w:unhideWhenUsed/>
    <w:rsid w:val="001D21C4"/>
    <w:rPr>
      <w:sz w:val="16"/>
      <w:szCs w:val="16"/>
    </w:rPr>
  </w:style>
  <w:style w:type="paragraph" w:styleId="CommentText">
    <w:name w:val="annotation text"/>
    <w:basedOn w:val="Normal"/>
    <w:link w:val="CommentTextChar"/>
    <w:uiPriority w:val="99"/>
    <w:semiHidden/>
    <w:unhideWhenUsed/>
    <w:rsid w:val="001D21C4"/>
    <w:pPr>
      <w:spacing w:line="240" w:lineRule="auto"/>
    </w:pPr>
    <w:rPr>
      <w:sz w:val="20"/>
      <w:szCs w:val="20"/>
    </w:rPr>
  </w:style>
  <w:style w:type="character" w:customStyle="1" w:styleId="CommentTextChar">
    <w:name w:val="Comment Text Char"/>
    <w:basedOn w:val="DefaultParagraphFont"/>
    <w:link w:val="CommentText"/>
    <w:uiPriority w:val="99"/>
    <w:semiHidden/>
    <w:rsid w:val="001D21C4"/>
    <w:rPr>
      <w:sz w:val="20"/>
      <w:szCs w:val="20"/>
    </w:rPr>
  </w:style>
  <w:style w:type="paragraph" w:styleId="CommentSubject">
    <w:name w:val="annotation subject"/>
    <w:basedOn w:val="CommentText"/>
    <w:next w:val="CommentText"/>
    <w:link w:val="CommentSubjectChar"/>
    <w:uiPriority w:val="99"/>
    <w:semiHidden/>
    <w:unhideWhenUsed/>
    <w:rsid w:val="001D21C4"/>
    <w:rPr>
      <w:b/>
      <w:bCs/>
    </w:rPr>
  </w:style>
  <w:style w:type="character" w:customStyle="1" w:styleId="CommentSubjectChar">
    <w:name w:val="Comment Subject Char"/>
    <w:basedOn w:val="CommentTextChar"/>
    <w:link w:val="CommentSubject"/>
    <w:uiPriority w:val="99"/>
    <w:semiHidden/>
    <w:rsid w:val="001D2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8993">
      <w:bodyDiv w:val="1"/>
      <w:marLeft w:val="0"/>
      <w:marRight w:val="0"/>
      <w:marTop w:val="0"/>
      <w:marBottom w:val="0"/>
      <w:divBdr>
        <w:top w:val="none" w:sz="0" w:space="0" w:color="auto"/>
        <w:left w:val="none" w:sz="0" w:space="0" w:color="auto"/>
        <w:bottom w:val="none" w:sz="0" w:space="0" w:color="auto"/>
        <w:right w:val="none" w:sz="0" w:space="0" w:color="auto"/>
      </w:divBdr>
      <w:divsChild>
        <w:div w:id="461391348">
          <w:marLeft w:val="0"/>
          <w:marRight w:val="0"/>
          <w:marTop w:val="0"/>
          <w:marBottom w:val="0"/>
          <w:divBdr>
            <w:top w:val="none" w:sz="0" w:space="0" w:color="auto"/>
            <w:left w:val="none" w:sz="0" w:space="0" w:color="auto"/>
            <w:bottom w:val="none" w:sz="0" w:space="0" w:color="auto"/>
            <w:right w:val="none" w:sz="0" w:space="0" w:color="auto"/>
          </w:divBdr>
          <w:divsChild>
            <w:div w:id="193034739">
              <w:marLeft w:val="0"/>
              <w:marRight w:val="0"/>
              <w:marTop w:val="0"/>
              <w:marBottom w:val="0"/>
              <w:divBdr>
                <w:top w:val="none" w:sz="0" w:space="0" w:color="auto"/>
                <w:left w:val="none" w:sz="0" w:space="0" w:color="auto"/>
                <w:bottom w:val="none" w:sz="0" w:space="0" w:color="auto"/>
                <w:right w:val="none" w:sz="0" w:space="0" w:color="auto"/>
              </w:divBdr>
              <w:divsChild>
                <w:div w:id="1892644249">
                  <w:marLeft w:val="0"/>
                  <w:marRight w:val="0"/>
                  <w:marTop w:val="0"/>
                  <w:marBottom w:val="0"/>
                  <w:divBdr>
                    <w:top w:val="none" w:sz="0" w:space="0" w:color="auto"/>
                    <w:left w:val="none" w:sz="0" w:space="0" w:color="auto"/>
                    <w:bottom w:val="none" w:sz="0" w:space="0" w:color="auto"/>
                    <w:right w:val="none" w:sz="0" w:space="0" w:color="auto"/>
                  </w:divBdr>
                  <w:divsChild>
                    <w:div w:id="1165508922">
                      <w:marLeft w:val="0"/>
                      <w:marRight w:val="0"/>
                      <w:marTop w:val="0"/>
                      <w:marBottom w:val="0"/>
                      <w:divBdr>
                        <w:top w:val="none" w:sz="0" w:space="0" w:color="auto"/>
                        <w:left w:val="none" w:sz="0" w:space="0" w:color="auto"/>
                        <w:bottom w:val="none" w:sz="0" w:space="0" w:color="auto"/>
                        <w:right w:val="none" w:sz="0" w:space="0" w:color="auto"/>
                      </w:divBdr>
                      <w:divsChild>
                        <w:div w:id="744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268193">
      <w:bodyDiv w:val="1"/>
      <w:marLeft w:val="0"/>
      <w:marRight w:val="0"/>
      <w:marTop w:val="0"/>
      <w:marBottom w:val="0"/>
      <w:divBdr>
        <w:top w:val="none" w:sz="0" w:space="0" w:color="auto"/>
        <w:left w:val="none" w:sz="0" w:space="0" w:color="auto"/>
        <w:bottom w:val="none" w:sz="0" w:space="0" w:color="auto"/>
        <w:right w:val="none" w:sz="0" w:space="0" w:color="auto"/>
      </w:divBdr>
      <w:divsChild>
        <w:div w:id="15008713">
          <w:marLeft w:val="0"/>
          <w:marRight w:val="0"/>
          <w:marTop w:val="0"/>
          <w:marBottom w:val="0"/>
          <w:divBdr>
            <w:top w:val="none" w:sz="0" w:space="0" w:color="auto"/>
            <w:left w:val="none" w:sz="0" w:space="0" w:color="auto"/>
            <w:bottom w:val="none" w:sz="0" w:space="0" w:color="auto"/>
            <w:right w:val="none" w:sz="0" w:space="0" w:color="auto"/>
          </w:divBdr>
          <w:divsChild>
            <w:div w:id="430930946">
              <w:marLeft w:val="0"/>
              <w:marRight w:val="0"/>
              <w:marTop w:val="0"/>
              <w:marBottom w:val="0"/>
              <w:divBdr>
                <w:top w:val="none" w:sz="0" w:space="0" w:color="auto"/>
                <w:left w:val="none" w:sz="0" w:space="0" w:color="auto"/>
                <w:bottom w:val="none" w:sz="0" w:space="0" w:color="auto"/>
                <w:right w:val="none" w:sz="0" w:space="0" w:color="auto"/>
              </w:divBdr>
              <w:divsChild>
                <w:div w:id="437259235">
                  <w:marLeft w:val="0"/>
                  <w:marRight w:val="0"/>
                  <w:marTop w:val="0"/>
                  <w:marBottom w:val="0"/>
                  <w:divBdr>
                    <w:top w:val="none" w:sz="0" w:space="0" w:color="auto"/>
                    <w:left w:val="none" w:sz="0" w:space="0" w:color="auto"/>
                    <w:bottom w:val="none" w:sz="0" w:space="0" w:color="auto"/>
                    <w:right w:val="none" w:sz="0" w:space="0" w:color="auto"/>
                  </w:divBdr>
                  <w:divsChild>
                    <w:div w:id="324161976">
                      <w:marLeft w:val="0"/>
                      <w:marRight w:val="0"/>
                      <w:marTop w:val="0"/>
                      <w:marBottom w:val="0"/>
                      <w:divBdr>
                        <w:top w:val="none" w:sz="0" w:space="0" w:color="auto"/>
                        <w:left w:val="none" w:sz="0" w:space="0" w:color="auto"/>
                        <w:bottom w:val="none" w:sz="0" w:space="0" w:color="auto"/>
                        <w:right w:val="none" w:sz="0" w:space="0" w:color="auto"/>
                      </w:divBdr>
                      <w:divsChild>
                        <w:div w:id="1843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C81F-ED6F-4FB6-9C0E-6BA71082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Juliet</dc:creator>
  <cp:lastModifiedBy>Rob Thrower</cp:lastModifiedBy>
  <cp:revision>31</cp:revision>
  <dcterms:created xsi:type="dcterms:W3CDTF">2014-11-28T15:24:00Z</dcterms:created>
  <dcterms:modified xsi:type="dcterms:W3CDTF">2015-05-07T14:08:04Z</dcterms:modified>
  <dc:title>FixedAssetsSummary</dc:title>
  <cp:keywords>
  </cp:keywords>
  <dc:subject>
  </dc:subject>
</cp:coreProperties>
</file>