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E69" w:rsidRDefault="00364E69" w:rsidP="00364E69">
      <w:pPr>
        <w:rPr>
          <w:b/>
          <w:bCs/>
          <w:sz w:val="32"/>
          <w:szCs w:val="32"/>
        </w:rPr>
      </w:pPr>
      <w:r>
        <w:rPr>
          <w:b/>
          <w:bCs/>
          <w:sz w:val="32"/>
          <w:szCs w:val="32"/>
        </w:rPr>
        <w:t>Library update for Economics, Autumn Term 2014-15:</w:t>
      </w:r>
    </w:p>
    <w:p w:rsidR="00364E69" w:rsidRDefault="00364E69" w:rsidP="00364E69"/>
    <w:p w:rsidR="00364E69" w:rsidRDefault="00364E69" w:rsidP="00364E69">
      <w:pPr>
        <w:rPr>
          <w:b/>
          <w:bCs/>
        </w:rPr>
      </w:pPr>
      <w:r>
        <w:rPr>
          <w:b/>
          <w:bCs/>
        </w:rPr>
        <w:t>Headlines (see below for more details)</w:t>
      </w:r>
    </w:p>
    <w:p w:rsidR="00364E69" w:rsidRDefault="00364E69" w:rsidP="00364E69">
      <w:pPr>
        <w:rPr>
          <w:b/>
          <w:bCs/>
        </w:rPr>
      </w:pPr>
    </w:p>
    <w:p w:rsidR="00364E69" w:rsidRDefault="00364E69" w:rsidP="00364E69">
      <w:pPr>
        <w:pStyle w:val="ListParagraph"/>
        <w:numPr>
          <w:ilvl w:val="0"/>
          <w:numId w:val="1"/>
        </w:numPr>
        <w:rPr>
          <w:b/>
          <w:bCs/>
          <w:color w:val="1F497D"/>
        </w:rPr>
      </w:pPr>
      <w:r>
        <w:rPr>
          <w:b/>
          <w:bCs/>
          <w:color w:val="1F497D"/>
        </w:rPr>
        <w:t>New Library Contact: Emma Woods</w:t>
      </w:r>
    </w:p>
    <w:p w:rsidR="00364E69" w:rsidRDefault="00364E69" w:rsidP="00364E69">
      <w:pPr>
        <w:pStyle w:val="ListParagraph"/>
        <w:numPr>
          <w:ilvl w:val="0"/>
          <w:numId w:val="1"/>
        </w:numPr>
        <w:rPr>
          <w:b/>
          <w:bCs/>
          <w:color w:val="1F497D"/>
        </w:rPr>
      </w:pPr>
      <w:r>
        <w:rPr>
          <w:b/>
          <w:bCs/>
          <w:color w:val="1F497D"/>
        </w:rPr>
        <w:t>Information Literacy skills for students, new sessions for 2014-15 &amp; the ‘Menu for Information Literacy’ guide</w:t>
      </w:r>
    </w:p>
    <w:p w:rsidR="00364E69" w:rsidRDefault="00364E69" w:rsidP="00364E69">
      <w:pPr>
        <w:pStyle w:val="ListParagraph"/>
        <w:numPr>
          <w:ilvl w:val="0"/>
          <w:numId w:val="1"/>
        </w:numPr>
        <w:rPr>
          <w:b/>
          <w:bCs/>
          <w:color w:val="1F497D"/>
        </w:rPr>
      </w:pPr>
      <w:r>
        <w:rPr>
          <w:b/>
          <w:bCs/>
          <w:color w:val="1F497D"/>
        </w:rPr>
        <w:t>Reading Lists Online</w:t>
      </w:r>
    </w:p>
    <w:p w:rsidR="00364E69" w:rsidRDefault="00364E69" w:rsidP="00364E69">
      <w:pPr>
        <w:pStyle w:val="ListParagraph"/>
        <w:numPr>
          <w:ilvl w:val="0"/>
          <w:numId w:val="1"/>
        </w:numPr>
        <w:rPr>
          <w:b/>
          <w:bCs/>
          <w:color w:val="1F497D"/>
        </w:rPr>
      </w:pPr>
      <w:r>
        <w:rPr>
          <w:b/>
          <w:bCs/>
          <w:color w:val="1F497D"/>
        </w:rPr>
        <w:t>Book orders: send us your orders for ‘books for research’, as well as books for teaching</w:t>
      </w:r>
    </w:p>
    <w:p w:rsidR="00364E69" w:rsidRDefault="00364E69" w:rsidP="00364E69">
      <w:pPr>
        <w:pStyle w:val="ListParagraph"/>
        <w:numPr>
          <w:ilvl w:val="0"/>
          <w:numId w:val="1"/>
        </w:numPr>
        <w:rPr>
          <w:b/>
          <w:bCs/>
          <w:color w:val="1F497D"/>
        </w:rPr>
      </w:pPr>
      <w:r>
        <w:rPr>
          <w:b/>
          <w:bCs/>
          <w:color w:val="1F497D"/>
        </w:rPr>
        <w:t>Subject Guides – provide links to online resources, information about the book collections plus help &amp; advice on searching &amp; using resources.</w:t>
      </w:r>
    </w:p>
    <w:p w:rsidR="00364E69" w:rsidRDefault="00364E69" w:rsidP="00364E69">
      <w:pPr>
        <w:pStyle w:val="ListParagraph"/>
        <w:numPr>
          <w:ilvl w:val="0"/>
          <w:numId w:val="1"/>
        </w:numPr>
        <w:rPr>
          <w:b/>
          <w:bCs/>
          <w:color w:val="1F497D"/>
        </w:rPr>
      </w:pPr>
      <w:r>
        <w:rPr>
          <w:b/>
          <w:bCs/>
          <w:color w:val="1F497D"/>
        </w:rPr>
        <w:t>New reading room in Founder’s Library (First Floor East) with 32 additional study spaces</w:t>
      </w:r>
    </w:p>
    <w:p w:rsidR="00364E69" w:rsidRDefault="00364E69" w:rsidP="00364E69">
      <w:pPr>
        <w:pStyle w:val="ListParagraph"/>
        <w:numPr>
          <w:ilvl w:val="0"/>
          <w:numId w:val="1"/>
        </w:numPr>
        <w:rPr>
          <w:color w:val="1F497D"/>
        </w:rPr>
      </w:pPr>
      <w:r>
        <w:rPr>
          <w:b/>
          <w:bCs/>
          <w:color w:val="1F497D"/>
        </w:rPr>
        <w:t xml:space="preserve">Bedford Library – now open 24/5 during Autumn Term </w:t>
      </w:r>
      <w:r>
        <w:rPr>
          <w:color w:val="1F497D"/>
        </w:rPr>
        <w:t>in addition to 24/5 in Spring Term and the exam period.</w:t>
      </w:r>
    </w:p>
    <w:p w:rsidR="00364E69" w:rsidRDefault="00364E69" w:rsidP="00364E69">
      <w:pPr>
        <w:pStyle w:val="ListParagraph"/>
        <w:numPr>
          <w:ilvl w:val="0"/>
          <w:numId w:val="1"/>
        </w:numPr>
        <w:rPr>
          <w:color w:val="1F497D"/>
        </w:rPr>
      </w:pPr>
      <w:r>
        <w:rPr>
          <w:b/>
          <w:bCs/>
          <w:color w:val="1F497D"/>
        </w:rPr>
        <w:t>Print journals have been moved from Founder’s Library to Bedford Library Level 1</w:t>
      </w:r>
      <w:r>
        <w:rPr>
          <w:color w:val="1F497D"/>
        </w:rPr>
        <w:t xml:space="preserve"> (all in alphabetical order by journal title)</w:t>
      </w:r>
    </w:p>
    <w:p w:rsidR="00364E69" w:rsidRDefault="00364E69" w:rsidP="00364E69"/>
    <w:p w:rsidR="00364E69" w:rsidRDefault="00364E69" w:rsidP="00364E69">
      <w:pPr>
        <w:rPr>
          <w:b/>
          <w:bCs/>
        </w:rPr>
      </w:pPr>
      <w:r>
        <w:rPr>
          <w:b/>
          <w:bCs/>
        </w:rPr>
        <w:t>Improvements and changes to Library Services &amp; collections for 2014-15</w:t>
      </w:r>
    </w:p>
    <w:p w:rsidR="00364E69" w:rsidRDefault="00364E69" w:rsidP="00364E69"/>
    <w:p w:rsidR="00364E69" w:rsidRDefault="00364E69" w:rsidP="00364E69">
      <w:pPr>
        <w:pStyle w:val="ListParagraph"/>
        <w:numPr>
          <w:ilvl w:val="0"/>
          <w:numId w:val="2"/>
        </w:numPr>
      </w:pPr>
      <w:r>
        <w:rPr>
          <w:b/>
          <w:bCs/>
        </w:rPr>
        <w:t>New Information Consultant: Emma Woods</w:t>
      </w:r>
    </w:p>
    <w:p w:rsidR="00364E69" w:rsidRDefault="00364E69" w:rsidP="00364E69">
      <w:pPr>
        <w:ind w:left="720"/>
      </w:pPr>
      <w:r>
        <w:t xml:space="preserve">Emma Woods is our Library Consultant for Economics. Email: </w:t>
      </w:r>
      <w:hyperlink r:id="rId6" w:history="1">
        <w:r>
          <w:rPr>
            <w:rStyle w:val="Hyperlink"/>
          </w:rPr>
          <w:t>emma.woods@rhul.ac.uk</w:t>
        </w:r>
      </w:hyperlink>
    </w:p>
    <w:p w:rsidR="00364E69" w:rsidRDefault="00364E69" w:rsidP="00364E69">
      <w:pPr>
        <w:ind w:left="720"/>
      </w:pPr>
    </w:p>
    <w:p w:rsidR="00364E69" w:rsidRDefault="00364E69" w:rsidP="00364E69">
      <w:pPr>
        <w:ind w:left="720"/>
        <w:rPr>
          <w:color w:val="1F497D"/>
        </w:rPr>
      </w:pPr>
      <w:r>
        <w:t xml:space="preserve">Library Guidance for Economics: </w:t>
      </w:r>
      <w:hyperlink r:id="rId7" w:history="1">
        <w:r>
          <w:rPr>
            <w:rStyle w:val="Hyperlink"/>
          </w:rPr>
          <w:t>http://libguides.rhul.ac.uk/Economics</w:t>
        </w:r>
      </w:hyperlink>
    </w:p>
    <w:p w:rsidR="00364E69" w:rsidRDefault="00364E69" w:rsidP="00364E69">
      <w:pPr>
        <w:ind w:left="720"/>
      </w:pPr>
    </w:p>
    <w:p w:rsidR="00364E69" w:rsidRDefault="00364E69" w:rsidP="00364E69">
      <w:pPr>
        <w:ind w:left="720"/>
      </w:pPr>
      <w:r>
        <w:t xml:space="preserve">Profile page: </w:t>
      </w:r>
      <w:hyperlink r:id="rId8" w:history="1">
        <w:r>
          <w:rPr>
            <w:rStyle w:val="Hyperlink"/>
          </w:rPr>
          <w:t>http://libguides.rhul.ac.uk/emmawoods</w:t>
        </w:r>
      </w:hyperlink>
      <w:r>
        <w:t xml:space="preserve">  </w:t>
      </w:r>
    </w:p>
    <w:p w:rsidR="00364E69" w:rsidRDefault="00364E69" w:rsidP="00364E69">
      <w:pPr>
        <w:pStyle w:val="ListParagraph"/>
      </w:pPr>
    </w:p>
    <w:p w:rsidR="00364E69" w:rsidRDefault="00364E69" w:rsidP="00364E69">
      <w:pPr>
        <w:pStyle w:val="ListParagraph"/>
        <w:numPr>
          <w:ilvl w:val="0"/>
          <w:numId w:val="2"/>
        </w:numPr>
      </w:pPr>
      <w:r>
        <w:rPr>
          <w:b/>
          <w:bCs/>
        </w:rPr>
        <w:t>Information Literacy skills for students, new sessions for 2014-15</w:t>
      </w:r>
      <w:r>
        <w:t xml:space="preserve"> – this year, after approval at LTQC, all 1</w:t>
      </w:r>
      <w:r>
        <w:rPr>
          <w:vertAlign w:val="superscript"/>
        </w:rPr>
        <w:t>st</w:t>
      </w:r>
      <w:r>
        <w:t xml:space="preserve"> Year Undergraduates in all Departments will receive teaching on Information Literacy skills and awareness from Library Information Consultants, along with an online (Moodle) assessment (similar to the Writing Skills Moodle quiz). Feedback &amp; results from the assessment will be gathered by the Library to inform how to progress with Information Literacy training in the future and provide the Department with an overview of skill levels of students. As always we will also offer Information Literacy training for projects, dissertations and for postgraduates.</w:t>
      </w:r>
    </w:p>
    <w:p w:rsidR="00364E69" w:rsidRDefault="00364E69" w:rsidP="00364E69">
      <w:pPr>
        <w:pStyle w:val="ListParagraph"/>
      </w:pPr>
    </w:p>
    <w:p w:rsidR="00364E69" w:rsidRDefault="00364E69" w:rsidP="00364E69">
      <w:pPr>
        <w:pStyle w:val="ListParagraph"/>
        <w:rPr>
          <w:rStyle w:val="Emphasis"/>
          <w:i w:val="0"/>
          <w:iCs w:val="0"/>
          <w:shd w:val="clear" w:color="auto" w:fill="FFFFFF"/>
        </w:rPr>
      </w:pPr>
      <w:r>
        <w:rPr>
          <w:b/>
          <w:bCs/>
        </w:rPr>
        <w:t xml:space="preserve">New: </w:t>
      </w:r>
      <w:r>
        <w:rPr>
          <w:rStyle w:val="Emphasis"/>
          <w:b/>
          <w:bCs/>
          <w:i w:val="0"/>
          <w:iCs w:val="0"/>
          <w:shd w:val="clear" w:color="auto" w:fill="FFFFFF"/>
        </w:rPr>
        <w:t xml:space="preserve">Menu for Information Literacy </w:t>
      </w:r>
      <w:r>
        <w:t> – as well as the sessions above, you are welcome to contact me to discuss any Information Literacy training requirements for students specific to the courses &amp; modules that you teach. We can provide anything from a 10 minute ‘guest’ session in your lectures where we can give a quick overview on how to use a specific online resource in relation to your particular topic area</w:t>
      </w:r>
      <w:r>
        <w:rPr>
          <w:rStyle w:val="Emphasis"/>
          <w:i w:val="0"/>
          <w:iCs w:val="0"/>
          <w:shd w:val="clear" w:color="auto" w:fill="FFFFFF"/>
        </w:rPr>
        <w:t xml:space="preserve">, to an hour long session on creating perfect bibliographies using RefWorks. You can find out more on what we offer here on our Menu for Information Literacy: </w:t>
      </w:r>
      <w:hyperlink r:id="rId9" w:history="1">
        <w:r>
          <w:rPr>
            <w:rStyle w:val="Hyperlink"/>
            <w:shd w:val="clear" w:color="auto" w:fill="FFFFFF"/>
          </w:rPr>
          <w:t>http://libguides.rhul.ac.uk/infolitstaff</w:t>
        </w:r>
      </w:hyperlink>
      <w:r>
        <w:rPr>
          <w:rStyle w:val="Emphasis"/>
          <w:i w:val="0"/>
          <w:iCs w:val="0"/>
          <w:shd w:val="clear" w:color="auto" w:fill="FFFFFF"/>
        </w:rPr>
        <w:t xml:space="preserve">  </w:t>
      </w:r>
    </w:p>
    <w:p w:rsidR="00364E69" w:rsidRDefault="00364E69" w:rsidP="00364E69">
      <w:pPr>
        <w:rPr>
          <w:rStyle w:val="Emphasis"/>
          <w:i w:val="0"/>
          <w:iCs w:val="0"/>
          <w:shd w:val="clear" w:color="auto" w:fill="FFFFFF"/>
        </w:rPr>
      </w:pPr>
    </w:p>
    <w:p w:rsidR="00364E69" w:rsidRDefault="00364E69" w:rsidP="00364E69">
      <w:pPr>
        <w:pStyle w:val="ListParagraph"/>
        <w:numPr>
          <w:ilvl w:val="0"/>
          <w:numId w:val="2"/>
        </w:numPr>
        <w:rPr>
          <w:rStyle w:val="Emphasis"/>
          <w:b/>
          <w:bCs/>
          <w:i w:val="0"/>
          <w:iCs w:val="0"/>
          <w:shd w:val="clear" w:color="auto" w:fill="FFFFFF"/>
        </w:rPr>
      </w:pPr>
      <w:r>
        <w:rPr>
          <w:rStyle w:val="Emphasis"/>
          <w:b/>
          <w:bCs/>
          <w:i w:val="0"/>
          <w:iCs w:val="0"/>
          <w:shd w:val="clear" w:color="auto" w:fill="FFFFFF"/>
        </w:rPr>
        <w:t>Reading Lists Online</w:t>
      </w:r>
    </w:p>
    <w:p w:rsidR="00364E69" w:rsidRDefault="00364E69" w:rsidP="00364E69">
      <w:pPr>
        <w:ind w:left="720"/>
        <w:rPr>
          <w:rStyle w:val="Emphasis"/>
          <w:b/>
          <w:bCs/>
          <w:i w:val="0"/>
          <w:iCs w:val="0"/>
          <w:shd w:val="clear" w:color="auto" w:fill="FFFFFF"/>
        </w:rPr>
      </w:pPr>
    </w:p>
    <w:p w:rsidR="00364E69" w:rsidRDefault="00364E69" w:rsidP="00364E69">
      <w:pPr>
        <w:ind w:left="720"/>
        <w:rPr>
          <w:rStyle w:val="Emphasis"/>
          <w:i w:val="0"/>
          <w:iCs w:val="0"/>
          <w:shd w:val="clear" w:color="auto" w:fill="FFFFFF"/>
        </w:rPr>
      </w:pPr>
      <w:r>
        <w:rPr>
          <w:rStyle w:val="Emphasis"/>
          <w:i w:val="0"/>
          <w:iCs w:val="0"/>
          <w:shd w:val="clear" w:color="auto" w:fill="FFFFFF"/>
        </w:rPr>
        <w:t xml:space="preserve">As you may know, we have acquired the Talis reading list system </w:t>
      </w:r>
      <w:hyperlink r:id="rId10" w:history="1">
        <w:r>
          <w:rPr>
            <w:rStyle w:val="Hyperlink"/>
            <w:shd w:val="clear" w:color="auto" w:fill="FFFFFF"/>
          </w:rPr>
          <w:t>https://www.royalholloway.ac.uk/library/teachingsupport/readinglists.aspx</w:t>
        </w:r>
      </w:hyperlink>
      <w:r>
        <w:rPr>
          <w:rStyle w:val="Emphasis"/>
          <w:i w:val="0"/>
          <w:iCs w:val="0"/>
          <w:shd w:val="clear" w:color="auto" w:fill="FFFFFF"/>
        </w:rPr>
        <w:t xml:space="preserve">  </w:t>
      </w:r>
    </w:p>
    <w:p w:rsidR="00364E69" w:rsidRDefault="00364E69" w:rsidP="00364E69">
      <w:pPr>
        <w:ind w:left="720"/>
        <w:rPr>
          <w:rStyle w:val="Emphasis"/>
          <w:i w:val="0"/>
          <w:iCs w:val="0"/>
          <w:shd w:val="clear" w:color="auto" w:fill="FFFFFF"/>
        </w:rPr>
      </w:pPr>
    </w:p>
    <w:p w:rsidR="00364E69" w:rsidRDefault="00364E69" w:rsidP="00364E69">
      <w:pPr>
        <w:ind w:left="720"/>
        <w:rPr>
          <w:rStyle w:val="Emphasis"/>
          <w:i w:val="0"/>
          <w:iCs w:val="0"/>
          <w:shd w:val="clear" w:color="auto" w:fill="FFFFFF"/>
        </w:rPr>
      </w:pPr>
      <w:r>
        <w:rPr>
          <w:rStyle w:val="Emphasis"/>
          <w:i w:val="0"/>
          <w:iCs w:val="0"/>
          <w:shd w:val="clear" w:color="auto" w:fill="FFFFFF"/>
        </w:rPr>
        <w:t xml:space="preserve">The pilot departments’ reading lists have been going online over the summer. Criminology and Sociology is almost done and Geography is expected to be finished by December. </w:t>
      </w:r>
    </w:p>
    <w:p w:rsidR="00364E69" w:rsidRDefault="00364E69" w:rsidP="00364E69">
      <w:pPr>
        <w:ind w:left="720"/>
        <w:rPr>
          <w:rStyle w:val="Emphasis"/>
          <w:i w:val="0"/>
          <w:iCs w:val="0"/>
          <w:shd w:val="clear" w:color="auto" w:fill="FFFFFF"/>
        </w:rPr>
      </w:pPr>
    </w:p>
    <w:p w:rsidR="00364E69" w:rsidRDefault="00364E69" w:rsidP="00364E69">
      <w:pPr>
        <w:ind w:left="720"/>
        <w:rPr>
          <w:rStyle w:val="Emphasis"/>
          <w:i w:val="0"/>
          <w:iCs w:val="0"/>
          <w:shd w:val="clear" w:color="auto" w:fill="FFFFFF"/>
        </w:rPr>
      </w:pPr>
      <w:r>
        <w:rPr>
          <w:rStyle w:val="Emphasis"/>
          <w:i w:val="0"/>
          <w:iCs w:val="0"/>
          <w:shd w:val="clear" w:color="auto" w:fill="FFFFFF"/>
        </w:rPr>
        <w:lastRenderedPageBreak/>
        <w:t>We are now rolling the system out to include other departments. I am happy to demonstrate the system so you can start using it yourselves. For example, I am introducing it Geography’s departmental board meeting, which is being followed up with a hands-on lunchtime session. A handbook and libguide to using the system will soon be available.</w:t>
      </w:r>
    </w:p>
    <w:p w:rsidR="00364E69" w:rsidRDefault="00364E69" w:rsidP="00364E69">
      <w:pPr>
        <w:ind w:left="720"/>
        <w:rPr>
          <w:rStyle w:val="Emphasis"/>
          <w:i w:val="0"/>
          <w:iCs w:val="0"/>
          <w:shd w:val="clear" w:color="auto" w:fill="FFFFFF"/>
        </w:rPr>
      </w:pPr>
    </w:p>
    <w:p w:rsidR="00364E69" w:rsidRDefault="00364E69" w:rsidP="00364E69">
      <w:pPr>
        <w:ind w:left="720"/>
        <w:rPr>
          <w:rStyle w:val="Emphasis"/>
          <w:i w:val="0"/>
          <w:iCs w:val="0"/>
          <w:shd w:val="clear" w:color="auto" w:fill="FFFFFF"/>
        </w:rPr>
      </w:pPr>
      <w:r>
        <w:rPr>
          <w:rStyle w:val="Emphasis"/>
          <w:i w:val="0"/>
          <w:iCs w:val="0"/>
          <w:shd w:val="clear" w:color="auto" w:fill="FFFFFF"/>
        </w:rPr>
        <w:t xml:space="preserve">If you have any 2014/15 lists, please send them to me </w:t>
      </w:r>
      <w:hyperlink r:id="rId11" w:history="1">
        <w:r>
          <w:rPr>
            <w:rStyle w:val="Hyperlink"/>
            <w:shd w:val="clear" w:color="auto" w:fill="FFFFFF"/>
          </w:rPr>
          <w:t>emma.woods@rhul.ac.uk</w:t>
        </w:r>
      </w:hyperlink>
      <w:r>
        <w:rPr>
          <w:rStyle w:val="Emphasis"/>
          <w:i w:val="0"/>
          <w:iCs w:val="0"/>
          <w:shd w:val="clear" w:color="auto" w:fill="FFFFFF"/>
        </w:rPr>
        <w:t xml:space="preserve">, or to </w:t>
      </w:r>
      <w:hyperlink r:id="rId12" w:history="1">
        <w:r>
          <w:rPr>
            <w:rStyle w:val="Hyperlink"/>
            <w:shd w:val="clear" w:color="auto" w:fill="FFFFFF"/>
          </w:rPr>
          <w:t>readinglists@rhul.ac.uk</w:t>
        </w:r>
      </w:hyperlink>
    </w:p>
    <w:p w:rsidR="00364E69" w:rsidRDefault="00364E69" w:rsidP="00364E69">
      <w:pPr>
        <w:pStyle w:val="ListParagraph"/>
        <w:rPr>
          <w:rStyle w:val="Emphasis"/>
          <w:i w:val="0"/>
          <w:iCs w:val="0"/>
          <w:shd w:val="clear" w:color="auto" w:fill="FFFFFF"/>
        </w:rPr>
      </w:pPr>
    </w:p>
    <w:p w:rsidR="00364E69" w:rsidRDefault="00364E69" w:rsidP="00364E69">
      <w:pPr>
        <w:pStyle w:val="ListParagraph"/>
        <w:numPr>
          <w:ilvl w:val="0"/>
          <w:numId w:val="2"/>
        </w:numPr>
      </w:pPr>
      <w:r>
        <w:rPr>
          <w:b/>
          <w:bCs/>
        </w:rPr>
        <w:t>Book orders: send me your orders for ‘books for research’, as well as books for teaching:</w:t>
      </w:r>
      <w:r>
        <w:t xml:space="preserve"> this year we will also be focussing on developing the research depth of our collections as well as supporting the needs of teaching requirements. So, as well as </w:t>
      </w:r>
      <w:r>
        <w:rPr>
          <w:b/>
          <w:bCs/>
        </w:rPr>
        <w:t>sending through your reading lists</w:t>
      </w:r>
      <w:r>
        <w:t xml:space="preserve"> and requests for new books for your teaching &amp; classes, please send us </w:t>
      </w:r>
      <w:r>
        <w:rPr>
          <w:b/>
          <w:bCs/>
        </w:rPr>
        <w:t xml:space="preserve">requests for books to support your research needs </w:t>
      </w:r>
      <w:r>
        <w:t xml:space="preserve">and the research needs of the students and researchers that you supervise. </w:t>
      </w:r>
      <w:r>
        <w:rPr>
          <w:b/>
          <w:bCs/>
        </w:rPr>
        <w:t>NB.</w:t>
      </w:r>
      <w:r>
        <w:t xml:space="preserve"> We can also consider requests for new journals to support research as long as the Department agrees that this would reflect good value for money and subject to any budget restrictions (it may be that Inter-Library Loans for your research journal article needs would be more cost effective).</w:t>
      </w:r>
    </w:p>
    <w:p w:rsidR="00364E69" w:rsidRDefault="00364E69" w:rsidP="00364E69"/>
    <w:p w:rsidR="00364E69" w:rsidRDefault="00364E69" w:rsidP="00364E69">
      <w:pPr>
        <w:pStyle w:val="ListParagraph"/>
        <w:numPr>
          <w:ilvl w:val="0"/>
          <w:numId w:val="2"/>
        </w:numPr>
      </w:pPr>
      <w:r>
        <w:rPr>
          <w:b/>
          <w:bCs/>
        </w:rPr>
        <w:t xml:space="preserve">Subject Guide </w:t>
      </w:r>
      <w:r>
        <w:t xml:space="preserve">– please direct your students to the Library’s online Subject Guide: </w:t>
      </w:r>
      <w:hyperlink r:id="rId13" w:history="1">
        <w:r>
          <w:rPr>
            <w:rStyle w:val="Hyperlink"/>
          </w:rPr>
          <w:t>http://libguides.rhul.ac.uk/economics</w:t>
        </w:r>
      </w:hyperlink>
      <w:r>
        <w:t xml:space="preserve">. This provides a one stop help service (or a first point of contact) for all of their Library service requirements for subject related material and more (including lists of online resources, information about book collections, help on using resources, signing up to training sessions, online training material, support for referencing and contact details for further help). NB. This guide is also for researchers and staff, so please let me know if you have any feedback or suggestions on the guide. </w:t>
      </w:r>
    </w:p>
    <w:p w:rsidR="00364E69" w:rsidRDefault="00364E69" w:rsidP="00364E69">
      <w:pPr>
        <w:rPr>
          <w:b/>
          <w:bCs/>
        </w:rPr>
      </w:pPr>
    </w:p>
    <w:p w:rsidR="00364E69" w:rsidRDefault="00364E69" w:rsidP="00364E69">
      <w:pPr>
        <w:pStyle w:val="ListParagraph"/>
        <w:numPr>
          <w:ilvl w:val="0"/>
          <w:numId w:val="2"/>
        </w:numPr>
      </w:pPr>
      <w:r>
        <w:rPr>
          <w:b/>
          <w:bCs/>
        </w:rPr>
        <w:t>New reading room in Founder’s Library with 32 additional study spaces.</w:t>
      </w:r>
      <w:r>
        <w:t xml:space="preserve"> Over the summer we have introduced a number of changes to the collections in Founders and Bedford to improve access to material and to allow us to add an extra 32 study spaces in Founder’s Library. We have created a new reading room in the Victorian vaulted space of Founder’s First Floor East. Study space is the major issue raised in NSS feedback in relation to Library resources &amp; services (across all Departments), and we believe that this will be a much needed improvement to the service for Founder’s Library users.</w:t>
      </w:r>
    </w:p>
    <w:p w:rsidR="00364E69" w:rsidRDefault="00364E69" w:rsidP="00364E69"/>
    <w:p w:rsidR="00364E69" w:rsidRDefault="00364E69" w:rsidP="00364E69">
      <w:pPr>
        <w:pStyle w:val="ListParagraph"/>
        <w:numPr>
          <w:ilvl w:val="0"/>
          <w:numId w:val="2"/>
        </w:numPr>
      </w:pPr>
      <w:r>
        <w:rPr>
          <w:b/>
          <w:bCs/>
        </w:rPr>
        <w:t>Bedford Library will be open 24/5 during Autumn Term</w:t>
      </w:r>
      <w:r>
        <w:t>, in addition to 24/5 opening in Spring Term and the exam period. Due to the success of the 24/5 opening hours and the demand for more 24 hour access to the Libraries, Bedford Library will be open 24/5 during the Autumn Term for the first time this year. Founder’s Library will continue to be open until 01.00 (1am) Mon to Thursday and until 21.00 (9pm) at the weekends during term time.</w:t>
      </w:r>
    </w:p>
    <w:p w:rsidR="00364E69" w:rsidRDefault="00364E69" w:rsidP="00364E69"/>
    <w:p w:rsidR="00364E69" w:rsidRDefault="00364E69" w:rsidP="00364E69">
      <w:pPr>
        <w:pStyle w:val="ListParagraph"/>
        <w:numPr>
          <w:ilvl w:val="0"/>
          <w:numId w:val="2"/>
        </w:numPr>
      </w:pPr>
      <w:r>
        <w:rPr>
          <w:b/>
          <w:bCs/>
        </w:rPr>
        <w:t>Print journals move:</w:t>
      </w:r>
      <w:r>
        <w:t xml:space="preserve"> the Arts &amp; Humanities print journals collection in Founder’s has now been moved to </w:t>
      </w:r>
      <w:r>
        <w:rPr>
          <w:b/>
          <w:bCs/>
        </w:rPr>
        <w:t>Bedford Level 1</w:t>
      </w:r>
      <w:r>
        <w:t xml:space="preserve">, where all of our print journals for </w:t>
      </w:r>
      <w:r>
        <w:rPr>
          <w:i/>
          <w:iCs/>
        </w:rPr>
        <w:t>all subjects</w:t>
      </w:r>
      <w:r>
        <w:t xml:space="preserve"> have now been interfiled in one continuous alphabetical sequence. (NB – material in the Depository has remained there). This move has taken place in order to move the French collection into Founder’s basement and create the 32 study spaces mentioned above.</w:t>
      </w:r>
    </w:p>
    <w:p w:rsidR="00212225" w:rsidRDefault="00212225">
      <w:bookmarkStart w:id="0" w:name="_GoBack"/>
      <w:bookmarkEnd w:id="0"/>
    </w:p>
    <w:sectPr w:rsidR="002122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E4EB3"/>
    <w:multiLevelType w:val="hybridMultilevel"/>
    <w:tmpl w:val="D81056F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45C74EC"/>
    <w:multiLevelType w:val="hybridMultilevel"/>
    <w:tmpl w:val="A5E01390"/>
    <w:lvl w:ilvl="0" w:tplc="2FD674A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69"/>
    <w:rsid w:val="00212225"/>
    <w:rsid w:val="00364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E6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4E69"/>
    <w:rPr>
      <w:color w:val="0000FF"/>
      <w:u w:val="single"/>
    </w:rPr>
  </w:style>
  <w:style w:type="paragraph" w:styleId="ListParagraph">
    <w:name w:val="List Paragraph"/>
    <w:basedOn w:val="Normal"/>
    <w:uiPriority w:val="34"/>
    <w:qFormat/>
    <w:rsid w:val="00364E69"/>
    <w:pPr>
      <w:ind w:left="720"/>
    </w:pPr>
  </w:style>
  <w:style w:type="character" w:styleId="Emphasis">
    <w:name w:val="Emphasis"/>
    <w:basedOn w:val="DefaultParagraphFont"/>
    <w:uiPriority w:val="20"/>
    <w:qFormat/>
    <w:rsid w:val="00364E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E6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4E69"/>
    <w:rPr>
      <w:color w:val="0000FF"/>
      <w:u w:val="single"/>
    </w:rPr>
  </w:style>
  <w:style w:type="paragraph" w:styleId="ListParagraph">
    <w:name w:val="List Paragraph"/>
    <w:basedOn w:val="Normal"/>
    <w:uiPriority w:val="34"/>
    <w:qFormat/>
    <w:rsid w:val="00364E69"/>
    <w:pPr>
      <w:ind w:left="720"/>
    </w:pPr>
  </w:style>
  <w:style w:type="character" w:styleId="Emphasis">
    <w:name w:val="Emphasis"/>
    <w:basedOn w:val="DefaultParagraphFont"/>
    <w:uiPriority w:val="20"/>
    <w:qFormat/>
    <w:rsid w:val="00364E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69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guides.rhul.ac.uk/emmawoods" TargetMode="External"/><Relationship Id="rId13" Type="http://schemas.openxmlformats.org/officeDocument/2006/relationships/hyperlink" Target="http://libguides.rhul.ac.uk/economics" TargetMode="External"/><Relationship Id="rId3" Type="http://schemas.microsoft.com/office/2007/relationships/stylesWithEffects" Target="stylesWithEffects.xml"/><Relationship Id="rId7" Type="http://schemas.openxmlformats.org/officeDocument/2006/relationships/hyperlink" Target="http://libguides.rhul.ac.uk/Economics" TargetMode="External"/><Relationship Id="rId12" Type="http://schemas.openxmlformats.org/officeDocument/2006/relationships/hyperlink" Target="mailto:readinglists@rhu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a.woods@rhul.ac.uk" TargetMode="External"/><Relationship Id="rId11" Type="http://schemas.openxmlformats.org/officeDocument/2006/relationships/hyperlink" Target="mailto:emma.woods@rhul.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oyalholloway.ac.uk/library/teachingsupport/readinglists.aspx" TargetMode="External"/><Relationship Id="rId4" Type="http://schemas.openxmlformats.org/officeDocument/2006/relationships/settings" Target="settings.xml"/><Relationship Id="rId9" Type="http://schemas.openxmlformats.org/officeDocument/2006/relationships/hyperlink" Target="http://libguides.rhul.ac.uk/infolitstaf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McHattie, Alexander</dc:creator>
  <cp:lastModifiedBy>McHattie, Alexander</cp:lastModifiedBy>
  <cp:revision>1</cp:revision>
  <dcterms:created xsi:type="dcterms:W3CDTF">2014-09-09T14:06:00Z</dcterms:created>
  <dcterms:modified xsi:type="dcterms:W3CDTF">2014-09-09T14:06:00Z</dcterms:modified>
</cp:coreProperties>
</file>