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7FC7" w:rsidR="005B4799" w:rsidP="00A67FC7" w:rsidRDefault="00BD32FB">
      <w:pPr>
        <w:jc w:val="center"/>
        <w:rPr>
          <w:b/>
        </w:rPr>
      </w:pPr>
      <w:bookmarkStart w:name="_GoBack" w:id="0"/>
      <w:bookmarkEnd w:id="0"/>
      <w:r>
        <w:rPr>
          <w:b/>
        </w:rPr>
        <w:t>CL3800 – Roman Novel – Summer Reading</w:t>
      </w:r>
    </w:p>
    <w:p w:rsidR="00A67FC7" w:rsidRDefault="00A67FC7"/>
    <w:p w:rsidR="00BD32FB" w:rsidRDefault="00BD32FB">
      <w:r>
        <w:t>The most important thing to do over the summer is get hold of the texts we will be reading. The editions that I will be using are:</w:t>
      </w:r>
    </w:p>
    <w:p w:rsidR="00BD32FB" w:rsidRDefault="00BD32FB"/>
    <w:p w:rsidR="00BD32FB" w:rsidP="00BD32FB" w:rsidRDefault="00BD32FB">
      <w:pPr>
        <w:ind w:left="709"/>
      </w:pPr>
      <w:r w:rsidRPr="00BD32FB">
        <w:t xml:space="preserve">Petronius. </w:t>
      </w:r>
      <w:r w:rsidRPr="00BD32FB">
        <w:rPr>
          <w:i/>
        </w:rPr>
        <w:t>The Satyricon</w:t>
      </w:r>
      <w:r w:rsidRPr="00BD32FB">
        <w:t xml:space="preserve">. Seneca. </w:t>
      </w:r>
      <w:r w:rsidRPr="00BD32FB">
        <w:rPr>
          <w:i/>
        </w:rPr>
        <w:t>The Apocolocyntosis</w:t>
      </w:r>
      <w:r w:rsidRPr="00BD32FB">
        <w:t>. Trans. J. P. Sullivan. Penguin Classics. 2005. ISBN: 978-0140444896.</w:t>
      </w:r>
    </w:p>
    <w:p w:rsidR="00BD32FB" w:rsidP="00BD32FB" w:rsidRDefault="00BD32FB">
      <w:pPr>
        <w:ind w:left="709"/>
      </w:pPr>
    </w:p>
    <w:p w:rsidR="00BD32FB" w:rsidP="00BD32FB" w:rsidRDefault="00BD32FB">
      <w:pPr>
        <w:ind w:left="709"/>
      </w:pPr>
      <w:r>
        <w:t xml:space="preserve">Apuleius. </w:t>
      </w:r>
      <w:r w:rsidRPr="00BD32FB">
        <w:rPr>
          <w:i/>
        </w:rPr>
        <w:t>The Golden Ass</w:t>
      </w:r>
      <w:r>
        <w:t xml:space="preserve">. Trans. E.J. Kenney. Penguin Classics. 1998. ISBN: </w:t>
      </w:r>
      <w:r w:rsidRPr="00BD32FB">
        <w:t>978-0140435900</w:t>
      </w:r>
    </w:p>
    <w:p w:rsidR="00BD32FB" w:rsidRDefault="00BD32FB"/>
    <w:p w:rsidR="00BD32FB" w:rsidRDefault="00BD32FB">
      <w:r>
        <w:t xml:space="preserve">You may use other editions if you wish, but these will be the ones referred to in class and from which texts will be taken in the final exam. The translation of </w:t>
      </w:r>
      <w:r>
        <w:rPr>
          <w:i/>
        </w:rPr>
        <w:t xml:space="preserve">Apollonius, King of Tyre </w:t>
      </w:r>
      <w:r>
        <w:t xml:space="preserve">will be provided electronically via Moodle; I am hoping to use the version in Reardon’s </w:t>
      </w:r>
      <w:r>
        <w:rPr>
          <w:i/>
        </w:rPr>
        <w:t>Collected Ancient Greek Novels</w:t>
      </w:r>
      <w:r>
        <w:t>, but the library doesn’t have a copy to scan for our use</w:t>
      </w:r>
      <w:r w:rsidRPr="00261B24" w:rsidR="00261B24">
        <w:t xml:space="preserve"> </w:t>
      </w:r>
      <w:r w:rsidR="00261B24">
        <w:t>yet</w:t>
      </w:r>
      <w:r>
        <w:t xml:space="preserve">. </w:t>
      </w:r>
    </w:p>
    <w:p w:rsidR="00261B24" w:rsidRDefault="00261B24"/>
    <w:p w:rsidR="00261B24" w:rsidRDefault="00261B24">
      <w:r>
        <w:t>I’d suggest reading the novels, ideally on a beach with a drink that has an umbrella in it, to get familiar with the content and the general structure. We’ll work through the novels much more closely over the course, so for now just concentrate on getting the hang of what’s happening and the general structure.</w:t>
      </w:r>
    </w:p>
    <w:p w:rsidR="00261B24" w:rsidRDefault="00261B24"/>
    <w:p w:rsidR="002A7804" w:rsidRDefault="00261B24">
      <w:r>
        <w:t>For secondary literature to get you into the literary world of the novel, try the following:</w:t>
      </w:r>
    </w:p>
    <w:p w:rsidR="002A7804" w:rsidRDefault="002A7804"/>
    <w:p w:rsidR="00BF0618" w:rsidP="00BF0618" w:rsidRDefault="00BF0618">
      <w:pPr>
        <w:ind w:left="709"/>
      </w:pPr>
      <w:r>
        <w:t xml:space="preserve">Hägg, T. 1983. </w:t>
      </w:r>
      <w:r w:rsidRPr="00BF0618">
        <w:rPr>
          <w:i/>
        </w:rPr>
        <w:t>The Novel in Antiquity</w:t>
      </w:r>
      <w:r>
        <w:t>.</w:t>
      </w:r>
      <w:r w:rsidRPr="00BF0618">
        <w:t xml:space="preserve"> Berkeley</w:t>
      </w:r>
      <w:r>
        <w:t>.</w:t>
      </w:r>
    </w:p>
    <w:p w:rsidR="00BF0618" w:rsidP="00BF0618" w:rsidRDefault="00BF0618">
      <w:pPr>
        <w:ind w:left="709"/>
      </w:pPr>
    </w:p>
    <w:p w:rsidRPr="00BF0618" w:rsidR="00BF0618" w:rsidP="00BF0618" w:rsidRDefault="00BF0618">
      <w:pPr>
        <w:ind w:left="709"/>
      </w:pPr>
      <w:r>
        <w:t xml:space="preserve">Harrison, S.J. (ed.) 1999. </w:t>
      </w:r>
      <w:r>
        <w:rPr>
          <w:i/>
        </w:rPr>
        <w:t>Oxford Readings in the Roman Novel</w:t>
      </w:r>
      <w:r>
        <w:t xml:space="preserve">. Oxford University Press. </w:t>
      </w:r>
    </w:p>
    <w:p w:rsidR="00BF0618" w:rsidP="00BF0618" w:rsidRDefault="00BF0618">
      <w:pPr>
        <w:ind w:left="709"/>
      </w:pPr>
    </w:p>
    <w:p w:rsidRPr="00BF0618" w:rsidR="00BF0618" w:rsidP="00BF0618" w:rsidRDefault="00BF0618">
      <w:pPr>
        <w:ind w:left="709"/>
      </w:pPr>
      <w:r>
        <w:t xml:space="preserve">Hofmann, Heinz. 1999. </w:t>
      </w:r>
      <w:r>
        <w:rPr>
          <w:i/>
        </w:rPr>
        <w:t>Latin Fiction</w:t>
      </w:r>
      <w:r>
        <w:t xml:space="preserve">. Routledge. </w:t>
      </w:r>
    </w:p>
    <w:p w:rsidR="002A7804" w:rsidP="00BF0618" w:rsidRDefault="002A7804">
      <w:pPr>
        <w:ind w:left="709"/>
      </w:pPr>
    </w:p>
    <w:p w:rsidRPr="00BF0618" w:rsidR="00BF0618" w:rsidP="00BF0618" w:rsidRDefault="00BF0618">
      <w:pPr>
        <w:ind w:left="709"/>
      </w:pPr>
      <w:r>
        <w:t xml:space="preserve">Schmeling, Gareth. 1996. </w:t>
      </w:r>
      <w:r>
        <w:rPr>
          <w:i/>
        </w:rPr>
        <w:t>The Novel in the Ancient World</w:t>
      </w:r>
      <w:r>
        <w:t>. Leiden: Brill.</w:t>
      </w:r>
    </w:p>
    <w:p w:rsidR="00BF0618" w:rsidP="00BF0618" w:rsidRDefault="00BF0618">
      <w:pPr>
        <w:ind w:left="709"/>
      </w:pPr>
    </w:p>
    <w:p w:rsidR="002A7804" w:rsidP="002A7804" w:rsidRDefault="002A7804">
      <w:pPr>
        <w:ind w:left="709"/>
      </w:pPr>
      <w:r>
        <w:t xml:space="preserve">Various contributors. 1991. </w:t>
      </w:r>
      <w:r>
        <w:rPr>
          <w:i/>
        </w:rPr>
        <w:t>Literacy in the Ancient World</w:t>
      </w:r>
      <w:r>
        <w:t>. Journal of Roman A</w:t>
      </w:r>
      <w:r w:rsidRPr="002A7804">
        <w:t>rchaeology supplementary series 23</w:t>
      </w:r>
      <w:r>
        <w:t>.</w:t>
      </w:r>
    </w:p>
    <w:p w:rsidRPr="002A7804" w:rsidR="002A7804" w:rsidP="002A7804" w:rsidRDefault="002A7804">
      <w:pPr>
        <w:ind w:left="709"/>
      </w:pPr>
    </w:p>
    <w:p w:rsidRPr="00BF0618" w:rsidR="00BF0618" w:rsidP="00BF0618" w:rsidRDefault="00BF0618">
      <w:pPr>
        <w:ind w:left="709"/>
      </w:pPr>
      <w:r>
        <w:t xml:space="preserve">Walsh, P.G. 1970. </w:t>
      </w:r>
      <w:r>
        <w:rPr>
          <w:i/>
        </w:rPr>
        <w:t>The Roman Novel: The Satyricon of Petronius and the Metamorphoses of Apuleius</w:t>
      </w:r>
      <w:r>
        <w:t>. Cambridge University Press.</w:t>
      </w:r>
    </w:p>
    <w:p w:rsidR="004E7BB4" w:rsidP="00BF0618" w:rsidRDefault="004E7BB4">
      <w:pPr>
        <w:ind w:left="709"/>
      </w:pPr>
    </w:p>
    <w:p w:rsidR="002A7804" w:rsidP="002A7804" w:rsidRDefault="00BF0618">
      <w:pPr>
        <w:ind w:left="709"/>
      </w:pPr>
      <w:r>
        <w:t xml:space="preserve">Whitmarsh, Tim (ed.) 2008. </w:t>
      </w:r>
      <w:r>
        <w:rPr>
          <w:i/>
        </w:rPr>
        <w:t>The Cambridge Companion to the Greek and Roman Novel</w:t>
      </w:r>
      <w:r>
        <w:t>. Cambridge University Press.</w:t>
      </w:r>
    </w:p>
    <w:p w:rsidR="002A7804" w:rsidP="002A7804" w:rsidRDefault="002A7804">
      <w:pPr>
        <w:ind w:left="709"/>
      </w:pPr>
    </w:p>
    <w:p w:rsidRPr="004E7BB4" w:rsidR="004E7BB4" w:rsidP="002A7804" w:rsidRDefault="004E7BB4">
      <w:pPr>
        <w:ind w:left="709"/>
      </w:pPr>
      <w:r>
        <w:t xml:space="preserve">Winsbury, Rex. 2009. </w:t>
      </w:r>
      <w:r>
        <w:rPr>
          <w:i/>
        </w:rPr>
        <w:t>The Roman Book</w:t>
      </w:r>
      <w:r>
        <w:t>. Bloomsbury.</w:t>
      </w:r>
    </w:p>
    <w:p w:rsidR="004E7BB4" w:rsidP="002A7804" w:rsidRDefault="004E7BB4">
      <w:pPr>
        <w:ind w:left="709"/>
      </w:pPr>
    </w:p>
    <w:p w:rsidR="00261B24" w:rsidP="002A7804" w:rsidRDefault="002A7804">
      <w:pPr>
        <w:ind w:left="709"/>
      </w:pPr>
      <w:r>
        <w:t xml:space="preserve">The contributions of Woolf, Habinek, Houston, White and Milnor in </w:t>
      </w:r>
      <w:r>
        <w:rPr>
          <w:i/>
        </w:rPr>
        <w:t xml:space="preserve">Ancient Literacies </w:t>
      </w:r>
      <w:r>
        <w:t>(2009), Oxford University Press.</w:t>
      </w:r>
    </w:p>
    <w:p w:rsidR="002A7804" w:rsidP="002A7804" w:rsidRDefault="002A7804">
      <w:pPr>
        <w:ind w:left="709"/>
      </w:pPr>
    </w:p>
    <w:p w:rsidRPr="00401B19" w:rsidR="00BD32FB" w:rsidRDefault="00261B24">
      <w:r>
        <w:lastRenderedPageBreak/>
        <w:t>Should you start getting int</w:t>
      </w:r>
      <w:r w:rsidR="00401B19">
        <w:t xml:space="preserve">erested in the Greek novels, which are an entirely different beast, then I comment Reardon’s </w:t>
      </w:r>
      <w:r w:rsidR="00401B19">
        <w:rPr>
          <w:i/>
        </w:rPr>
        <w:t xml:space="preserve">Collected Ancient Greek Novels </w:t>
      </w:r>
      <w:r w:rsidR="00401B19">
        <w:t>to you – it has over 800 pages of romance, pirates and general gadding about.</w:t>
      </w:r>
    </w:p>
    <w:p w:rsidR="00BD32FB" w:rsidRDefault="00BD32FB"/>
    <w:p w:rsidR="00D0036C" w:rsidRDefault="00D0036C">
      <w:r>
        <w:t xml:space="preserve">If you have any queries about any of </w:t>
      </w:r>
      <w:r w:rsidR="00401B19">
        <w:t>this,</w:t>
      </w:r>
      <w:r>
        <w:t xml:space="preserve"> please contact me directly.</w:t>
      </w:r>
    </w:p>
    <w:p w:rsidR="00D0036C" w:rsidRDefault="00D0036C"/>
    <w:p w:rsidR="00D0036C" w:rsidP="00D0036C" w:rsidRDefault="00D0036C">
      <w:pPr>
        <w:rPr>
          <w:i/>
        </w:rPr>
      </w:pPr>
      <w:r>
        <w:rPr>
          <w:i/>
        </w:rPr>
        <w:t>Liz Gloyn</w:t>
      </w:r>
    </w:p>
    <w:p w:rsidR="00D0036C" w:rsidP="00D0036C" w:rsidRDefault="00D0036C">
      <w:pPr>
        <w:rPr>
          <w:i/>
        </w:rPr>
      </w:pPr>
      <w:r>
        <w:rPr>
          <w:i/>
        </w:rPr>
        <w:t>21</w:t>
      </w:r>
      <w:r w:rsidRPr="00D0036C">
        <w:rPr>
          <w:i/>
          <w:vertAlign w:val="superscript"/>
        </w:rPr>
        <w:t>st</w:t>
      </w:r>
      <w:r>
        <w:rPr>
          <w:i/>
        </w:rPr>
        <w:t xml:space="preserve"> May 2016</w:t>
      </w:r>
    </w:p>
    <w:p w:rsidRPr="00D0036C" w:rsidR="00D0036C" w:rsidP="00D0036C" w:rsidRDefault="00D0036C">
      <w:pPr>
        <w:rPr>
          <w:i/>
        </w:rPr>
      </w:pPr>
    </w:p>
    <w:p w:rsidRPr="00D0036C" w:rsidR="00D0036C" w:rsidRDefault="00D0036C">
      <w:pPr>
        <w:rPr>
          <w:i/>
        </w:rPr>
      </w:pPr>
    </w:p>
    <w:sectPr w:rsidRPr="00D0036C" w:rsidR="00D00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C7"/>
    <w:rsid w:val="00261B24"/>
    <w:rsid w:val="0026431A"/>
    <w:rsid w:val="002A0790"/>
    <w:rsid w:val="002A7804"/>
    <w:rsid w:val="003733E5"/>
    <w:rsid w:val="00401B19"/>
    <w:rsid w:val="00492EDA"/>
    <w:rsid w:val="004E7BB4"/>
    <w:rsid w:val="004F6F7D"/>
    <w:rsid w:val="005B290C"/>
    <w:rsid w:val="00762411"/>
    <w:rsid w:val="0086378F"/>
    <w:rsid w:val="00A67FC7"/>
    <w:rsid w:val="00AB114E"/>
    <w:rsid w:val="00BD32FB"/>
    <w:rsid w:val="00BF0618"/>
    <w:rsid w:val="00D0036C"/>
    <w:rsid w:val="00D6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656B6-E653-4D32-A8E1-D61052DF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11"/>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CL3800 Roman Novel summer reading</dc:title>
  <dc:subject>
  </dc:subject>
  <dc:creator>Liz Gloyn</dc:creator>
  <cp:keywords>
  </cp:keywords>
  <dc:description>
  </dc:description>
  <cp:lastModifiedBy>Sue Turnbull</cp:lastModifiedBy>
  <cp:revision>2</cp:revision>
  <dcterms:created xsi:type="dcterms:W3CDTF">2016-05-31T08:15:00Z</dcterms:created>
  <dcterms:modified xsi:type="dcterms:W3CDTF">2016-06-01T09:14:36Z</dcterms:modified>
</cp:coreProperties>
</file>