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94" w:type="dxa"/>
        <w:tblInd w:w="-937" w:type="dxa"/>
        <w:tblLayout w:type="fixed"/>
        <w:tblLook w:val="04A0" w:firstRow="1" w:lastRow="0" w:firstColumn="1" w:lastColumn="0" w:noHBand="0" w:noVBand="1"/>
      </w:tblPr>
      <w:tblGrid>
        <w:gridCol w:w="3119"/>
        <w:gridCol w:w="4111"/>
        <w:gridCol w:w="3664"/>
      </w:tblGrid>
      <w:tr w:rsidR="000B3568" w14:paraId="63E1A30E" w14:textId="77777777" w:rsidTr="00235B97">
        <w:trPr>
          <w:trHeight w:val="1058"/>
        </w:trPr>
        <w:tc>
          <w:tcPr>
            <w:tcW w:w="3119" w:type="dxa"/>
          </w:tcPr>
          <w:p w14:paraId="63E1A30B" w14:textId="77777777" w:rsidR="000B3568" w:rsidRPr="00674017" w:rsidRDefault="000B3568">
            <w:r w:rsidRPr="00674017">
              <w:rPr>
                <w:noProof/>
                <w:lang w:eastAsia="en-GB"/>
              </w:rPr>
              <w:drawing>
                <wp:inline distT="0" distB="0" distL="0" distR="0" wp14:anchorId="63E1A329" wp14:editId="63E1A32A">
                  <wp:extent cx="1623060" cy="895350"/>
                  <wp:effectExtent l="0" t="0" r="0" b="0"/>
                  <wp:docPr id="2" name="Picture 2" descr="C:\Users\ubba014\Pictures\larg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bba014\Pictures\large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116" cy="949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63E1A30C" w14:textId="77777777" w:rsidR="000B3568" w:rsidRPr="00661238" w:rsidRDefault="000B3568" w:rsidP="00243E13">
            <w:pPr>
              <w:jc w:val="center"/>
            </w:pPr>
            <w:r w:rsidRPr="00661238">
              <w:rPr>
                <w:noProof/>
                <w:color w:val="ED7D31" w:themeColor="accent2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3E1A32B" wp14:editId="63E1A32C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5080</wp:posOffset>
                  </wp:positionV>
                  <wp:extent cx="2190750" cy="664845"/>
                  <wp:effectExtent l="0" t="0" r="0" b="1905"/>
                  <wp:wrapThrough wrapText="bothSides">
                    <wp:wrapPolygon edited="0">
                      <wp:start x="0" y="0"/>
                      <wp:lineTo x="0" y="21043"/>
                      <wp:lineTo x="21412" y="21043"/>
                      <wp:lineTo x="21412" y="0"/>
                      <wp:lineTo x="0" y="0"/>
                    </wp:wrapPolygon>
                  </wp:wrapThrough>
                  <wp:docPr id="1" name="Picture 1" descr="C:\Users\ubba014\Dropbox\RHUL\ICR2UL logos\7275 ICR2UL option 2c_approved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bba014\Dropbox\RHUL\ICR2UL logos\7275 ICR2UL option 2c_approved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1238" w:rsidRPr="00661238">
              <w:rPr>
                <w:color w:val="ED7D31" w:themeColor="accent2"/>
              </w:rPr>
              <w:t>Institute of Cardiovascular R</w:t>
            </w:r>
            <w:r w:rsidR="00674017" w:rsidRPr="00661238">
              <w:rPr>
                <w:color w:val="ED7D31" w:themeColor="accent2"/>
              </w:rPr>
              <w:t>esearch</w:t>
            </w:r>
            <w:r w:rsidR="00661238" w:rsidRPr="00661238">
              <w:rPr>
                <w:color w:val="ED7D31" w:themeColor="accent2"/>
              </w:rPr>
              <w:t xml:space="preserve"> Royal Holloway University of London</w:t>
            </w:r>
          </w:p>
        </w:tc>
        <w:tc>
          <w:tcPr>
            <w:tcW w:w="3664" w:type="dxa"/>
          </w:tcPr>
          <w:p w14:paraId="63E1A30D" w14:textId="77777777" w:rsidR="000B3568" w:rsidRPr="00674017" w:rsidRDefault="00F95CDE">
            <w:r>
              <w:rPr>
                <w:noProof/>
                <w:lang w:eastAsia="en-GB"/>
              </w:rPr>
              <w:drawing>
                <wp:inline distT="0" distB="0" distL="0" distR="0" wp14:anchorId="63E1A32D" wp14:editId="63E1A32E">
                  <wp:extent cx="2762250" cy="323850"/>
                  <wp:effectExtent l="0" t="0" r="0" b="0"/>
                  <wp:docPr id="5" name="Picture 5" descr="Description: http://trustnet/departments/templates/logo_new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trustnet/departments/templates/logo_new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E1A30F" w14:textId="37E0E759" w:rsidR="00CA47B5" w:rsidRPr="00674017" w:rsidRDefault="00661238" w:rsidP="00661238">
      <w:pPr>
        <w:spacing w:line="240" w:lineRule="auto"/>
        <w:ind w:right="-188"/>
        <w:jc w:val="center"/>
        <w:rPr>
          <w:b/>
          <w:color w:val="0070C0"/>
          <w:sz w:val="44"/>
          <w:szCs w:val="44"/>
        </w:rPr>
      </w:pPr>
      <w:bookmarkStart w:id="0" w:name="_GoBack"/>
      <w:r>
        <w:rPr>
          <w:b/>
          <w:color w:val="0070C0"/>
          <w:sz w:val="44"/>
          <w:szCs w:val="44"/>
        </w:rPr>
        <w:t xml:space="preserve">ICR2UL </w:t>
      </w:r>
      <w:r w:rsidR="000B3568" w:rsidRPr="00674017">
        <w:rPr>
          <w:b/>
          <w:color w:val="0070C0"/>
          <w:sz w:val="44"/>
          <w:szCs w:val="44"/>
        </w:rPr>
        <w:t>CARDIOVASCULAR LECTURE SERIES</w:t>
      </w:r>
      <w:r w:rsidR="00173964">
        <w:rPr>
          <w:b/>
          <w:color w:val="0070C0"/>
          <w:sz w:val="44"/>
          <w:szCs w:val="44"/>
        </w:rPr>
        <w:t xml:space="preserve"> 2016</w:t>
      </w:r>
    </w:p>
    <w:bookmarkEnd w:id="0"/>
    <w:p w14:paraId="63E1A310" w14:textId="77777777" w:rsidR="00243E13" w:rsidRPr="00435B3F" w:rsidRDefault="00D439D6" w:rsidP="00674017">
      <w:pPr>
        <w:jc w:val="center"/>
        <w:rPr>
          <w:b/>
          <w:color w:val="0070C0"/>
          <w:sz w:val="40"/>
          <w:szCs w:val="40"/>
        </w:rPr>
      </w:pPr>
      <w:r w:rsidRPr="00435B3F">
        <w:rPr>
          <w:b/>
          <w:color w:val="0070C0"/>
          <w:sz w:val="40"/>
          <w:szCs w:val="40"/>
        </w:rPr>
        <w:t xml:space="preserve">For GPs and HOSPITAL DOCTORS  </w:t>
      </w:r>
    </w:p>
    <w:p w14:paraId="63E1A311" w14:textId="20B79B94" w:rsidR="00EE6F6D" w:rsidRDefault="00243E13" w:rsidP="00674017">
      <w:pPr>
        <w:jc w:val="center"/>
        <w:rPr>
          <w:b/>
          <w:color w:val="0070C0"/>
          <w:sz w:val="40"/>
          <w:szCs w:val="40"/>
        </w:rPr>
      </w:pPr>
      <w:r w:rsidRPr="00435B3F">
        <w:rPr>
          <w:b/>
          <w:color w:val="0070C0"/>
          <w:sz w:val="40"/>
          <w:szCs w:val="40"/>
        </w:rPr>
        <w:t xml:space="preserve">Tuesday </w:t>
      </w:r>
      <w:r w:rsidR="00977518">
        <w:rPr>
          <w:b/>
          <w:color w:val="0070C0"/>
          <w:sz w:val="40"/>
          <w:szCs w:val="40"/>
        </w:rPr>
        <w:t>28</w:t>
      </w:r>
      <w:r w:rsidR="00977518" w:rsidRPr="00977518">
        <w:rPr>
          <w:b/>
          <w:color w:val="0070C0"/>
          <w:sz w:val="40"/>
          <w:szCs w:val="40"/>
          <w:vertAlign w:val="superscript"/>
        </w:rPr>
        <w:t>th</w:t>
      </w:r>
      <w:r w:rsidR="00977518">
        <w:rPr>
          <w:b/>
          <w:color w:val="0070C0"/>
          <w:sz w:val="40"/>
          <w:szCs w:val="40"/>
        </w:rPr>
        <w:t xml:space="preserve"> June</w:t>
      </w:r>
      <w:r w:rsidR="00173964">
        <w:rPr>
          <w:b/>
          <w:color w:val="0070C0"/>
          <w:sz w:val="40"/>
          <w:szCs w:val="40"/>
        </w:rPr>
        <w:t xml:space="preserve"> 2016</w:t>
      </w:r>
    </w:p>
    <w:tbl>
      <w:tblPr>
        <w:tblStyle w:val="TableGrid"/>
        <w:tblpPr w:leftFromText="180" w:rightFromText="180" w:vertAnchor="text" w:horzAnchor="margin" w:tblpY="261"/>
        <w:tblW w:w="9322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322"/>
      </w:tblGrid>
      <w:tr w:rsidR="00435B3F" w14:paraId="63E1A31A" w14:textId="77777777" w:rsidTr="00435B3F">
        <w:trPr>
          <w:trHeight w:val="2215"/>
        </w:trPr>
        <w:tc>
          <w:tcPr>
            <w:tcW w:w="9322" w:type="dxa"/>
          </w:tcPr>
          <w:p w14:paraId="33D7476B" w14:textId="50F5ACDD" w:rsidR="00E1483A" w:rsidRDefault="00977518" w:rsidP="00E1483A">
            <w:pPr>
              <w:jc w:val="center"/>
              <w:rPr>
                <w:color w:val="1F3864" w:themeColor="accent5" w:themeShade="80"/>
                <w:sz w:val="36"/>
                <w:szCs w:val="36"/>
              </w:rPr>
            </w:pPr>
            <w:r>
              <w:rPr>
                <w:color w:val="1F3864" w:themeColor="accent5" w:themeShade="80"/>
                <w:sz w:val="36"/>
                <w:szCs w:val="36"/>
              </w:rPr>
              <w:t>Dr Michael Wood</w:t>
            </w:r>
          </w:p>
          <w:p w14:paraId="718600AE" w14:textId="5EAFCB09" w:rsidR="00977518" w:rsidRPr="00977518" w:rsidRDefault="00977518" w:rsidP="00E1483A">
            <w:pPr>
              <w:jc w:val="center"/>
              <w:rPr>
                <w:color w:val="44546A" w:themeColor="text2"/>
                <w:sz w:val="36"/>
                <w:szCs w:val="36"/>
              </w:rPr>
            </w:pPr>
            <w:r w:rsidRPr="00977518">
              <w:rPr>
                <w:rFonts w:cs="Arial"/>
                <w:iCs/>
                <w:color w:val="44546A" w:themeColor="text2"/>
                <w:sz w:val="36"/>
                <w:szCs w:val="36"/>
              </w:rPr>
              <w:t>Consultant Respiratory Physician</w:t>
            </w:r>
          </w:p>
          <w:p w14:paraId="1DF04DE5" w14:textId="77777777" w:rsidR="00977518" w:rsidRDefault="00977518" w:rsidP="00977518">
            <w:pPr>
              <w:rPr>
                <w:color w:val="2E74B5" w:themeColor="accent1" w:themeShade="BF"/>
                <w:sz w:val="36"/>
                <w:szCs w:val="36"/>
              </w:rPr>
            </w:pPr>
          </w:p>
          <w:p w14:paraId="5423D3A5" w14:textId="26E90922" w:rsidR="00977518" w:rsidRPr="00977518" w:rsidRDefault="00977518" w:rsidP="00977518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977518">
              <w:rPr>
                <w:color w:val="2E74B5" w:themeColor="accent1" w:themeShade="BF"/>
                <w:sz w:val="36"/>
                <w:szCs w:val="36"/>
              </w:rPr>
              <w:t>Obstructive Sleep apnoea and Cardiovascular Disease</w:t>
            </w:r>
          </w:p>
          <w:p w14:paraId="7D7B5347" w14:textId="77777777" w:rsidR="00977518" w:rsidRPr="00977518" w:rsidRDefault="00977518" w:rsidP="00977518">
            <w:pPr>
              <w:rPr>
                <w:color w:val="2E74B5" w:themeColor="accent1" w:themeShade="BF"/>
                <w:sz w:val="36"/>
                <w:szCs w:val="36"/>
              </w:rPr>
            </w:pPr>
          </w:p>
          <w:p w14:paraId="7F36D209" w14:textId="77777777" w:rsidR="00977518" w:rsidRPr="00977518" w:rsidRDefault="00977518" w:rsidP="00977518">
            <w:pPr>
              <w:jc w:val="center"/>
            </w:pPr>
            <w:proofErr w:type="gramStart"/>
            <w:r w:rsidRPr="00977518">
              <w:t>OSA ,who</w:t>
            </w:r>
            <w:proofErr w:type="gramEnd"/>
            <w:r w:rsidRPr="00977518">
              <w:t>, how many, why. Diagnosis. Treatment</w:t>
            </w:r>
          </w:p>
          <w:p w14:paraId="75249E39" w14:textId="77777777" w:rsidR="00977518" w:rsidRPr="00977518" w:rsidRDefault="00977518" w:rsidP="00977518">
            <w:pPr>
              <w:jc w:val="center"/>
            </w:pPr>
            <w:r w:rsidRPr="00977518">
              <w:t>How does OSA affect cardiovascular system</w:t>
            </w:r>
          </w:p>
          <w:p w14:paraId="18D6F3C2" w14:textId="77777777" w:rsidR="00977518" w:rsidRPr="00977518" w:rsidRDefault="00977518" w:rsidP="00977518">
            <w:pPr>
              <w:jc w:val="center"/>
            </w:pPr>
            <w:r w:rsidRPr="00977518">
              <w:t>Research project in making</w:t>
            </w:r>
          </w:p>
          <w:p w14:paraId="24060291" w14:textId="77777777" w:rsidR="00173964" w:rsidRPr="00977518" w:rsidRDefault="00173964" w:rsidP="009775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E592DE" w14:textId="77777777" w:rsidR="00E1483A" w:rsidRDefault="00E1483A" w:rsidP="00977518">
            <w:pPr>
              <w:rPr>
                <w:lang w:val="en"/>
              </w:rPr>
            </w:pPr>
          </w:p>
          <w:p w14:paraId="43FF1273" w14:textId="679901E8" w:rsidR="00FB561A" w:rsidRDefault="00977518" w:rsidP="00FB561A">
            <w:pPr>
              <w:jc w:val="center"/>
              <w:rPr>
                <w:color w:val="1F3864" w:themeColor="accent5" w:themeShade="80"/>
                <w:sz w:val="36"/>
                <w:szCs w:val="36"/>
              </w:rPr>
            </w:pPr>
            <w:r>
              <w:rPr>
                <w:color w:val="1F3864" w:themeColor="accent5" w:themeShade="80"/>
                <w:sz w:val="36"/>
                <w:szCs w:val="36"/>
              </w:rPr>
              <w:t>Dr Peter Wilkinson</w:t>
            </w:r>
          </w:p>
          <w:p w14:paraId="52F9B731" w14:textId="028864CE" w:rsidR="00977518" w:rsidRDefault="00977518" w:rsidP="00FB561A">
            <w:pPr>
              <w:jc w:val="center"/>
              <w:rPr>
                <w:color w:val="1F3864" w:themeColor="accent5" w:themeShade="80"/>
                <w:sz w:val="36"/>
                <w:szCs w:val="36"/>
              </w:rPr>
            </w:pPr>
            <w:r>
              <w:rPr>
                <w:color w:val="1F3864" w:themeColor="accent5" w:themeShade="80"/>
                <w:sz w:val="36"/>
                <w:szCs w:val="36"/>
              </w:rPr>
              <w:t>Consultant Cardiologist</w:t>
            </w:r>
          </w:p>
          <w:p w14:paraId="1040018E" w14:textId="77777777" w:rsidR="00977518" w:rsidRPr="004D578C" w:rsidRDefault="00977518" w:rsidP="00FB561A">
            <w:pPr>
              <w:jc w:val="center"/>
              <w:rPr>
                <w:color w:val="1F3864" w:themeColor="accent5" w:themeShade="80"/>
                <w:sz w:val="36"/>
                <w:szCs w:val="36"/>
              </w:rPr>
            </w:pPr>
          </w:p>
          <w:p w14:paraId="634C6A50" w14:textId="77777777" w:rsidR="004D578C" w:rsidRDefault="00977518" w:rsidP="00977518">
            <w:pPr>
              <w:jc w:val="center"/>
              <w:rPr>
                <w:color w:val="1F3864" w:themeColor="accent5" w:themeShade="80"/>
                <w:sz w:val="36"/>
                <w:szCs w:val="36"/>
              </w:rPr>
            </w:pPr>
            <w:r w:rsidRPr="00977518">
              <w:rPr>
                <w:color w:val="2E74B5" w:themeColor="accent1" w:themeShade="BF"/>
                <w:sz w:val="36"/>
                <w:szCs w:val="36"/>
              </w:rPr>
              <w:t>How to minimise your risk of getting Cardiovascular disease</w:t>
            </w:r>
          </w:p>
          <w:p w14:paraId="2EF91CC7" w14:textId="77777777" w:rsidR="00977518" w:rsidRDefault="00977518" w:rsidP="00977518">
            <w:pPr>
              <w:jc w:val="center"/>
              <w:rPr>
                <w:color w:val="1F3864" w:themeColor="accent5" w:themeShade="80"/>
                <w:sz w:val="36"/>
                <w:szCs w:val="36"/>
              </w:rPr>
            </w:pPr>
          </w:p>
          <w:p w14:paraId="63E1A319" w14:textId="05977D6F" w:rsidR="00977518" w:rsidRPr="00E1483A" w:rsidRDefault="00977518" w:rsidP="00977518">
            <w:pPr>
              <w:jc w:val="center"/>
            </w:pPr>
          </w:p>
        </w:tc>
      </w:tr>
    </w:tbl>
    <w:p w14:paraId="1B9CFE5D" w14:textId="77777777" w:rsidR="00DA0BED" w:rsidRPr="00435B3F" w:rsidRDefault="00DA0BED" w:rsidP="00DA0BED">
      <w:pPr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Chaired by Professor Pankaj Sharma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7"/>
      </w:tblGrid>
      <w:tr w:rsidR="00674017" w14:paraId="63E1A31F" w14:textId="77777777" w:rsidTr="00FA3A93">
        <w:trPr>
          <w:trHeight w:val="1143"/>
        </w:trPr>
        <w:tc>
          <w:tcPr>
            <w:tcW w:w="9327" w:type="dxa"/>
            <w:shd w:val="clear" w:color="auto" w:fill="92D050"/>
          </w:tcPr>
          <w:p w14:paraId="63E1A31C" w14:textId="77777777" w:rsidR="00674017" w:rsidRDefault="00674017" w:rsidP="00674017">
            <w:pPr>
              <w:spacing w:after="0"/>
              <w:ind w:left="75"/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674017">
              <w:rPr>
                <w:color w:val="1F4E79" w:themeColor="accent1" w:themeShade="80"/>
                <w:sz w:val="32"/>
                <w:szCs w:val="32"/>
              </w:rPr>
              <w:t>Buffet lunch on arrival at 12.30 – lecture</w:t>
            </w:r>
            <w:r w:rsidR="00661238">
              <w:rPr>
                <w:color w:val="1F4E79" w:themeColor="accent1" w:themeShade="80"/>
                <w:sz w:val="32"/>
                <w:szCs w:val="32"/>
              </w:rPr>
              <w:t>s</w:t>
            </w:r>
            <w:r w:rsidRPr="00674017">
              <w:rPr>
                <w:color w:val="1F4E79" w:themeColor="accent1" w:themeShade="80"/>
                <w:sz w:val="32"/>
                <w:szCs w:val="32"/>
              </w:rPr>
              <w:t xml:space="preserve"> </w:t>
            </w:r>
            <w:r w:rsidR="00661238">
              <w:rPr>
                <w:color w:val="1F4E79" w:themeColor="accent1" w:themeShade="80"/>
                <w:sz w:val="32"/>
                <w:szCs w:val="32"/>
              </w:rPr>
              <w:t>1pm-3pm</w:t>
            </w:r>
          </w:p>
          <w:p w14:paraId="63E1A31D" w14:textId="77777777" w:rsidR="00D439D6" w:rsidRPr="00435B3F" w:rsidRDefault="00D439D6" w:rsidP="00674017">
            <w:pPr>
              <w:spacing w:after="0"/>
              <w:ind w:left="75"/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435B3F">
              <w:rPr>
                <w:color w:val="1F4E79" w:themeColor="accent1" w:themeShade="80"/>
                <w:sz w:val="32"/>
                <w:szCs w:val="32"/>
              </w:rPr>
              <w:t xml:space="preserve">Certificate of attendance </w:t>
            </w:r>
            <w:r w:rsidR="00435B3F" w:rsidRPr="00435B3F">
              <w:rPr>
                <w:color w:val="1F4E79" w:themeColor="accent1" w:themeShade="80"/>
                <w:sz w:val="32"/>
                <w:szCs w:val="32"/>
              </w:rPr>
              <w:t xml:space="preserve">and CPD </w:t>
            </w:r>
            <w:r w:rsidRPr="00435B3F">
              <w:rPr>
                <w:color w:val="1F4E79" w:themeColor="accent1" w:themeShade="80"/>
                <w:sz w:val="32"/>
                <w:szCs w:val="32"/>
              </w:rPr>
              <w:t>available</w:t>
            </w:r>
          </w:p>
          <w:p w14:paraId="63E1A31E" w14:textId="77777777" w:rsidR="00674017" w:rsidRPr="00674017" w:rsidRDefault="00D439D6">
            <w:pPr>
              <w:spacing w:after="0"/>
              <w:ind w:left="75"/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435B3F">
              <w:rPr>
                <w:color w:val="1F4E79" w:themeColor="accent1" w:themeShade="80"/>
                <w:sz w:val="32"/>
                <w:szCs w:val="32"/>
              </w:rPr>
              <w:t>Please use the main outpatients car park – exit tickets provided</w:t>
            </w:r>
          </w:p>
        </w:tc>
      </w:tr>
    </w:tbl>
    <w:p w14:paraId="63E1A320" w14:textId="77777777" w:rsidR="00674017" w:rsidRDefault="00674017" w:rsidP="00674017">
      <w:pPr>
        <w:jc w:val="center"/>
      </w:pPr>
      <w:r>
        <w:t>Location: Oliver Plunkett Post Graduate Education Centre – St Peter’s Hospital, Guildford Road</w:t>
      </w:r>
      <w:r w:rsidRPr="00674017">
        <w:t xml:space="preserve"> </w:t>
      </w:r>
      <w:r>
        <w:t>Chertsey, Surrey KT16 OPZ</w:t>
      </w:r>
    </w:p>
    <w:p w14:paraId="63E1A321" w14:textId="4A18201E" w:rsidR="00CA47B5" w:rsidRDefault="00D439D6" w:rsidP="009842AD">
      <w:pPr>
        <w:jc w:val="center"/>
      </w:pPr>
      <w:r w:rsidRPr="00243E13">
        <w:t>Bookin</w:t>
      </w:r>
      <w:r w:rsidR="00EE6F6D" w:rsidRPr="00243E13">
        <w:t>g</w:t>
      </w:r>
      <w:r w:rsidRPr="00243E13">
        <w:t xml:space="preserve"> in advance is </w:t>
      </w:r>
      <w:r w:rsidR="007B60DC" w:rsidRPr="00243E13">
        <w:t>helpful</w:t>
      </w:r>
      <w:r w:rsidRPr="00243E13">
        <w:t xml:space="preserve"> e</w:t>
      </w:r>
      <w:r w:rsidR="000B3568" w:rsidRPr="00243E13">
        <w:t xml:space="preserve">mail: </w:t>
      </w:r>
      <w:r w:rsidR="00C820C7">
        <w:t xml:space="preserve">ICR2UL </w:t>
      </w:r>
      <w:r w:rsidR="00243242">
        <w:t>M</w:t>
      </w:r>
      <w:r w:rsidR="00C820C7">
        <w:t xml:space="preserve">anager/Contact: </w:t>
      </w:r>
      <w:hyperlink r:id="rId8" w:history="1">
        <w:r w:rsidR="00C820C7" w:rsidRPr="00E1602A">
          <w:rPr>
            <w:rStyle w:val="Hyperlink"/>
          </w:rPr>
          <w:t>kate.sargeant@rhul.ac.uk</w:t>
        </w:r>
      </w:hyperlink>
    </w:p>
    <w:tbl>
      <w:tblPr>
        <w:tblW w:w="928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2"/>
      </w:tblGrid>
      <w:tr w:rsidR="00674017" w14:paraId="63E1A325" w14:textId="77777777" w:rsidTr="00FA3A93">
        <w:trPr>
          <w:trHeight w:val="1225"/>
        </w:trPr>
        <w:tc>
          <w:tcPr>
            <w:tcW w:w="9282" w:type="dxa"/>
          </w:tcPr>
          <w:p w14:paraId="63E1A322" w14:textId="138500BD" w:rsidR="00674017" w:rsidRDefault="00674017" w:rsidP="009842AD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  <w:r w:rsidRPr="009842AD">
              <w:rPr>
                <w:color w:val="2E74B5" w:themeColor="accent1" w:themeShade="BF"/>
                <w:sz w:val="28"/>
                <w:szCs w:val="28"/>
              </w:rPr>
              <w:t xml:space="preserve">Please note </w:t>
            </w:r>
            <w:r w:rsidR="00661238">
              <w:rPr>
                <w:color w:val="2E74B5" w:themeColor="accent1" w:themeShade="BF"/>
                <w:sz w:val="28"/>
                <w:szCs w:val="28"/>
              </w:rPr>
              <w:t xml:space="preserve">future ICR2UL </w:t>
            </w:r>
            <w:r w:rsidRPr="009842AD">
              <w:rPr>
                <w:color w:val="2E74B5" w:themeColor="accent1" w:themeShade="BF"/>
                <w:sz w:val="28"/>
                <w:szCs w:val="28"/>
              </w:rPr>
              <w:t>lecture dates</w:t>
            </w:r>
            <w:r w:rsidR="00661238">
              <w:rPr>
                <w:color w:val="2E74B5" w:themeColor="accent1" w:themeShade="BF"/>
                <w:sz w:val="28"/>
                <w:szCs w:val="28"/>
              </w:rPr>
              <w:t xml:space="preserve"> </w:t>
            </w:r>
            <w:r w:rsidR="00B348C3">
              <w:rPr>
                <w:color w:val="2E74B5" w:themeColor="accent1" w:themeShade="BF"/>
                <w:sz w:val="28"/>
                <w:szCs w:val="28"/>
              </w:rPr>
              <w:t xml:space="preserve">&amp; locations </w:t>
            </w:r>
            <w:r w:rsidR="008B3B63">
              <w:rPr>
                <w:color w:val="2E74B5" w:themeColor="accent1" w:themeShade="BF"/>
                <w:sz w:val="28"/>
                <w:szCs w:val="28"/>
              </w:rPr>
              <w:t>for 2016</w:t>
            </w:r>
            <w:r w:rsidRPr="009842AD">
              <w:rPr>
                <w:color w:val="2E74B5" w:themeColor="accent1" w:themeShade="BF"/>
                <w:sz w:val="28"/>
                <w:szCs w:val="28"/>
              </w:rPr>
              <w:t>:</w:t>
            </w:r>
          </w:p>
          <w:p w14:paraId="63E1A324" w14:textId="3D3321B8" w:rsidR="00674017" w:rsidRPr="00977518" w:rsidRDefault="00977518" w:rsidP="00977518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>TBC</w:t>
            </w:r>
          </w:p>
        </w:tc>
      </w:tr>
    </w:tbl>
    <w:p w14:paraId="63E1A327" w14:textId="77777777" w:rsidR="00CA47B5" w:rsidRDefault="00661238" w:rsidP="00661238">
      <w:pPr>
        <w:tabs>
          <w:tab w:val="left" w:pos="7668"/>
        </w:tabs>
        <w:jc w:val="center"/>
        <w:rPr>
          <w:i/>
        </w:rPr>
      </w:pPr>
      <w:r w:rsidRPr="00661238">
        <w:rPr>
          <w:i/>
        </w:rPr>
        <w:t>Supported by Pfizer BMS</w:t>
      </w:r>
    </w:p>
    <w:p w14:paraId="63E1A328" w14:textId="77777777" w:rsidR="00C81738" w:rsidRPr="00661238" w:rsidRDefault="00C81738" w:rsidP="00661238">
      <w:pPr>
        <w:tabs>
          <w:tab w:val="left" w:pos="7668"/>
        </w:tabs>
        <w:jc w:val="center"/>
      </w:pPr>
      <w:r>
        <w:rPr>
          <w:noProof/>
          <w:lang w:eastAsia="en-GB"/>
        </w:rPr>
        <w:drawing>
          <wp:inline distT="0" distB="0" distL="0" distR="0" wp14:anchorId="63E1A32F" wp14:editId="63E1A330">
            <wp:extent cx="5731510" cy="357437"/>
            <wp:effectExtent l="0" t="0" r="0" b="5080"/>
            <wp:docPr id="4" name="Picture 4" descr="BMS_Pfizer_L_GRD_4C 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MS_Pfizer_L_GRD_4C 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1738" w:rsidRPr="00661238" w:rsidSect="00661238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B5"/>
    <w:rsid w:val="00036C60"/>
    <w:rsid w:val="00041E11"/>
    <w:rsid w:val="0006769C"/>
    <w:rsid w:val="00073554"/>
    <w:rsid w:val="000B3568"/>
    <w:rsid w:val="00173964"/>
    <w:rsid w:val="002119EA"/>
    <w:rsid w:val="00235B97"/>
    <w:rsid w:val="00243242"/>
    <w:rsid w:val="00243E13"/>
    <w:rsid w:val="00264E01"/>
    <w:rsid w:val="00277634"/>
    <w:rsid w:val="002B68CA"/>
    <w:rsid w:val="00421037"/>
    <w:rsid w:val="00435B3F"/>
    <w:rsid w:val="00463ED0"/>
    <w:rsid w:val="004B7283"/>
    <w:rsid w:val="004D578C"/>
    <w:rsid w:val="00522BE4"/>
    <w:rsid w:val="00584B9B"/>
    <w:rsid w:val="005961B4"/>
    <w:rsid w:val="00661238"/>
    <w:rsid w:val="0066501F"/>
    <w:rsid w:val="00674017"/>
    <w:rsid w:val="006C1190"/>
    <w:rsid w:val="00731E20"/>
    <w:rsid w:val="007548AD"/>
    <w:rsid w:val="00767CD4"/>
    <w:rsid w:val="007B60DC"/>
    <w:rsid w:val="007B7480"/>
    <w:rsid w:val="00867E05"/>
    <w:rsid w:val="008B3B63"/>
    <w:rsid w:val="00977518"/>
    <w:rsid w:val="009842AD"/>
    <w:rsid w:val="009A5615"/>
    <w:rsid w:val="009C1272"/>
    <w:rsid w:val="00A2511E"/>
    <w:rsid w:val="00AF40A3"/>
    <w:rsid w:val="00AF610C"/>
    <w:rsid w:val="00B2449C"/>
    <w:rsid w:val="00B348C3"/>
    <w:rsid w:val="00B51DFA"/>
    <w:rsid w:val="00C81738"/>
    <w:rsid w:val="00C820C7"/>
    <w:rsid w:val="00CA47B5"/>
    <w:rsid w:val="00CC538A"/>
    <w:rsid w:val="00CD63C7"/>
    <w:rsid w:val="00D439D6"/>
    <w:rsid w:val="00DA0BED"/>
    <w:rsid w:val="00E03D81"/>
    <w:rsid w:val="00E1483A"/>
    <w:rsid w:val="00E223D5"/>
    <w:rsid w:val="00E303E5"/>
    <w:rsid w:val="00EE6F6D"/>
    <w:rsid w:val="00F51B47"/>
    <w:rsid w:val="00F95CDE"/>
    <w:rsid w:val="00FA1442"/>
    <w:rsid w:val="00FA3A93"/>
    <w:rsid w:val="00FB561A"/>
    <w:rsid w:val="00FB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1A30B"/>
  <w15:docId w15:val="{79115475-3565-4A86-9BB5-4EDEF8C9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40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.sargeant@rhu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F2C14-00A5-447D-BA33-3D650D85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Sargeant, Kate</dc:creator>
  <cp:lastModifiedBy>Patel , Tasmin</cp:lastModifiedBy>
  <cp:revision>2</cp:revision>
  <cp:lastPrinted>2015-07-30T08:46:00Z</cp:lastPrinted>
  <dcterms:created xsi:type="dcterms:W3CDTF">2016-06-02T13:33:00Z</dcterms:created>
  <dcterms:modified xsi:type="dcterms:W3CDTF">2016-06-02T13:33:00Z</dcterms:modified>
</cp:coreProperties>
</file>