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6EE2" w:rsidRPr="000B6EE2" w:rsidRDefault="00923B8B" w:rsidP="000B6EE2">
      <w:pPr>
        <w:spacing w:after="0" w:line="240" w:lineRule="auto"/>
        <w:rPr>
          <w:rFonts w:ascii="Corbel" w:hAnsi="Corbel"/>
          <w:b/>
          <w:sz w:val="24"/>
        </w:rPr>
      </w:pPr>
      <w:r>
        <w:rPr>
          <w:rFonts w:ascii="Corbel" w:hAnsi="Corbel"/>
          <w:b/>
          <w:sz w:val="24"/>
        </w:rPr>
        <w:t>Department of Music</w:t>
      </w:r>
    </w:p>
    <w:p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 xml:space="preserve">Coversheet &amp; </w:t>
      </w:r>
      <w:r w:rsidRPr="000B6EE2">
        <w:rPr>
          <w:rFonts w:ascii="Corbel" w:hAnsi="Corbel"/>
          <w:b/>
          <w:sz w:val="24"/>
        </w:rPr>
        <w:t>Feedback Form</w:t>
      </w:r>
      <w:r w:rsidR="00F81E00">
        <w:rPr>
          <w:rFonts w:ascii="Corbel" w:hAnsi="Corbel"/>
          <w:b/>
          <w:sz w:val="24"/>
        </w:rPr>
        <w:t xml:space="preserve"> (Postgraduate</w:t>
      </w:r>
      <w:r w:rsidR="004F5BB8">
        <w:rPr>
          <w:rFonts w:ascii="Corbel" w:hAnsi="Corbel"/>
          <w:b/>
          <w:sz w:val="24"/>
        </w:rPr>
        <w:t>: Composition work</w:t>
      </w:r>
      <w:r w:rsidR="00DC4E59">
        <w:rPr>
          <w:rFonts w:ascii="Corbel" w:hAnsi="Corbel"/>
          <w:b/>
          <w:sz w:val="24"/>
        </w:rPr>
        <w:t>)</w:t>
      </w:r>
    </w:p>
    <w:p w:rsidR="000B6EE2" w:rsidRDefault="000B6EE2" w:rsidP="000B6EE2">
      <w:pPr>
        <w:spacing w:after="0" w:line="240" w:lineRule="auto"/>
        <w:rPr>
          <w:rFonts w:ascii="Corbel" w:hAnsi="Corbel"/>
        </w:rPr>
      </w:pPr>
    </w:p>
    <w:tbl>
      <w:tblPr>
        <w:tblStyle w:val="TableGrid"/>
        <w:tblW w:w="0" w:type="auto"/>
        <w:tblLook w:val="04A0"/>
      </w:tblPr>
      <w:tblGrid>
        <w:gridCol w:w="3114"/>
        <w:gridCol w:w="1843"/>
        <w:gridCol w:w="2055"/>
        <w:gridCol w:w="71"/>
        <w:gridCol w:w="2267"/>
      </w:tblGrid>
      <w:tr w:rsidR="000B6EE2">
        <w:tc>
          <w:tcPr>
            <w:tcW w:w="9350" w:type="dxa"/>
            <w:gridSpan w:val="5"/>
          </w:tcPr>
          <w:p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rsidR="009951DE" w:rsidRDefault="009951DE" w:rsidP="000B6EE2">
            <w:pPr>
              <w:rPr>
                <w:rFonts w:ascii="Corbel" w:hAnsi="Corbel"/>
              </w:rPr>
            </w:pPr>
          </w:p>
          <w:p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w:t>
            </w:r>
            <w:r w:rsidRPr="000B6EE2">
              <w:rPr>
                <w:rFonts w:ascii="Corbel" w:hAnsi="Corbel"/>
              </w:rPr>
              <w:t>and</w:t>
            </w:r>
            <w:r w:rsidR="006D5ADF">
              <w:rPr>
                <w:rFonts w:ascii="Corbel" w:hAnsi="Corbel"/>
              </w:rPr>
              <w:t xml:space="preserve"> I</w:t>
            </w:r>
            <w:bookmarkStart w:id="0" w:name="_GoBack"/>
            <w:bookmarkEnd w:id="0"/>
            <w:r w:rsidRPr="000B6EE2">
              <w:rPr>
                <w:rFonts w:ascii="Corbel" w:hAnsi="Corbel"/>
              </w:rPr>
              <w:t xml:space="preserve"> </w:t>
            </w:r>
            <w:r w:rsidR="00C0207D">
              <w:rPr>
                <w:rFonts w:ascii="Corbel" w:hAnsi="Corbel"/>
              </w:rPr>
              <w:t xml:space="preserve">have </w:t>
            </w:r>
            <w:r w:rsidRPr="000B6EE2">
              <w:rPr>
                <w:rFonts w:ascii="Corbel" w:hAnsi="Corbel"/>
              </w:rPr>
              <w:t xml:space="preserve">included the paper </w:t>
            </w:r>
            <w:r>
              <w:rPr>
                <w:rFonts w:ascii="Corbel" w:hAnsi="Corbel"/>
              </w:rPr>
              <w:t>ID</w:t>
            </w:r>
            <w:r w:rsidRPr="000B6EE2">
              <w:rPr>
                <w:rFonts w:ascii="Corbel" w:hAnsi="Corbel"/>
              </w:rPr>
              <w:t xml:space="preserve"> reference on this coversheet.</w:t>
            </w:r>
            <w:r w:rsidR="00DC4E59">
              <w:rPr>
                <w:rFonts w:ascii="Corbel" w:hAnsi="Corbel"/>
              </w:rPr>
              <w:t xml:space="preserve"> I understand that plagiarism is a serious academic offence that may result in disciplinary action.</w:t>
            </w:r>
          </w:p>
          <w:p w:rsidR="000B6EE2" w:rsidRPr="000B6EE2" w:rsidRDefault="000B6EE2" w:rsidP="000B6EE2">
            <w:pPr>
              <w:rPr>
                <w:rFonts w:ascii="Corbel" w:hAnsi="Corbel"/>
              </w:rPr>
            </w:pPr>
          </w:p>
          <w:p w:rsidR="000B6EE2" w:rsidRDefault="000B6EE2" w:rsidP="000B6EE2">
            <w:pPr>
              <w:rPr>
                <w:rFonts w:ascii="Corbel" w:hAnsi="Corbel"/>
              </w:rPr>
            </w:pPr>
            <w:r w:rsidRPr="000B6EE2">
              <w:rPr>
                <w:rFonts w:ascii="Corbel" w:hAnsi="Corbel"/>
              </w:rPr>
              <w:t xml:space="preserve">If you are registered with the </w:t>
            </w:r>
            <w:r w:rsidR="00270959">
              <w:rPr>
                <w:rFonts w:ascii="Corbel" w:hAnsi="Corbel"/>
              </w:rPr>
              <w:t>Disability and Dyslexia Services (DDS)</w:t>
            </w:r>
            <w:r w:rsidRPr="000B6EE2">
              <w:rPr>
                <w:rFonts w:ascii="Corbel" w:hAnsi="Corbel"/>
              </w:rPr>
              <w:t xml:space="preserve"> </w:t>
            </w:r>
            <w:r w:rsidR="00945D35">
              <w:rPr>
                <w:rFonts w:ascii="Corbel" w:hAnsi="Corbel"/>
              </w:rPr>
              <w:t xml:space="preserve">  </w:t>
            </w:r>
            <w:r w:rsidRPr="000B6EE2">
              <w:rPr>
                <w:rFonts w:ascii="Corbel" w:hAnsi="Corbel"/>
              </w:rPr>
              <w:t>and have a green sticker please make sure it is attached to this coversheet.</w:t>
            </w:r>
          </w:p>
          <w:p w:rsidR="00366237" w:rsidRDefault="00366237" w:rsidP="000B6EE2">
            <w:pPr>
              <w:rPr>
                <w:rFonts w:ascii="Corbel" w:hAnsi="Corbel"/>
              </w:rPr>
            </w:pPr>
          </w:p>
          <w:p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6" w:history="1">
              <w:r w:rsidRPr="00366237">
                <w:rPr>
                  <w:rStyle w:val="Hyperlink"/>
                  <w:rFonts w:ascii="Corbel" w:hAnsi="Corbel"/>
                </w:rPr>
                <w:t>Academic Regulations</w:t>
              </w:r>
            </w:hyperlink>
            <w:r>
              <w:rPr>
                <w:rFonts w:ascii="Corbel" w:hAnsi="Corbel"/>
              </w:rPr>
              <w:t>.</w:t>
            </w:r>
          </w:p>
          <w:p w:rsidR="009951DE" w:rsidRDefault="009951DE" w:rsidP="000B6EE2">
            <w:pPr>
              <w:rPr>
                <w:rFonts w:ascii="Corbel" w:hAnsi="Corbel"/>
              </w:rPr>
            </w:pPr>
          </w:p>
          <w:p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rsidR="000B6EE2" w:rsidRDefault="000B6EE2" w:rsidP="000B6EE2">
            <w:pPr>
              <w:rPr>
                <w:rFonts w:ascii="Corbel" w:hAnsi="Corbel"/>
              </w:rPr>
            </w:pPr>
          </w:p>
        </w:tc>
      </w:tr>
      <w:tr w:rsidR="000B6EE2">
        <w:tc>
          <w:tcPr>
            <w:tcW w:w="3114" w:type="dxa"/>
            <w:shd w:val="clear" w:color="auto" w:fill="F2F2F2" w:themeFill="background1" w:themeFillShade="F2"/>
          </w:tcPr>
          <w:p w:rsidR="000B6EE2" w:rsidRPr="000B6EE2" w:rsidRDefault="000B6EE2" w:rsidP="000B6EE2">
            <w:pPr>
              <w:rPr>
                <w:rFonts w:ascii="Corbel" w:hAnsi="Corbel"/>
                <w:b/>
              </w:rPr>
            </w:pPr>
            <w:r w:rsidRPr="000B6EE2">
              <w:rPr>
                <w:rFonts w:ascii="Corbel" w:hAnsi="Corbel"/>
                <w:b/>
              </w:rPr>
              <w:t>Course Code</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Pr="000B6EE2" w:rsidRDefault="000B6EE2" w:rsidP="000B6EE2">
            <w:pPr>
              <w:rPr>
                <w:rFonts w:ascii="Corbel" w:hAnsi="Corbel"/>
                <w:b/>
              </w:rPr>
            </w:pPr>
            <w:r w:rsidRPr="000B6EE2">
              <w:rPr>
                <w:rFonts w:ascii="Corbel" w:hAnsi="Corbel"/>
                <w:b/>
              </w:rPr>
              <w:t xml:space="preserve">Student ID </w:t>
            </w:r>
          </w:p>
        </w:tc>
        <w:tc>
          <w:tcPr>
            <w:tcW w:w="2338" w:type="dxa"/>
            <w:gridSpan w:val="2"/>
          </w:tcPr>
          <w:p w:rsidR="000B6EE2" w:rsidRPr="000B6EE2" w:rsidRDefault="000B6EE2" w:rsidP="000B6EE2">
            <w:pPr>
              <w:rPr>
                <w:rFonts w:ascii="Corbel" w:hAnsi="Corbel"/>
                <w:b/>
              </w:rPr>
            </w:pPr>
          </w:p>
        </w:tc>
      </w:tr>
      <w:tr w:rsidR="000B6EE2">
        <w:tc>
          <w:tcPr>
            <w:tcW w:w="3114" w:type="dxa"/>
            <w:shd w:val="clear" w:color="auto" w:fill="F2F2F2" w:themeFill="background1" w:themeFillShade="F2"/>
          </w:tcPr>
          <w:p w:rsidR="000B6EE2" w:rsidRPr="000B6EE2" w:rsidRDefault="000B6EE2" w:rsidP="000B6EE2">
            <w:pPr>
              <w:rPr>
                <w:rFonts w:ascii="Corbel" w:hAnsi="Corbel"/>
                <w:b/>
              </w:rPr>
            </w:pPr>
            <w:r>
              <w:rPr>
                <w:rFonts w:ascii="Corbel" w:hAnsi="Corbel"/>
                <w:b/>
              </w:rPr>
              <w:t>Module Title</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Pr="000B6EE2" w:rsidRDefault="000B6EE2" w:rsidP="000B6EE2">
            <w:pPr>
              <w:rPr>
                <w:rFonts w:ascii="Corbel" w:hAnsi="Corbel"/>
                <w:b/>
              </w:rPr>
            </w:pPr>
            <w:r>
              <w:rPr>
                <w:rFonts w:ascii="Corbel" w:hAnsi="Corbel"/>
                <w:b/>
              </w:rPr>
              <w:t>Candidate Number</w:t>
            </w:r>
          </w:p>
        </w:tc>
        <w:tc>
          <w:tcPr>
            <w:tcW w:w="2338" w:type="dxa"/>
            <w:gridSpan w:val="2"/>
          </w:tcPr>
          <w:p w:rsidR="000B6EE2" w:rsidRPr="000B6EE2" w:rsidRDefault="000B6EE2" w:rsidP="000B6EE2">
            <w:pPr>
              <w:rPr>
                <w:rFonts w:ascii="Corbel" w:hAnsi="Corbel"/>
                <w:b/>
              </w:rPr>
            </w:pPr>
          </w:p>
        </w:tc>
      </w:tr>
      <w:tr w:rsidR="000B6EE2">
        <w:tc>
          <w:tcPr>
            <w:tcW w:w="3114" w:type="dxa"/>
            <w:shd w:val="clear" w:color="auto" w:fill="F2F2F2" w:themeFill="background1" w:themeFillShade="F2"/>
          </w:tcPr>
          <w:p w:rsidR="000B6EE2" w:rsidRDefault="000B6EE2" w:rsidP="000B6EE2">
            <w:pPr>
              <w:rPr>
                <w:rFonts w:ascii="Corbel" w:hAnsi="Corbel"/>
                <w:b/>
              </w:rPr>
            </w:pPr>
            <w:proofErr w:type="spellStart"/>
            <w:r>
              <w:rPr>
                <w:rFonts w:ascii="Corbel" w:hAnsi="Corbel"/>
                <w:b/>
              </w:rPr>
              <w:t>Turnitin</w:t>
            </w:r>
            <w:proofErr w:type="spellEnd"/>
            <w:r>
              <w:rPr>
                <w:rFonts w:ascii="Corbel" w:hAnsi="Corbel"/>
                <w:b/>
              </w:rPr>
              <w:t xml:space="preserve"> Number</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Default="000B6EE2" w:rsidP="000B6EE2">
            <w:pPr>
              <w:rPr>
                <w:rFonts w:ascii="Corbel" w:hAnsi="Corbel"/>
                <w:b/>
              </w:rPr>
            </w:pPr>
            <w:r>
              <w:rPr>
                <w:rFonts w:ascii="Corbel" w:hAnsi="Corbel"/>
                <w:b/>
              </w:rPr>
              <w:t>Submission Date</w:t>
            </w:r>
          </w:p>
        </w:tc>
        <w:tc>
          <w:tcPr>
            <w:tcW w:w="2338" w:type="dxa"/>
            <w:gridSpan w:val="2"/>
          </w:tcPr>
          <w:p w:rsidR="000B6EE2" w:rsidRPr="000B6EE2" w:rsidRDefault="000B6EE2" w:rsidP="000B6EE2">
            <w:pPr>
              <w:rPr>
                <w:rFonts w:ascii="Corbel" w:hAnsi="Corbel"/>
                <w:b/>
              </w:rPr>
            </w:pPr>
          </w:p>
        </w:tc>
      </w:tr>
      <w:tr w:rsidR="009951DE">
        <w:tc>
          <w:tcPr>
            <w:tcW w:w="3114" w:type="dxa"/>
            <w:shd w:val="clear" w:color="auto" w:fill="F2F2F2" w:themeFill="background1" w:themeFillShade="F2"/>
          </w:tcPr>
          <w:p w:rsidR="009951DE" w:rsidRDefault="009951DE" w:rsidP="009951DE">
            <w:pPr>
              <w:rPr>
                <w:rFonts w:ascii="Corbel" w:hAnsi="Corbel"/>
                <w:b/>
              </w:rPr>
            </w:pPr>
            <w:r>
              <w:rPr>
                <w:rFonts w:ascii="Corbel" w:hAnsi="Corbel"/>
                <w:b/>
              </w:rPr>
              <w:t>Coursework Tutor</w:t>
            </w:r>
          </w:p>
        </w:tc>
        <w:tc>
          <w:tcPr>
            <w:tcW w:w="1843" w:type="dxa"/>
          </w:tcPr>
          <w:p w:rsidR="009951DE" w:rsidRPr="000B6EE2" w:rsidRDefault="009951DE" w:rsidP="000B6EE2">
            <w:pPr>
              <w:rPr>
                <w:rFonts w:ascii="Corbel" w:hAnsi="Corbel"/>
                <w:b/>
              </w:rPr>
            </w:pPr>
          </w:p>
        </w:tc>
        <w:tc>
          <w:tcPr>
            <w:tcW w:w="2055" w:type="dxa"/>
            <w:shd w:val="clear" w:color="auto" w:fill="F2F2F2" w:themeFill="background1" w:themeFillShade="F2"/>
          </w:tcPr>
          <w:p w:rsidR="009951DE" w:rsidRPr="000B6EE2" w:rsidRDefault="009951DE" w:rsidP="000B6EE2">
            <w:pPr>
              <w:rPr>
                <w:rFonts w:ascii="Corbel" w:hAnsi="Corbel"/>
                <w:b/>
              </w:rPr>
            </w:pPr>
            <w:r>
              <w:rPr>
                <w:rFonts w:ascii="Corbel" w:hAnsi="Corbel"/>
                <w:b/>
              </w:rPr>
              <w:t>Word Count</w:t>
            </w:r>
          </w:p>
        </w:tc>
        <w:tc>
          <w:tcPr>
            <w:tcW w:w="2338" w:type="dxa"/>
            <w:gridSpan w:val="2"/>
          </w:tcPr>
          <w:p w:rsidR="009951DE" w:rsidRPr="000B6EE2" w:rsidRDefault="009951DE" w:rsidP="000B6EE2">
            <w:pPr>
              <w:rPr>
                <w:rFonts w:ascii="Corbel" w:hAnsi="Corbel"/>
                <w:b/>
              </w:rPr>
            </w:pPr>
          </w:p>
        </w:tc>
      </w:tr>
      <w:tr w:rsidR="00366237">
        <w:tc>
          <w:tcPr>
            <w:tcW w:w="3114" w:type="dxa"/>
            <w:shd w:val="clear" w:color="auto" w:fill="F2F2F2" w:themeFill="background1" w:themeFillShade="F2"/>
          </w:tcPr>
          <w:p w:rsidR="00366237" w:rsidRDefault="009951DE" w:rsidP="000B6EE2">
            <w:pPr>
              <w:rPr>
                <w:rFonts w:ascii="Corbel" w:hAnsi="Corbel"/>
                <w:b/>
              </w:rPr>
            </w:pPr>
            <w:r>
              <w:rPr>
                <w:rFonts w:ascii="Corbel" w:hAnsi="Corbel"/>
                <w:b/>
              </w:rPr>
              <w:t>Coursework Title</w:t>
            </w:r>
          </w:p>
        </w:tc>
        <w:tc>
          <w:tcPr>
            <w:tcW w:w="6236" w:type="dxa"/>
            <w:gridSpan w:val="4"/>
          </w:tcPr>
          <w:p w:rsidR="00366237" w:rsidRPr="000B6EE2" w:rsidRDefault="00366237" w:rsidP="000B6EE2">
            <w:pPr>
              <w:rPr>
                <w:rFonts w:ascii="Corbel" w:hAnsi="Corbel"/>
                <w:b/>
              </w:rPr>
            </w:pPr>
          </w:p>
        </w:tc>
      </w:tr>
      <w:tr w:rsidR="005F791B">
        <w:tc>
          <w:tcPr>
            <w:tcW w:w="3114" w:type="dxa"/>
            <w:shd w:val="clear" w:color="auto" w:fill="F2F2F2" w:themeFill="background1" w:themeFillShade="F2"/>
          </w:tcPr>
          <w:p w:rsidR="005F791B" w:rsidRDefault="005F791B" w:rsidP="000B6EE2">
            <w:pPr>
              <w:rPr>
                <w:rFonts w:ascii="Corbel" w:hAnsi="Corbel"/>
                <w:b/>
              </w:rPr>
            </w:pPr>
            <w:r>
              <w:rPr>
                <w:rFonts w:ascii="Corbel" w:hAnsi="Corbel"/>
                <w:b/>
              </w:rPr>
              <w:t>Referencing System</w:t>
            </w:r>
          </w:p>
        </w:tc>
        <w:tc>
          <w:tcPr>
            <w:tcW w:w="6236" w:type="dxa"/>
            <w:gridSpan w:val="4"/>
          </w:tcPr>
          <w:p w:rsidR="005F791B" w:rsidRPr="000B6EE2" w:rsidRDefault="005F791B" w:rsidP="000B6EE2">
            <w:pPr>
              <w:rPr>
                <w:rFonts w:ascii="Corbel" w:hAnsi="Corbel"/>
                <w:b/>
              </w:rPr>
            </w:pPr>
          </w:p>
        </w:tc>
      </w:tr>
      <w:tr w:rsidR="00F47617">
        <w:tc>
          <w:tcPr>
            <w:tcW w:w="4957" w:type="dxa"/>
            <w:gridSpan w:val="2"/>
            <w:shd w:val="clear" w:color="auto" w:fill="F2F2F2" w:themeFill="background1" w:themeFillShade="F2"/>
          </w:tcPr>
          <w:p w:rsidR="00F47617" w:rsidRPr="000B6EE2" w:rsidRDefault="00F47617" w:rsidP="00F47617">
            <w:pPr>
              <w:rPr>
                <w:rFonts w:ascii="Corbel" w:hAnsi="Corbel"/>
                <w:b/>
              </w:rPr>
            </w:pPr>
            <w:r>
              <w:rPr>
                <w:rFonts w:ascii="Corbel" w:hAnsi="Corbel"/>
                <w:b/>
              </w:rPr>
              <w:t>Bibliography included? (</w:t>
            </w:r>
            <w:r>
              <w:rPr>
                <w:rFonts w:ascii="Corbel" w:hAnsi="Corbel"/>
                <w:b/>
                <w:i/>
              </w:rPr>
              <w:t xml:space="preserve">Highlight </w:t>
            </w:r>
            <w:r w:rsidRPr="00F47617">
              <w:rPr>
                <w:rFonts w:ascii="Corbel" w:hAnsi="Corbel"/>
                <w:b/>
                <w:i/>
              </w:rPr>
              <w:t>as relevant</w:t>
            </w:r>
            <w:r>
              <w:rPr>
                <w:rFonts w:ascii="Corbel" w:hAnsi="Corbel"/>
                <w:b/>
              </w:rPr>
              <w:t>)</w:t>
            </w:r>
          </w:p>
        </w:tc>
        <w:tc>
          <w:tcPr>
            <w:tcW w:w="2126" w:type="dxa"/>
            <w:gridSpan w:val="2"/>
          </w:tcPr>
          <w:p w:rsidR="00F47617" w:rsidRPr="000B6EE2" w:rsidRDefault="00F47617" w:rsidP="000B6EE2">
            <w:pPr>
              <w:rPr>
                <w:rFonts w:ascii="Corbel" w:hAnsi="Corbel"/>
                <w:b/>
              </w:rPr>
            </w:pPr>
            <w:r>
              <w:rPr>
                <w:rFonts w:ascii="Corbel" w:hAnsi="Corbel"/>
                <w:b/>
              </w:rPr>
              <w:t>Yes</w:t>
            </w:r>
          </w:p>
        </w:tc>
        <w:tc>
          <w:tcPr>
            <w:tcW w:w="2267" w:type="dxa"/>
          </w:tcPr>
          <w:p w:rsidR="00F47617" w:rsidRPr="000B6EE2" w:rsidRDefault="00F47617" w:rsidP="000B6EE2">
            <w:pPr>
              <w:rPr>
                <w:rFonts w:ascii="Corbel" w:hAnsi="Corbel"/>
                <w:b/>
              </w:rPr>
            </w:pPr>
            <w:r>
              <w:rPr>
                <w:rFonts w:ascii="Corbel" w:hAnsi="Corbel"/>
                <w:b/>
              </w:rPr>
              <w:t>No</w:t>
            </w:r>
          </w:p>
        </w:tc>
      </w:tr>
    </w:tbl>
    <w:p w:rsidR="000B6EE2" w:rsidRDefault="000B6EE2" w:rsidP="000B6EE2">
      <w:pPr>
        <w:spacing w:after="0" w:line="240" w:lineRule="auto"/>
        <w:rPr>
          <w:rFonts w:ascii="Corbel" w:hAnsi="Corbel"/>
        </w:rPr>
      </w:pPr>
    </w:p>
    <w:p w:rsidR="004D27F9" w:rsidRDefault="004D27F9"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9B71FC" w:rsidRDefault="004F5BB8" w:rsidP="004F5BB8">
      <w:pPr>
        <w:spacing w:after="0" w:line="240" w:lineRule="auto"/>
        <w:rPr>
          <w:rFonts w:ascii="Arial" w:eastAsia="Times New Roman" w:hAnsi="Arial" w:cs="Arial"/>
          <w:b/>
          <w:bCs/>
          <w:sz w:val="20"/>
          <w:szCs w:val="20"/>
          <w:lang w:val="en-GB"/>
        </w:rPr>
      </w:pPr>
      <w:r w:rsidRPr="004F5BB8">
        <w:rPr>
          <w:rFonts w:ascii="Arial" w:eastAsia="Times New Roman" w:hAnsi="Arial" w:cs="Arial"/>
          <w:b/>
          <w:bCs/>
          <w:sz w:val="20"/>
          <w:szCs w:val="20"/>
          <w:lang w:val="en-GB"/>
        </w:rPr>
        <w:t>Overall performance</w:t>
      </w:r>
      <w:r w:rsidR="009B71FC">
        <w:rPr>
          <w:rFonts w:ascii="Arial" w:eastAsia="Times New Roman" w:hAnsi="Arial" w:cs="Arial"/>
          <w:b/>
          <w:bCs/>
          <w:sz w:val="20"/>
          <w:szCs w:val="20"/>
          <w:lang w:val="en-GB"/>
        </w:rPr>
        <w:t xml:space="preserve"> and feedback</w:t>
      </w: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9B71FC" w:rsidRDefault="009B71FC" w:rsidP="004F5BB8">
      <w:pPr>
        <w:spacing w:after="0" w:line="240" w:lineRule="auto"/>
        <w:rPr>
          <w:rFonts w:ascii="Arial" w:eastAsia="Times New Roman" w:hAnsi="Arial" w:cs="Arial"/>
          <w:b/>
          <w:bCs/>
          <w:sz w:val="20"/>
          <w:szCs w:val="20"/>
          <w:lang w:val="en-GB"/>
        </w:rPr>
      </w:pPr>
    </w:p>
    <w:p w:rsidR="004F5BB8" w:rsidRPr="004F5BB8" w:rsidRDefault="004F5BB8" w:rsidP="004F5BB8">
      <w:pPr>
        <w:spacing w:after="0" w:line="240" w:lineRule="auto"/>
        <w:rPr>
          <w:rFonts w:ascii="Arial" w:eastAsia="Times New Roman" w:hAnsi="Arial" w:cs="Arial"/>
          <w:b/>
          <w:bCs/>
          <w:sz w:val="20"/>
          <w:szCs w:val="20"/>
          <w:lang w:val="en-GB"/>
        </w:rPr>
      </w:pPr>
    </w:p>
    <w:p w:rsidR="004F5BB8" w:rsidRPr="004F5BB8" w:rsidRDefault="004F5BB8" w:rsidP="004F5BB8">
      <w:pPr>
        <w:spacing w:after="0" w:line="240" w:lineRule="auto"/>
        <w:rPr>
          <w:rFonts w:ascii="Arial" w:eastAsia="Times New Roman" w:hAnsi="Arial" w:cs="Arial"/>
          <w:b/>
          <w:bCs/>
          <w:sz w:val="16"/>
          <w:szCs w:val="16"/>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gridCol w:w="900"/>
        <w:gridCol w:w="6120"/>
      </w:tblGrid>
      <w:tr w:rsidR="004F5BB8" w:rsidRPr="004F5BB8">
        <w:tc>
          <w:tcPr>
            <w:tcW w:w="828" w:type="dxa"/>
          </w:tcPr>
          <w:p w:rsidR="004F5BB8" w:rsidRPr="004F5BB8" w:rsidRDefault="004F5BB8" w:rsidP="004F5BB8">
            <w:pPr>
              <w:spacing w:before="120" w:after="120" w:line="240" w:lineRule="auto"/>
              <w:rPr>
                <w:rFonts w:ascii="Arial" w:eastAsia="Times New Roman" w:hAnsi="Arial" w:cs="Arial"/>
                <w:b/>
                <w:sz w:val="20"/>
                <w:szCs w:val="20"/>
                <w:lang w:val="en-GB"/>
              </w:rPr>
            </w:pPr>
            <w:r w:rsidRPr="004F5BB8">
              <w:rPr>
                <w:rFonts w:ascii="Arial" w:eastAsia="Times New Roman" w:hAnsi="Arial" w:cs="Arial"/>
                <w:b/>
                <w:sz w:val="20"/>
                <w:szCs w:val="20"/>
                <w:lang w:val="en-GB"/>
              </w:rPr>
              <w:t>Mark</w:t>
            </w:r>
          </w:p>
        </w:tc>
        <w:tc>
          <w:tcPr>
            <w:tcW w:w="900" w:type="dxa"/>
          </w:tcPr>
          <w:p w:rsidR="004F5BB8" w:rsidRPr="004F5BB8" w:rsidRDefault="004F5BB8" w:rsidP="004F5BB8">
            <w:pPr>
              <w:spacing w:before="120" w:after="120" w:line="240" w:lineRule="auto"/>
              <w:rPr>
                <w:rFonts w:ascii="Arial" w:eastAsia="Times New Roman" w:hAnsi="Arial" w:cs="Arial"/>
                <w:sz w:val="24"/>
                <w:szCs w:val="24"/>
                <w:lang w:val="en-GB"/>
              </w:rPr>
            </w:pPr>
          </w:p>
        </w:tc>
        <w:tc>
          <w:tcPr>
            <w:tcW w:w="900" w:type="dxa"/>
          </w:tcPr>
          <w:p w:rsidR="004F5BB8" w:rsidRPr="004F5BB8" w:rsidRDefault="004F5BB8" w:rsidP="004F5BB8">
            <w:pPr>
              <w:spacing w:before="120" w:after="120" w:line="240" w:lineRule="auto"/>
              <w:rPr>
                <w:rFonts w:ascii="Arial" w:eastAsia="Times New Roman" w:hAnsi="Arial" w:cs="Arial"/>
                <w:b/>
                <w:sz w:val="20"/>
                <w:szCs w:val="20"/>
                <w:lang w:val="en-GB"/>
              </w:rPr>
            </w:pPr>
            <w:r w:rsidRPr="004F5BB8">
              <w:rPr>
                <w:rFonts w:ascii="Arial" w:eastAsia="Times New Roman" w:hAnsi="Arial" w:cs="Arial"/>
                <w:b/>
                <w:sz w:val="20"/>
                <w:szCs w:val="20"/>
                <w:lang w:val="en-GB"/>
              </w:rPr>
              <w:t>Marker</w:t>
            </w:r>
          </w:p>
        </w:tc>
        <w:tc>
          <w:tcPr>
            <w:tcW w:w="900" w:type="dxa"/>
            <w:tcBorders>
              <w:right w:val="single" w:sz="4" w:space="0" w:color="auto"/>
            </w:tcBorders>
          </w:tcPr>
          <w:p w:rsidR="004F5BB8" w:rsidRPr="004F5BB8" w:rsidRDefault="004F5BB8" w:rsidP="004F5BB8">
            <w:pPr>
              <w:spacing w:before="120" w:after="120" w:line="240" w:lineRule="auto"/>
              <w:rPr>
                <w:rFonts w:ascii="Arial" w:eastAsia="Times New Roman" w:hAnsi="Arial" w:cs="Arial"/>
                <w:sz w:val="24"/>
                <w:szCs w:val="24"/>
                <w:lang w:val="en-GB"/>
              </w:rPr>
            </w:pPr>
          </w:p>
        </w:tc>
        <w:tc>
          <w:tcPr>
            <w:tcW w:w="6120" w:type="dxa"/>
            <w:tcBorders>
              <w:top w:val="nil"/>
              <w:left w:val="single" w:sz="4" w:space="0" w:color="auto"/>
              <w:bottom w:val="nil"/>
              <w:right w:val="nil"/>
            </w:tcBorders>
          </w:tcPr>
          <w:p w:rsidR="004F5BB8" w:rsidRPr="004F5BB8" w:rsidRDefault="004F5BB8" w:rsidP="004F5BB8">
            <w:pPr>
              <w:spacing w:before="120" w:after="120" w:line="240" w:lineRule="auto"/>
              <w:rPr>
                <w:rFonts w:ascii="Arial" w:eastAsia="Times New Roman" w:hAnsi="Arial" w:cs="Arial"/>
                <w:sz w:val="24"/>
                <w:szCs w:val="24"/>
                <w:lang w:val="en-GB"/>
              </w:rPr>
            </w:pPr>
            <w:r w:rsidRPr="004F5BB8">
              <w:rPr>
                <w:rFonts w:ascii="Arial" w:eastAsia="Times New Roman" w:hAnsi="Arial" w:cs="Arial"/>
                <w:sz w:val="16"/>
                <w:szCs w:val="16"/>
                <w:lang w:val="en-GB"/>
              </w:rPr>
              <w:t>This mark is subject to revision during the examinations process</w:t>
            </w:r>
          </w:p>
        </w:tc>
      </w:tr>
    </w:tbl>
    <w:p w:rsidR="00867827" w:rsidRPr="006061F3" w:rsidRDefault="00867827">
      <w:pPr>
        <w:rPr>
          <w:sz w:val="20"/>
          <w:szCs w:val="20"/>
          <w:lang w:val="en-GB"/>
        </w:rPr>
      </w:pPr>
    </w:p>
    <w:tbl>
      <w:tblPr>
        <w:tblStyle w:val="TableGrid"/>
        <w:tblW w:w="11011" w:type="dxa"/>
        <w:tblInd w:w="-508" w:type="dxa"/>
        <w:tblLayout w:type="fixed"/>
        <w:tblLook w:val="04A0"/>
      </w:tblPr>
      <w:tblGrid>
        <w:gridCol w:w="1251"/>
        <w:gridCol w:w="445"/>
        <w:gridCol w:w="2127"/>
        <w:gridCol w:w="2329"/>
        <w:gridCol w:w="2633"/>
        <w:gridCol w:w="1822"/>
        <w:gridCol w:w="404"/>
      </w:tblGrid>
      <w:tr w:rsidR="00F37C87" w:rsidRPr="006061F3">
        <w:trPr>
          <w:trHeight w:val="459"/>
        </w:trPr>
        <w:tc>
          <w:tcPr>
            <w:tcW w:w="1251" w:type="dxa"/>
            <w:shd w:val="clear" w:color="auto" w:fill="BDD6EE" w:themeFill="accent1" w:themeFillTint="66"/>
          </w:tcPr>
          <w:p w:rsidR="00F37C87" w:rsidRPr="006061F3" w:rsidRDefault="00F37C87" w:rsidP="00F37C87">
            <w:pPr>
              <w:keepNext/>
              <w:keepLines/>
              <w:rPr>
                <w:rFonts w:ascii="Arial" w:hAnsi="Arial"/>
                <w:b/>
                <w:sz w:val="16"/>
              </w:rPr>
            </w:pPr>
          </w:p>
        </w:tc>
        <w:tc>
          <w:tcPr>
            <w:tcW w:w="445" w:type="dxa"/>
            <w:shd w:val="clear" w:color="auto" w:fill="BDD6EE" w:themeFill="accent1" w:themeFillTint="66"/>
          </w:tcPr>
          <w:p w:rsidR="00F37C87" w:rsidRPr="006061F3" w:rsidRDefault="00F37C87" w:rsidP="00F37C87">
            <w:pPr>
              <w:keepNext/>
              <w:keepLines/>
              <w:jc w:val="center"/>
              <w:rPr>
                <w:rFonts w:ascii="Arial" w:hAnsi="Arial"/>
                <w:b/>
                <w:sz w:val="16"/>
                <w:szCs w:val="16"/>
              </w:rPr>
            </w:pPr>
          </w:p>
        </w:tc>
        <w:tc>
          <w:tcPr>
            <w:tcW w:w="2127" w:type="dxa"/>
            <w:shd w:val="clear" w:color="auto" w:fill="BDD6EE" w:themeFill="accent1" w:themeFillTint="66"/>
          </w:tcPr>
          <w:p w:rsidR="009B71FC" w:rsidRPr="006061F3" w:rsidRDefault="00F37C87" w:rsidP="009B71FC">
            <w:pPr>
              <w:keepNext/>
              <w:keepLines/>
              <w:jc w:val="center"/>
              <w:rPr>
                <w:rFonts w:ascii="Arial" w:hAnsi="Arial"/>
                <w:b/>
                <w:sz w:val="16"/>
              </w:rPr>
            </w:pPr>
            <w:r w:rsidRPr="006061F3">
              <w:rPr>
                <w:rFonts w:ascii="Arial" w:hAnsi="Arial"/>
                <w:b/>
                <w:sz w:val="16"/>
              </w:rPr>
              <w:t xml:space="preserve">(A) </w:t>
            </w:r>
            <w:r w:rsidR="009B71FC" w:rsidRPr="006061F3">
              <w:rPr>
                <w:rFonts w:ascii="Arial" w:hAnsi="Arial"/>
                <w:b/>
                <w:sz w:val="16"/>
              </w:rPr>
              <w:t>Distinction</w:t>
            </w:r>
          </w:p>
          <w:p w:rsidR="00F37C87" w:rsidRPr="006061F3" w:rsidRDefault="009B71FC" w:rsidP="009B71FC">
            <w:pPr>
              <w:keepNext/>
              <w:keepLines/>
              <w:jc w:val="center"/>
              <w:rPr>
                <w:rFonts w:ascii="Arial" w:hAnsi="Arial"/>
                <w:b/>
                <w:sz w:val="16"/>
              </w:rPr>
            </w:pPr>
            <w:r w:rsidRPr="006061F3">
              <w:rPr>
                <w:rFonts w:ascii="Arial" w:hAnsi="Arial"/>
                <w:b/>
                <w:sz w:val="16"/>
              </w:rPr>
              <w:t xml:space="preserve"> (70-79</w:t>
            </w:r>
            <w:r w:rsidR="00F37C87" w:rsidRPr="006061F3">
              <w:rPr>
                <w:rFonts w:ascii="Arial" w:hAnsi="Arial"/>
                <w:b/>
                <w:sz w:val="16"/>
              </w:rPr>
              <w:t>)</w:t>
            </w:r>
          </w:p>
        </w:tc>
        <w:tc>
          <w:tcPr>
            <w:tcW w:w="2329" w:type="dxa"/>
            <w:shd w:val="clear" w:color="auto" w:fill="BDD6EE" w:themeFill="accent1" w:themeFillTint="66"/>
          </w:tcPr>
          <w:p w:rsidR="00F37C87" w:rsidRPr="006061F3" w:rsidRDefault="00F37C87" w:rsidP="00F37C87">
            <w:pPr>
              <w:keepNext/>
              <w:keepLines/>
              <w:jc w:val="center"/>
              <w:rPr>
                <w:rFonts w:ascii="Arial" w:hAnsi="Arial"/>
                <w:b/>
                <w:sz w:val="16"/>
              </w:rPr>
            </w:pPr>
            <w:r w:rsidRPr="006061F3">
              <w:rPr>
                <w:rFonts w:ascii="Arial" w:hAnsi="Arial"/>
                <w:b/>
                <w:sz w:val="16"/>
              </w:rPr>
              <w:t xml:space="preserve"> (B) </w:t>
            </w:r>
            <w:r w:rsidR="009B71FC" w:rsidRPr="006061F3">
              <w:rPr>
                <w:rFonts w:ascii="Arial" w:hAnsi="Arial"/>
                <w:b/>
                <w:sz w:val="16"/>
              </w:rPr>
              <w:t>Merit</w:t>
            </w:r>
          </w:p>
          <w:p w:rsidR="00F37C87" w:rsidRPr="006061F3" w:rsidRDefault="00F37C87" w:rsidP="00F37C87">
            <w:pPr>
              <w:keepNext/>
              <w:keepLines/>
              <w:jc w:val="center"/>
              <w:rPr>
                <w:rFonts w:ascii="Arial" w:hAnsi="Arial"/>
                <w:b/>
                <w:sz w:val="16"/>
              </w:rPr>
            </w:pPr>
            <w:r w:rsidRPr="006061F3">
              <w:rPr>
                <w:rFonts w:ascii="Arial" w:hAnsi="Arial"/>
                <w:b/>
                <w:sz w:val="16"/>
              </w:rPr>
              <w:t xml:space="preserve">(60-69) </w:t>
            </w:r>
          </w:p>
        </w:tc>
        <w:tc>
          <w:tcPr>
            <w:tcW w:w="2633" w:type="dxa"/>
            <w:shd w:val="clear" w:color="auto" w:fill="BDD6EE" w:themeFill="accent1" w:themeFillTint="66"/>
          </w:tcPr>
          <w:p w:rsidR="00F37C87" w:rsidRPr="006061F3" w:rsidRDefault="00F37C87" w:rsidP="00F37C87">
            <w:pPr>
              <w:keepNext/>
              <w:keepLines/>
              <w:jc w:val="center"/>
              <w:rPr>
                <w:rFonts w:ascii="Arial" w:hAnsi="Arial"/>
                <w:b/>
                <w:sz w:val="16"/>
              </w:rPr>
            </w:pPr>
            <w:r w:rsidRPr="006061F3">
              <w:rPr>
                <w:rFonts w:ascii="Arial" w:hAnsi="Arial"/>
                <w:b/>
                <w:sz w:val="16"/>
              </w:rPr>
              <w:t xml:space="preserve">(C) </w:t>
            </w:r>
            <w:r w:rsidR="009B71FC" w:rsidRPr="006061F3">
              <w:rPr>
                <w:rFonts w:ascii="Arial" w:hAnsi="Arial"/>
                <w:b/>
                <w:sz w:val="16"/>
              </w:rPr>
              <w:t>Pass</w:t>
            </w:r>
          </w:p>
          <w:p w:rsidR="00F37C87" w:rsidRPr="006061F3" w:rsidRDefault="00F37C87" w:rsidP="00F37C87">
            <w:pPr>
              <w:keepNext/>
              <w:keepLines/>
              <w:jc w:val="center"/>
              <w:rPr>
                <w:rFonts w:ascii="Arial" w:hAnsi="Arial"/>
                <w:b/>
                <w:sz w:val="16"/>
              </w:rPr>
            </w:pPr>
            <w:r w:rsidRPr="006061F3">
              <w:rPr>
                <w:rFonts w:ascii="Arial" w:hAnsi="Arial"/>
                <w:b/>
                <w:sz w:val="16"/>
              </w:rPr>
              <w:t xml:space="preserve">(50-59) </w:t>
            </w:r>
          </w:p>
        </w:tc>
        <w:tc>
          <w:tcPr>
            <w:tcW w:w="1822" w:type="dxa"/>
            <w:shd w:val="clear" w:color="auto" w:fill="BDD6EE" w:themeFill="accent1" w:themeFillTint="66"/>
          </w:tcPr>
          <w:p w:rsidR="00F37C87" w:rsidRPr="006061F3" w:rsidRDefault="00F37C87" w:rsidP="00F37C87">
            <w:pPr>
              <w:keepNext/>
              <w:keepLines/>
              <w:jc w:val="center"/>
              <w:rPr>
                <w:rFonts w:ascii="Arial" w:hAnsi="Arial"/>
                <w:b/>
                <w:sz w:val="16"/>
              </w:rPr>
            </w:pPr>
            <w:r w:rsidRPr="006061F3">
              <w:rPr>
                <w:rFonts w:ascii="Arial" w:hAnsi="Arial"/>
                <w:b/>
                <w:sz w:val="16"/>
              </w:rPr>
              <w:t xml:space="preserve">(D) </w:t>
            </w:r>
            <w:r w:rsidR="009B71FC" w:rsidRPr="006061F3">
              <w:rPr>
                <w:rFonts w:ascii="Arial" w:hAnsi="Arial"/>
                <w:b/>
                <w:sz w:val="16"/>
              </w:rPr>
              <w:t>Fail</w:t>
            </w:r>
          </w:p>
          <w:p w:rsidR="00F37C87" w:rsidRPr="006061F3" w:rsidRDefault="00F37C87" w:rsidP="00F37C87">
            <w:pPr>
              <w:keepNext/>
              <w:keepLines/>
              <w:jc w:val="center"/>
              <w:rPr>
                <w:rFonts w:ascii="Arial" w:hAnsi="Arial"/>
                <w:b/>
                <w:sz w:val="16"/>
              </w:rPr>
            </w:pPr>
            <w:r w:rsidRPr="006061F3">
              <w:rPr>
                <w:rFonts w:ascii="Arial" w:hAnsi="Arial"/>
                <w:b/>
                <w:sz w:val="16"/>
              </w:rPr>
              <w:t xml:space="preserve">(40-49) </w:t>
            </w:r>
          </w:p>
        </w:tc>
        <w:tc>
          <w:tcPr>
            <w:tcW w:w="404" w:type="dxa"/>
            <w:shd w:val="clear" w:color="auto" w:fill="BDD6EE" w:themeFill="accent1" w:themeFillTint="66"/>
          </w:tcPr>
          <w:p w:rsidR="00F37C87" w:rsidRPr="006061F3" w:rsidRDefault="00F37C87" w:rsidP="00F37C87">
            <w:pPr>
              <w:keepNext/>
              <w:keepLines/>
              <w:jc w:val="center"/>
              <w:rPr>
                <w:rFonts w:ascii="Arial" w:hAnsi="Arial"/>
                <w:b/>
                <w:sz w:val="16"/>
              </w:rPr>
            </w:pPr>
          </w:p>
        </w:tc>
      </w:tr>
      <w:tr w:rsidR="00F37C87" w:rsidRPr="006061F3">
        <w:trPr>
          <w:trHeight w:val="2644"/>
        </w:trPr>
        <w:tc>
          <w:tcPr>
            <w:tcW w:w="1251" w:type="dxa"/>
            <w:shd w:val="clear" w:color="auto" w:fill="BDD6EE" w:themeFill="accent1" w:themeFillTint="66"/>
          </w:tcPr>
          <w:p w:rsidR="00F37C87" w:rsidRPr="006061F3" w:rsidRDefault="00F37C87" w:rsidP="00F37C87">
            <w:pPr>
              <w:keepNext/>
              <w:keepLines/>
              <w:jc w:val="right"/>
              <w:rPr>
                <w:rFonts w:ascii="Arial" w:hAnsi="Arial"/>
                <w:b/>
                <w:color w:val="1F3864" w:themeColor="accent5" w:themeShade="80"/>
                <w:sz w:val="16"/>
              </w:rPr>
            </w:pPr>
            <w:r w:rsidRPr="006061F3">
              <w:rPr>
                <w:rFonts w:ascii="Arial" w:hAnsi="Arial"/>
                <w:b/>
                <w:color w:val="1F3864" w:themeColor="accent5" w:themeShade="80"/>
                <w:sz w:val="16"/>
              </w:rPr>
              <w:t xml:space="preserve">Evidence of technique in relation to the assessment task </w:t>
            </w:r>
          </w:p>
        </w:tc>
        <w:tc>
          <w:tcPr>
            <w:tcW w:w="445" w:type="dxa"/>
            <w:vMerge w:val="restart"/>
            <w:textDirection w:val="btLr"/>
            <w:vAlign w:val="center"/>
          </w:tcPr>
          <w:p w:rsidR="00F37C87" w:rsidRPr="006061F3" w:rsidRDefault="006061F3" w:rsidP="00F37C87">
            <w:pPr>
              <w:keepNext/>
              <w:keepLines/>
              <w:ind w:left="113" w:right="113"/>
              <w:jc w:val="center"/>
              <w:rPr>
                <w:rFonts w:ascii="Arial" w:hAnsi="Arial"/>
                <w:b/>
                <w:sz w:val="16"/>
                <w:szCs w:val="28"/>
                <w:vertAlign w:val="superscript"/>
              </w:rPr>
            </w:pPr>
            <w:r>
              <w:rPr>
                <w:rFonts w:ascii="Arial" w:hAnsi="Arial"/>
                <w:b/>
                <w:sz w:val="16"/>
                <w:szCs w:val="28"/>
              </w:rPr>
              <w:t>Distinction</w:t>
            </w:r>
            <w:r>
              <w:rPr>
                <w:rFonts w:ascii="Arial" w:hAnsi="Arial"/>
                <w:b/>
                <w:sz w:val="16"/>
                <w:szCs w:val="28"/>
                <w:vertAlign w:val="superscript"/>
              </w:rPr>
              <w:t xml:space="preserve"> </w:t>
            </w:r>
            <w:r w:rsidR="009B71FC" w:rsidRPr="006061F3">
              <w:rPr>
                <w:rFonts w:ascii="Arial" w:hAnsi="Arial"/>
                <w:sz w:val="16"/>
                <w:szCs w:val="28"/>
              </w:rPr>
              <w:t>(80-1</w:t>
            </w:r>
            <w:r w:rsidR="00F37C87" w:rsidRPr="006061F3">
              <w:rPr>
                <w:rFonts w:ascii="Arial" w:hAnsi="Arial"/>
                <w:sz w:val="16"/>
                <w:szCs w:val="28"/>
              </w:rPr>
              <w:t>00</w:t>
            </w:r>
            <w:r>
              <w:rPr>
                <w:rFonts w:ascii="Arial" w:hAnsi="Arial"/>
                <w:sz w:val="16"/>
                <w:szCs w:val="28"/>
              </w:rPr>
              <w:t>)</w:t>
            </w:r>
            <w:r w:rsidR="009B71FC" w:rsidRPr="006061F3">
              <w:rPr>
                <w:rFonts w:ascii="Arial" w:hAnsi="Arial"/>
                <w:sz w:val="16"/>
                <w:szCs w:val="28"/>
              </w:rPr>
              <w:t xml:space="preserve"> </w:t>
            </w:r>
            <w:r w:rsidR="00F37C87" w:rsidRPr="006061F3">
              <w:rPr>
                <w:rFonts w:ascii="Arial" w:hAnsi="Arial"/>
                <w:sz w:val="16"/>
                <w:szCs w:val="28"/>
              </w:rPr>
              <w:t>– See Handbook for guidance</w:t>
            </w:r>
          </w:p>
        </w:tc>
        <w:tc>
          <w:tcPr>
            <w:tcW w:w="2127" w:type="dxa"/>
            <w:shd w:val="clear" w:color="auto" w:fill="DEEAF6" w:themeFill="accent1" w:themeFillTint="33"/>
          </w:tcPr>
          <w:p w:rsidR="00F37C87" w:rsidRPr="006061F3" w:rsidRDefault="009B71FC" w:rsidP="009B71FC">
            <w:pPr>
              <w:pStyle w:val="NormalWeb"/>
              <w:spacing w:before="2" w:after="2"/>
              <w:rPr>
                <w:rFonts w:ascii="Arial" w:hAnsi="Arial"/>
                <w:sz w:val="16"/>
              </w:rPr>
            </w:pPr>
            <w:r w:rsidRPr="006061F3">
              <w:rPr>
                <w:rFonts w:ascii="Arial" w:hAnsi="Arial"/>
                <w:sz w:val="16"/>
                <w:szCs w:val="24"/>
              </w:rPr>
              <w:t xml:space="preserve">The work shows </w:t>
            </w:r>
            <w:r w:rsidRPr="006061F3">
              <w:rPr>
                <w:rFonts w:ascii="Arial" w:hAnsi="Arial"/>
                <w:b/>
                <w:sz w:val="16"/>
                <w:szCs w:val="24"/>
              </w:rPr>
              <w:t>penetration of thought</w:t>
            </w:r>
            <w:r w:rsidRPr="006061F3">
              <w:rPr>
                <w:rFonts w:ascii="Arial" w:hAnsi="Arial"/>
                <w:sz w:val="16"/>
                <w:szCs w:val="24"/>
              </w:rPr>
              <w:t xml:space="preserve"> and </w:t>
            </w:r>
            <w:r w:rsidRPr="006061F3">
              <w:rPr>
                <w:rFonts w:ascii="Arial" w:hAnsi="Arial"/>
                <w:b/>
                <w:sz w:val="16"/>
                <w:szCs w:val="24"/>
              </w:rPr>
              <w:t>advanced creativity</w:t>
            </w:r>
            <w:r w:rsidRPr="006061F3">
              <w:rPr>
                <w:rFonts w:ascii="Arial" w:hAnsi="Arial"/>
                <w:sz w:val="16"/>
                <w:szCs w:val="24"/>
              </w:rPr>
              <w:t xml:space="preserve">, clarity and organisation of material. The composition is coherent and sophisticated. </w:t>
            </w:r>
            <w:r w:rsidR="00F37C87" w:rsidRPr="006061F3">
              <w:rPr>
                <w:rFonts w:ascii="Arial" w:hAnsi="Arial"/>
                <w:sz w:val="16"/>
              </w:rPr>
              <w:t>Generally and, at the upper end, highly coherent and sophisticated work.</w:t>
            </w:r>
          </w:p>
        </w:tc>
        <w:tc>
          <w:tcPr>
            <w:tcW w:w="2329" w:type="dxa"/>
            <w:shd w:val="clear" w:color="auto" w:fill="FFFF77"/>
          </w:tcPr>
          <w:p w:rsidR="009B71FC" w:rsidRPr="006061F3" w:rsidRDefault="009B71FC" w:rsidP="00950024">
            <w:pPr>
              <w:spacing w:beforeLines="1" w:afterLines="1"/>
              <w:rPr>
                <w:rFonts w:ascii="Arial" w:hAnsi="Arial" w:cs="Times New Roman"/>
                <w:sz w:val="16"/>
                <w:szCs w:val="20"/>
                <w:lang w:val="en-GB"/>
              </w:rPr>
            </w:pPr>
            <w:r w:rsidRPr="006061F3">
              <w:rPr>
                <w:rFonts w:ascii="Arial" w:hAnsi="Arial" w:cs="Times New Roman"/>
                <w:sz w:val="16"/>
                <w:szCs w:val="24"/>
                <w:lang w:val="en-GB"/>
              </w:rPr>
              <w:t xml:space="preserve">Significant evidence of </w:t>
            </w:r>
            <w:r w:rsidRPr="006061F3">
              <w:rPr>
                <w:rFonts w:ascii="Arial" w:hAnsi="Arial" w:cs="Times New Roman"/>
                <w:b/>
                <w:sz w:val="16"/>
                <w:szCs w:val="24"/>
                <w:lang w:val="en-GB"/>
              </w:rPr>
              <w:t>technical fluency and consistency</w:t>
            </w:r>
            <w:r w:rsidRPr="006061F3">
              <w:rPr>
                <w:rFonts w:ascii="Arial" w:hAnsi="Arial" w:cs="Times New Roman"/>
                <w:sz w:val="16"/>
                <w:szCs w:val="24"/>
                <w:lang w:val="en-GB"/>
              </w:rPr>
              <w:t xml:space="preserve">, and a control of larger-scale structural issues, plus clear signs of an original voice or approach. </w:t>
            </w:r>
          </w:p>
          <w:p w:rsidR="00F37C87" w:rsidRPr="006061F3" w:rsidRDefault="00F37C87" w:rsidP="00F37C87">
            <w:pPr>
              <w:keepNext/>
              <w:keepLines/>
              <w:spacing w:after="80"/>
              <w:jc w:val="center"/>
              <w:rPr>
                <w:rFonts w:ascii="Arial" w:hAnsi="Arial"/>
                <w:sz w:val="16"/>
                <w:szCs w:val="28"/>
              </w:rPr>
            </w:pPr>
          </w:p>
        </w:tc>
        <w:tc>
          <w:tcPr>
            <w:tcW w:w="2633" w:type="dxa"/>
            <w:shd w:val="clear" w:color="auto" w:fill="DEEAF6" w:themeFill="accent1" w:themeFillTint="33"/>
          </w:tcPr>
          <w:p w:rsidR="00F37C87" w:rsidRPr="006061F3" w:rsidRDefault="009B71FC" w:rsidP="00950024">
            <w:pPr>
              <w:spacing w:beforeLines="1" w:afterLines="1"/>
              <w:rPr>
                <w:rFonts w:ascii="Arial" w:hAnsi="Arial" w:cs="Times New Roman"/>
                <w:sz w:val="16"/>
                <w:szCs w:val="20"/>
                <w:lang w:val="en-GB"/>
              </w:rPr>
            </w:pPr>
            <w:r w:rsidRPr="006061F3">
              <w:rPr>
                <w:rFonts w:ascii="Arial" w:hAnsi="Arial" w:cs="Times New Roman"/>
                <w:sz w:val="16"/>
                <w:szCs w:val="24"/>
                <w:lang w:val="en-GB"/>
              </w:rPr>
              <w:t xml:space="preserve">Sustained signs of technical </w:t>
            </w:r>
            <w:r w:rsidRPr="006061F3">
              <w:rPr>
                <w:rFonts w:ascii="Arial" w:hAnsi="Arial" w:cs="Times New Roman"/>
                <w:b/>
                <w:sz w:val="16"/>
                <w:szCs w:val="24"/>
                <w:lang w:val="en-GB"/>
              </w:rPr>
              <w:t>competence</w:t>
            </w:r>
            <w:r w:rsidRPr="006061F3">
              <w:rPr>
                <w:rFonts w:ascii="Arial" w:hAnsi="Arial" w:cs="Times New Roman"/>
                <w:sz w:val="16"/>
                <w:szCs w:val="24"/>
                <w:lang w:val="en-GB"/>
              </w:rPr>
              <w:t xml:space="preserve"> and consistency, with a control of larger-scale structural issues </w:t>
            </w:r>
            <w:r w:rsidRPr="006061F3">
              <w:rPr>
                <w:rFonts w:ascii="Arial" w:hAnsi="Arial"/>
                <w:sz w:val="16"/>
              </w:rPr>
              <w:t>and the ability to integrate</w:t>
            </w:r>
            <w:r w:rsidR="00F37C87" w:rsidRPr="006061F3">
              <w:rPr>
                <w:rFonts w:ascii="Arial" w:hAnsi="Arial"/>
                <w:sz w:val="16"/>
              </w:rPr>
              <w:t xml:space="preserve"> various elements. </w:t>
            </w:r>
          </w:p>
        </w:tc>
        <w:tc>
          <w:tcPr>
            <w:tcW w:w="1822" w:type="dxa"/>
            <w:shd w:val="clear" w:color="auto" w:fill="DEEAF6" w:themeFill="accent1" w:themeFillTint="33"/>
          </w:tcPr>
          <w:p w:rsidR="009B71FC" w:rsidRPr="006061F3" w:rsidRDefault="009B71FC" w:rsidP="00950024">
            <w:pPr>
              <w:spacing w:beforeLines="1" w:afterLines="1"/>
              <w:rPr>
                <w:rFonts w:ascii="Arial" w:hAnsi="Arial" w:cs="Times New Roman"/>
                <w:sz w:val="16"/>
                <w:szCs w:val="20"/>
                <w:lang w:val="en-GB"/>
              </w:rPr>
            </w:pPr>
            <w:r w:rsidRPr="006061F3">
              <w:rPr>
                <w:rFonts w:ascii="Arial" w:hAnsi="Arial" w:cs="Times New Roman"/>
                <w:sz w:val="16"/>
                <w:szCs w:val="24"/>
                <w:lang w:val="en-GB"/>
              </w:rPr>
              <w:t xml:space="preserve">Some evidence of technical ability and consistency, but with an incomplete awareness of larger-scale structural issues. </w:t>
            </w:r>
          </w:p>
          <w:p w:rsidR="00F37C87" w:rsidRPr="006061F3" w:rsidRDefault="00F37C87" w:rsidP="00F37C87">
            <w:pPr>
              <w:keepNext/>
              <w:keepLines/>
              <w:spacing w:after="80"/>
              <w:jc w:val="center"/>
              <w:rPr>
                <w:rFonts w:ascii="Arial" w:hAnsi="Arial"/>
                <w:sz w:val="16"/>
                <w:szCs w:val="28"/>
              </w:rPr>
            </w:pPr>
          </w:p>
        </w:tc>
        <w:tc>
          <w:tcPr>
            <w:tcW w:w="404" w:type="dxa"/>
            <w:vMerge w:val="restart"/>
            <w:textDirection w:val="btLr"/>
            <w:vAlign w:val="center"/>
          </w:tcPr>
          <w:p w:rsidR="00F37C87" w:rsidRPr="006061F3" w:rsidRDefault="006061F3" w:rsidP="00F37C87">
            <w:pPr>
              <w:keepNext/>
              <w:keepLines/>
              <w:spacing w:after="100" w:afterAutospacing="1"/>
              <w:ind w:left="113" w:right="113"/>
              <w:jc w:val="center"/>
              <w:rPr>
                <w:rFonts w:ascii="Arial" w:hAnsi="Arial"/>
                <w:sz w:val="16"/>
                <w:szCs w:val="28"/>
              </w:rPr>
            </w:pPr>
            <w:r>
              <w:rPr>
                <w:rFonts w:ascii="Arial" w:hAnsi="Arial"/>
                <w:b/>
                <w:sz w:val="16"/>
                <w:szCs w:val="28"/>
              </w:rPr>
              <w:t>Low F</w:t>
            </w:r>
            <w:r w:rsidR="00F37C87" w:rsidRPr="006061F3">
              <w:rPr>
                <w:rFonts w:ascii="Arial" w:hAnsi="Arial"/>
                <w:b/>
                <w:sz w:val="16"/>
                <w:szCs w:val="28"/>
              </w:rPr>
              <w:t xml:space="preserve">ail </w:t>
            </w:r>
            <w:r w:rsidR="00F37C87" w:rsidRPr="006061F3">
              <w:rPr>
                <w:rFonts w:ascii="Arial" w:hAnsi="Arial"/>
                <w:sz w:val="16"/>
                <w:szCs w:val="28"/>
              </w:rPr>
              <w:t>(1-39) – See Handbook for guidance</w:t>
            </w:r>
          </w:p>
        </w:tc>
      </w:tr>
      <w:tr w:rsidR="00F37C87" w:rsidRPr="006061F3">
        <w:trPr>
          <w:trHeight w:val="2644"/>
        </w:trPr>
        <w:tc>
          <w:tcPr>
            <w:tcW w:w="1251" w:type="dxa"/>
            <w:shd w:val="clear" w:color="auto" w:fill="BDD6EE" w:themeFill="accent1" w:themeFillTint="66"/>
          </w:tcPr>
          <w:p w:rsidR="00F37C87" w:rsidRPr="006061F3" w:rsidRDefault="00F37C87" w:rsidP="00F37C87">
            <w:pPr>
              <w:keepNext/>
              <w:keepLines/>
              <w:jc w:val="right"/>
              <w:rPr>
                <w:rFonts w:ascii="Arial" w:hAnsi="Arial"/>
                <w:b/>
                <w:color w:val="1F3864" w:themeColor="accent5" w:themeShade="80"/>
                <w:sz w:val="16"/>
              </w:rPr>
            </w:pPr>
            <w:r w:rsidRPr="006061F3">
              <w:rPr>
                <w:rFonts w:ascii="Arial" w:hAnsi="Arial"/>
                <w:b/>
                <w:color w:val="1F3864" w:themeColor="accent5" w:themeShade="80"/>
                <w:sz w:val="16"/>
              </w:rPr>
              <w:t>Development of ideas beyond technical exercises and processes</w:t>
            </w:r>
          </w:p>
        </w:tc>
        <w:tc>
          <w:tcPr>
            <w:tcW w:w="445" w:type="dxa"/>
            <w:vMerge/>
          </w:tcPr>
          <w:p w:rsidR="00F37C87" w:rsidRPr="006061F3" w:rsidRDefault="00F37C87" w:rsidP="00F37C87">
            <w:pPr>
              <w:keepNext/>
              <w:keepLines/>
              <w:ind w:left="113" w:right="113"/>
              <w:rPr>
                <w:rFonts w:ascii="Arial" w:hAnsi="Arial"/>
                <w:sz w:val="16"/>
              </w:rPr>
            </w:pPr>
          </w:p>
        </w:tc>
        <w:tc>
          <w:tcPr>
            <w:tcW w:w="2127" w:type="dxa"/>
            <w:shd w:val="clear" w:color="auto" w:fill="FFFF89"/>
          </w:tcPr>
          <w:p w:rsidR="00F37C87" w:rsidRPr="006061F3" w:rsidRDefault="00F37C87" w:rsidP="00F37C87">
            <w:pPr>
              <w:keepNext/>
              <w:keepLines/>
              <w:spacing w:after="80"/>
              <w:jc w:val="center"/>
              <w:rPr>
                <w:rFonts w:ascii="Arial" w:hAnsi="Arial"/>
                <w:sz w:val="16"/>
                <w:szCs w:val="28"/>
              </w:rPr>
            </w:pPr>
            <w:r w:rsidRPr="006061F3">
              <w:rPr>
                <w:rFonts w:ascii="Arial" w:hAnsi="Arial"/>
                <w:sz w:val="16"/>
              </w:rPr>
              <w:t xml:space="preserve">Technique is assimilated into creative work of genuine </w:t>
            </w:r>
            <w:r w:rsidRPr="006061F3">
              <w:rPr>
                <w:rFonts w:ascii="Arial" w:hAnsi="Arial"/>
                <w:b/>
                <w:sz w:val="16"/>
              </w:rPr>
              <w:t>originality.</w:t>
            </w:r>
          </w:p>
        </w:tc>
        <w:tc>
          <w:tcPr>
            <w:tcW w:w="2329" w:type="dxa"/>
            <w:shd w:val="clear" w:color="auto" w:fill="FFFFC1"/>
          </w:tcPr>
          <w:p w:rsidR="00F37C87" w:rsidRPr="006061F3" w:rsidRDefault="009B71FC" w:rsidP="00F37C87">
            <w:pPr>
              <w:keepNext/>
              <w:keepLines/>
              <w:spacing w:after="80"/>
              <w:jc w:val="center"/>
              <w:rPr>
                <w:rFonts w:ascii="Arial" w:hAnsi="Arial"/>
                <w:sz w:val="16"/>
                <w:szCs w:val="28"/>
              </w:rPr>
            </w:pPr>
            <w:r w:rsidRPr="006061F3">
              <w:rPr>
                <w:rFonts w:ascii="Arial" w:hAnsi="Arial" w:cs="Times New Roman"/>
                <w:sz w:val="16"/>
                <w:szCs w:val="24"/>
                <w:lang w:val="en-GB"/>
              </w:rPr>
              <w:t xml:space="preserve">Material is developed and sustained in a coherent manner moving </w:t>
            </w:r>
            <w:r w:rsidRPr="006061F3">
              <w:rPr>
                <w:rFonts w:ascii="Arial" w:hAnsi="Arial" w:cs="Times New Roman"/>
                <w:b/>
                <w:sz w:val="16"/>
                <w:szCs w:val="24"/>
                <w:lang w:val="en-GB"/>
              </w:rPr>
              <w:t>well beyond the mechanical</w:t>
            </w:r>
            <w:r w:rsidRPr="006061F3">
              <w:rPr>
                <w:rFonts w:ascii="Arial" w:hAnsi="Arial" w:cs="Times New Roman"/>
                <w:sz w:val="16"/>
                <w:szCs w:val="24"/>
                <w:lang w:val="en-GB"/>
              </w:rPr>
              <w:t>, and resources are well controlled. Originality could compensate for some weakness in technique; or technical fluency could compensate for some lack in imagination.</w:t>
            </w:r>
          </w:p>
        </w:tc>
        <w:tc>
          <w:tcPr>
            <w:tcW w:w="2633" w:type="dxa"/>
            <w:shd w:val="clear" w:color="auto" w:fill="FFFF77"/>
          </w:tcPr>
          <w:p w:rsidR="00F37C87" w:rsidRPr="006061F3" w:rsidRDefault="00F37C87" w:rsidP="00F37C87">
            <w:pPr>
              <w:keepNext/>
              <w:keepLines/>
              <w:spacing w:after="80"/>
              <w:jc w:val="center"/>
              <w:rPr>
                <w:rFonts w:ascii="Arial" w:hAnsi="Arial"/>
                <w:sz w:val="16"/>
                <w:szCs w:val="28"/>
              </w:rPr>
            </w:pPr>
            <w:r w:rsidRPr="006061F3">
              <w:rPr>
                <w:rFonts w:ascii="Arial" w:hAnsi="Arial"/>
                <w:sz w:val="16"/>
              </w:rPr>
              <w:t xml:space="preserve">Interesting ideas are starting to emerge, but these may be </w:t>
            </w:r>
            <w:r w:rsidRPr="006061F3">
              <w:rPr>
                <w:rFonts w:ascii="Arial" w:hAnsi="Arial"/>
                <w:b/>
                <w:sz w:val="16"/>
              </w:rPr>
              <w:t>patchily</w:t>
            </w:r>
            <w:r w:rsidRPr="006061F3">
              <w:rPr>
                <w:rFonts w:ascii="Arial" w:hAnsi="Arial"/>
                <w:sz w:val="16"/>
              </w:rPr>
              <w:t xml:space="preserve"> </w:t>
            </w:r>
            <w:proofErr w:type="spellStart"/>
            <w:r w:rsidRPr="006061F3">
              <w:rPr>
                <w:rFonts w:ascii="Arial" w:hAnsi="Arial"/>
                <w:sz w:val="16"/>
              </w:rPr>
              <w:t>realised</w:t>
            </w:r>
            <w:proofErr w:type="spellEnd"/>
            <w:r w:rsidRPr="006061F3">
              <w:rPr>
                <w:rFonts w:ascii="Arial" w:hAnsi="Arial"/>
                <w:sz w:val="16"/>
              </w:rPr>
              <w:t>.</w:t>
            </w:r>
            <w:r w:rsidR="009B71FC" w:rsidRPr="006061F3">
              <w:rPr>
                <w:rFonts w:ascii="Arial" w:hAnsi="Arial"/>
                <w:sz w:val="16"/>
              </w:rPr>
              <w:t xml:space="preserve"> </w:t>
            </w:r>
            <w:r w:rsidR="009B71FC" w:rsidRPr="006061F3">
              <w:rPr>
                <w:rFonts w:ascii="Arial" w:hAnsi="Arial" w:cs="Times New Roman"/>
                <w:sz w:val="16"/>
                <w:szCs w:val="24"/>
                <w:lang w:val="en-GB"/>
              </w:rPr>
              <w:t>Technical limitations may hamper the development of an original voice, or produce an inconsistent analysis. The results will be sound, but perhaps conventional.</w:t>
            </w:r>
          </w:p>
        </w:tc>
        <w:tc>
          <w:tcPr>
            <w:tcW w:w="1822" w:type="dxa"/>
            <w:shd w:val="clear" w:color="auto" w:fill="FFFF89"/>
          </w:tcPr>
          <w:p w:rsidR="00F37C87" w:rsidRPr="006061F3" w:rsidRDefault="00F37C87" w:rsidP="009B71FC">
            <w:pPr>
              <w:keepNext/>
              <w:keepLines/>
              <w:spacing w:after="80"/>
              <w:jc w:val="center"/>
              <w:rPr>
                <w:rFonts w:ascii="Arial" w:hAnsi="Arial"/>
                <w:sz w:val="16"/>
                <w:szCs w:val="28"/>
              </w:rPr>
            </w:pPr>
            <w:r w:rsidRPr="006061F3">
              <w:rPr>
                <w:rFonts w:ascii="Arial" w:hAnsi="Arial"/>
                <w:sz w:val="16"/>
                <w:szCs w:val="28"/>
              </w:rPr>
              <w:t xml:space="preserve">Some hints of creativity, </w:t>
            </w:r>
            <w:r w:rsidR="009B71FC" w:rsidRPr="006061F3">
              <w:rPr>
                <w:rFonts w:ascii="Arial" w:hAnsi="Arial"/>
                <w:sz w:val="16"/>
                <w:szCs w:val="28"/>
              </w:rPr>
              <w:t xml:space="preserve">but </w:t>
            </w:r>
            <w:r w:rsidR="009B71FC" w:rsidRPr="006061F3">
              <w:rPr>
                <w:rFonts w:ascii="Arial" w:hAnsi="Arial" w:cs="Times New Roman"/>
                <w:sz w:val="16"/>
                <w:szCs w:val="24"/>
                <w:lang w:val="en-GB"/>
              </w:rPr>
              <w:t xml:space="preserve">material may be patchily developed, or rely overmuch on conventional models. The intended effects or results may be vitiated by improperly notated or articulated detail. </w:t>
            </w:r>
          </w:p>
        </w:tc>
        <w:tc>
          <w:tcPr>
            <w:tcW w:w="404" w:type="dxa"/>
            <w:vMerge/>
          </w:tcPr>
          <w:p w:rsidR="00F37C87" w:rsidRPr="006061F3" w:rsidRDefault="00F37C87" w:rsidP="00F37C87">
            <w:pPr>
              <w:keepNext/>
              <w:keepLines/>
              <w:ind w:left="113" w:right="113"/>
              <w:rPr>
                <w:rFonts w:ascii="Arial" w:hAnsi="Arial"/>
                <w:sz w:val="16"/>
              </w:rPr>
            </w:pPr>
          </w:p>
        </w:tc>
      </w:tr>
      <w:tr w:rsidR="00F37C87" w:rsidRPr="006061F3">
        <w:trPr>
          <w:trHeight w:val="2319"/>
        </w:trPr>
        <w:tc>
          <w:tcPr>
            <w:tcW w:w="1251" w:type="dxa"/>
            <w:shd w:val="clear" w:color="auto" w:fill="BDD6EE" w:themeFill="accent1" w:themeFillTint="66"/>
          </w:tcPr>
          <w:p w:rsidR="00F37C87" w:rsidRPr="006061F3" w:rsidRDefault="00F37C87" w:rsidP="00F37C87">
            <w:pPr>
              <w:keepNext/>
              <w:keepLines/>
              <w:jc w:val="right"/>
              <w:rPr>
                <w:rFonts w:ascii="Arial" w:hAnsi="Arial"/>
                <w:b/>
                <w:color w:val="1F3864" w:themeColor="accent5" w:themeShade="80"/>
                <w:sz w:val="16"/>
              </w:rPr>
            </w:pPr>
            <w:r w:rsidRPr="006061F3">
              <w:rPr>
                <w:rFonts w:ascii="Arial" w:hAnsi="Arial"/>
                <w:b/>
                <w:color w:val="1F3864" w:themeColor="accent5" w:themeShade="80"/>
                <w:sz w:val="16"/>
              </w:rPr>
              <w:t>Evidence of instrumental, vocal, and/or technical research</w:t>
            </w:r>
          </w:p>
        </w:tc>
        <w:tc>
          <w:tcPr>
            <w:tcW w:w="445" w:type="dxa"/>
            <w:vMerge/>
          </w:tcPr>
          <w:p w:rsidR="00F37C87" w:rsidRPr="006061F3" w:rsidRDefault="00F37C87" w:rsidP="00F37C87">
            <w:pPr>
              <w:keepNext/>
              <w:keepLines/>
              <w:ind w:left="113" w:right="113"/>
              <w:rPr>
                <w:rFonts w:ascii="Arial" w:hAnsi="Arial"/>
                <w:sz w:val="16"/>
              </w:rPr>
            </w:pPr>
          </w:p>
        </w:tc>
        <w:tc>
          <w:tcPr>
            <w:tcW w:w="2127"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sz w:val="16"/>
              </w:rPr>
              <w:t xml:space="preserve">Construction, </w:t>
            </w:r>
            <w:proofErr w:type="gramStart"/>
            <w:r w:rsidRPr="006061F3">
              <w:rPr>
                <w:rFonts w:ascii="Arial" w:hAnsi="Arial"/>
                <w:sz w:val="16"/>
              </w:rPr>
              <w:t>sound-world</w:t>
            </w:r>
            <w:proofErr w:type="gramEnd"/>
            <w:r w:rsidRPr="006061F3">
              <w:rPr>
                <w:rFonts w:ascii="Arial" w:hAnsi="Arial"/>
                <w:sz w:val="16"/>
              </w:rPr>
              <w:t xml:space="preserve"> and manipulation of material</w:t>
            </w:r>
            <w:r w:rsidRPr="006061F3">
              <w:rPr>
                <w:rFonts w:ascii="Arial" w:hAnsi="Arial"/>
                <w:sz w:val="16"/>
                <w:szCs w:val="28"/>
              </w:rPr>
              <w:t xml:space="preserve"> prove highly </w:t>
            </w:r>
            <w:r w:rsidRPr="006061F3">
              <w:rPr>
                <w:rFonts w:ascii="Arial" w:hAnsi="Arial"/>
                <w:b/>
                <w:sz w:val="16"/>
              </w:rPr>
              <w:t>idiomatic</w:t>
            </w:r>
            <w:r w:rsidRPr="006061F3">
              <w:rPr>
                <w:rFonts w:ascii="Arial" w:hAnsi="Arial"/>
                <w:sz w:val="16"/>
              </w:rPr>
              <w:t xml:space="preserve"> and often, especially at the higher end, </w:t>
            </w:r>
            <w:r w:rsidRPr="006061F3">
              <w:rPr>
                <w:rFonts w:ascii="Arial" w:hAnsi="Arial"/>
                <w:b/>
                <w:sz w:val="16"/>
              </w:rPr>
              <w:t>original in voice</w:t>
            </w:r>
            <w:r w:rsidRPr="006061F3">
              <w:rPr>
                <w:rFonts w:ascii="Arial" w:hAnsi="Arial"/>
                <w:sz w:val="16"/>
              </w:rPr>
              <w:t>.</w:t>
            </w:r>
          </w:p>
        </w:tc>
        <w:tc>
          <w:tcPr>
            <w:tcW w:w="2329" w:type="dxa"/>
            <w:shd w:val="clear" w:color="auto" w:fill="FFFF89"/>
          </w:tcPr>
          <w:p w:rsidR="00F37C87" w:rsidRPr="006061F3" w:rsidRDefault="00F37C87" w:rsidP="00F37C87">
            <w:pPr>
              <w:keepNext/>
              <w:keepLines/>
              <w:spacing w:after="80"/>
              <w:jc w:val="center"/>
              <w:rPr>
                <w:rFonts w:ascii="Arial" w:hAnsi="Arial"/>
                <w:sz w:val="16"/>
                <w:szCs w:val="28"/>
              </w:rPr>
            </w:pPr>
            <w:r w:rsidRPr="006061F3">
              <w:rPr>
                <w:rFonts w:ascii="Arial" w:hAnsi="Arial"/>
                <w:sz w:val="16"/>
              </w:rPr>
              <w:t xml:space="preserve">Instrumental/vocal writing is </w:t>
            </w:r>
            <w:r w:rsidRPr="006061F3">
              <w:rPr>
                <w:rFonts w:ascii="Arial" w:hAnsi="Arial"/>
                <w:b/>
                <w:sz w:val="16"/>
              </w:rPr>
              <w:t>idiomatic</w:t>
            </w:r>
            <w:r w:rsidRPr="006061F3">
              <w:rPr>
                <w:rFonts w:ascii="Arial" w:hAnsi="Arial"/>
                <w:sz w:val="16"/>
              </w:rPr>
              <w:t xml:space="preserve"> on the whole, and demonstrates </w:t>
            </w:r>
            <w:r w:rsidR="006061F3">
              <w:rPr>
                <w:rFonts w:ascii="Arial" w:hAnsi="Arial"/>
                <w:b/>
                <w:sz w:val="16"/>
              </w:rPr>
              <w:t>r</w:t>
            </w:r>
            <w:r w:rsidRPr="006061F3">
              <w:rPr>
                <w:rFonts w:ascii="Arial" w:hAnsi="Arial"/>
                <w:b/>
                <w:sz w:val="16"/>
              </w:rPr>
              <w:t>easonably detailed</w:t>
            </w:r>
            <w:r w:rsidRPr="006061F3">
              <w:rPr>
                <w:rFonts w:ascii="Arial" w:hAnsi="Arial"/>
                <w:sz w:val="16"/>
              </w:rPr>
              <w:t xml:space="preserve"> research.</w:t>
            </w:r>
          </w:p>
        </w:tc>
        <w:tc>
          <w:tcPr>
            <w:tcW w:w="2633"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b/>
                <w:sz w:val="16"/>
              </w:rPr>
              <w:t xml:space="preserve">Acquaintance </w:t>
            </w:r>
            <w:r w:rsidRPr="006061F3">
              <w:rPr>
                <w:rFonts w:ascii="Arial" w:hAnsi="Arial"/>
                <w:sz w:val="16"/>
              </w:rPr>
              <w:t xml:space="preserve">with, yet lack of mastery over, techniques and idioms sometimes produces a sense of loss of control of the material. Intended ideas may not always be properly notated or articulated. </w:t>
            </w:r>
          </w:p>
        </w:tc>
        <w:tc>
          <w:tcPr>
            <w:tcW w:w="1822"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sz w:val="16"/>
                <w:szCs w:val="28"/>
              </w:rPr>
              <w:t>Partial</w:t>
            </w:r>
            <w:r w:rsidRPr="006061F3">
              <w:rPr>
                <w:rFonts w:ascii="Arial" w:hAnsi="Arial"/>
                <w:b/>
                <w:sz w:val="16"/>
                <w:szCs w:val="28"/>
              </w:rPr>
              <w:t xml:space="preserve"> </w:t>
            </w:r>
            <w:r w:rsidRPr="006061F3">
              <w:rPr>
                <w:rFonts w:ascii="Arial" w:hAnsi="Arial"/>
                <w:sz w:val="16"/>
                <w:szCs w:val="28"/>
              </w:rPr>
              <w:t xml:space="preserve">knowledge displayed, showing little evidence </w:t>
            </w:r>
            <w:proofErr w:type="gramStart"/>
            <w:r w:rsidRPr="006061F3">
              <w:rPr>
                <w:rFonts w:ascii="Arial" w:hAnsi="Arial"/>
                <w:sz w:val="16"/>
                <w:szCs w:val="28"/>
              </w:rPr>
              <w:t>of  specific</w:t>
            </w:r>
            <w:proofErr w:type="gramEnd"/>
            <w:r w:rsidRPr="006061F3">
              <w:rPr>
                <w:rFonts w:ascii="Arial" w:hAnsi="Arial"/>
                <w:sz w:val="16"/>
                <w:szCs w:val="28"/>
              </w:rPr>
              <w:t xml:space="preserve"> research.</w:t>
            </w:r>
          </w:p>
        </w:tc>
        <w:tc>
          <w:tcPr>
            <w:tcW w:w="404" w:type="dxa"/>
            <w:vMerge/>
          </w:tcPr>
          <w:p w:rsidR="00F37C87" w:rsidRPr="006061F3" w:rsidRDefault="00F37C87" w:rsidP="00F37C87">
            <w:pPr>
              <w:keepNext/>
              <w:keepLines/>
              <w:ind w:left="113" w:right="113"/>
              <w:rPr>
                <w:rFonts w:ascii="Arial" w:hAnsi="Arial"/>
                <w:sz w:val="16"/>
              </w:rPr>
            </w:pPr>
          </w:p>
        </w:tc>
      </w:tr>
      <w:tr w:rsidR="00F37C87" w:rsidRPr="006061F3">
        <w:trPr>
          <w:trHeight w:val="1552"/>
        </w:trPr>
        <w:tc>
          <w:tcPr>
            <w:tcW w:w="1251" w:type="dxa"/>
            <w:shd w:val="clear" w:color="auto" w:fill="BDD6EE" w:themeFill="accent1" w:themeFillTint="66"/>
          </w:tcPr>
          <w:p w:rsidR="00F37C87" w:rsidRPr="006061F3" w:rsidRDefault="00F37C87" w:rsidP="00F37C87">
            <w:pPr>
              <w:keepNext/>
              <w:keepLines/>
              <w:jc w:val="right"/>
              <w:rPr>
                <w:rFonts w:ascii="Arial" w:hAnsi="Arial"/>
                <w:b/>
                <w:color w:val="1F3864" w:themeColor="accent5" w:themeShade="80"/>
                <w:sz w:val="16"/>
              </w:rPr>
            </w:pPr>
            <w:r w:rsidRPr="006061F3">
              <w:rPr>
                <w:rFonts w:ascii="Arial" w:hAnsi="Arial"/>
                <w:b/>
                <w:color w:val="1F3864" w:themeColor="accent5" w:themeShade="80"/>
                <w:sz w:val="16"/>
              </w:rPr>
              <w:t xml:space="preserve">Fluency and clarity of musical notation and/or score presentation </w:t>
            </w:r>
          </w:p>
        </w:tc>
        <w:tc>
          <w:tcPr>
            <w:tcW w:w="445" w:type="dxa"/>
            <w:vMerge/>
          </w:tcPr>
          <w:p w:rsidR="00F37C87" w:rsidRPr="006061F3" w:rsidRDefault="00F37C87" w:rsidP="00F37C87">
            <w:pPr>
              <w:keepNext/>
              <w:keepLines/>
              <w:ind w:left="113" w:right="113"/>
              <w:rPr>
                <w:rFonts w:ascii="Arial" w:hAnsi="Arial"/>
                <w:sz w:val="16"/>
              </w:rPr>
            </w:pPr>
          </w:p>
        </w:tc>
        <w:tc>
          <w:tcPr>
            <w:tcW w:w="2127"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b/>
                <w:sz w:val="16"/>
                <w:szCs w:val="28"/>
              </w:rPr>
              <w:t xml:space="preserve">Excellent </w:t>
            </w:r>
            <w:r w:rsidRPr="006061F3">
              <w:rPr>
                <w:rFonts w:ascii="Arial" w:hAnsi="Arial"/>
                <w:sz w:val="16"/>
                <w:szCs w:val="28"/>
              </w:rPr>
              <w:t>standard throughout, with no notable errors or inconsistencies.</w:t>
            </w:r>
          </w:p>
        </w:tc>
        <w:tc>
          <w:tcPr>
            <w:tcW w:w="2329" w:type="dxa"/>
            <w:shd w:val="clear" w:color="auto" w:fill="FFFF89"/>
          </w:tcPr>
          <w:p w:rsidR="00F37C87" w:rsidRPr="006061F3" w:rsidRDefault="00F37C87" w:rsidP="00F37C87">
            <w:pPr>
              <w:keepNext/>
              <w:keepLines/>
              <w:spacing w:after="80"/>
              <w:jc w:val="center"/>
              <w:rPr>
                <w:rFonts w:ascii="Arial" w:hAnsi="Arial"/>
                <w:sz w:val="16"/>
                <w:szCs w:val="28"/>
              </w:rPr>
            </w:pPr>
            <w:r w:rsidRPr="006061F3">
              <w:rPr>
                <w:rFonts w:ascii="Arial" w:hAnsi="Arial"/>
                <w:sz w:val="16"/>
                <w:szCs w:val="28"/>
              </w:rPr>
              <w:t xml:space="preserve">A </w:t>
            </w:r>
            <w:r w:rsidRPr="006061F3">
              <w:rPr>
                <w:rFonts w:ascii="Arial" w:hAnsi="Arial"/>
                <w:b/>
                <w:sz w:val="16"/>
                <w:szCs w:val="28"/>
              </w:rPr>
              <w:t xml:space="preserve">good </w:t>
            </w:r>
            <w:r w:rsidRPr="006061F3">
              <w:rPr>
                <w:rFonts w:ascii="Arial" w:hAnsi="Arial"/>
                <w:sz w:val="16"/>
                <w:szCs w:val="28"/>
              </w:rPr>
              <w:t>standard of notational accuracy and presentation, with few errors or inconsistencies.</w:t>
            </w:r>
          </w:p>
        </w:tc>
        <w:tc>
          <w:tcPr>
            <w:tcW w:w="2633"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b/>
                <w:sz w:val="16"/>
                <w:szCs w:val="28"/>
              </w:rPr>
              <w:t>Straightforward</w:t>
            </w:r>
            <w:r w:rsidRPr="006061F3">
              <w:rPr>
                <w:rFonts w:ascii="Arial" w:hAnsi="Arial"/>
                <w:sz w:val="16"/>
                <w:szCs w:val="28"/>
              </w:rPr>
              <w:t xml:space="preserve"> and clear. There are some errors and/or inconsistenc</w:t>
            </w:r>
            <w:r w:rsidR="006061F3">
              <w:rPr>
                <w:rFonts w:ascii="Arial" w:hAnsi="Arial"/>
                <w:sz w:val="16"/>
                <w:szCs w:val="28"/>
              </w:rPr>
              <w:t>i</w:t>
            </w:r>
            <w:r w:rsidRPr="006061F3">
              <w:rPr>
                <w:rFonts w:ascii="Arial" w:hAnsi="Arial"/>
                <w:sz w:val="16"/>
                <w:szCs w:val="28"/>
              </w:rPr>
              <w:t>es in writing.</w:t>
            </w:r>
          </w:p>
        </w:tc>
        <w:tc>
          <w:tcPr>
            <w:tcW w:w="1822" w:type="dxa"/>
            <w:shd w:val="clear" w:color="auto" w:fill="DEEAF6" w:themeFill="accent1" w:themeFillTint="33"/>
          </w:tcPr>
          <w:p w:rsidR="00F37C87" w:rsidRPr="006061F3" w:rsidRDefault="00F37C87" w:rsidP="00F37C87">
            <w:pPr>
              <w:keepNext/>
              <w:keepLines/>
              <w:spacing w:after="80"/>
              <w:jc w:val="center"/>
              <w:rPr>
                <w:rFonts w:ascii="Arial" w:hAnsi="Arial"/>
                <w:sz w:val="16"/>
                <w:szCs w:val="28"/>
              </w:rPr>
            </w:pPr>
            <w:r w:rsidRPr="006061F3">
              <w:rPr>
                <w:rFonts w:ascii="Arial" w:hAnsi="Arial"/>
                <w:sz w:val="16"/>
                <w:szCs w:val="28"/>
              </w:rPr>
              <w:t>Some significant errors</w:t>
            </w:r>
            <w:r w:rsidRPr="006061F3">
              <w:rPr>
                <w:rFonts w:ascii="Arial" w:hAnsi="Arial"/>
                <w:b/>
                <w:sz w:val="16"/>
                <w:szCs w:val="28"/>
              </w:rPr>
              <w:t xml:space="preserve"> </w:t>
            </w:r>
            <w:r w:rsidRPr="006061F3">
              <w:rPr>
                <w:rFonts w:ascii="Arial" w:hAnsi="Arial"/>
                <w:sz w:val="16"/>
                <w:szCs w:val="28"/>
              </w:rPr>
              <w:t xml:space="preserve">and/or inconsistencies. </w:t>
            </w:r>
          </w:p>
        </w:tc>
        <w:tc>
          <w:tcPr>
            <w:tcW w:w="404" w:type="dxa"/>
            <w:vMerge/>
          </w:tcPr>
          <w:p w:rsidR="00F37C87" w:rsidRPr="006061F3" w:rsidRDefault="00F37C87" w:rsidP="00F37C87">
            <w:pPr>
              <w:keepNext/>
              <w:keepLines/>
              <w:ind w:left="113" w:right="113"/>
              <w:rPr>
                <w:rFonts w:ascii="Arial" w:hAnsi="Arial"/>
                <w:sz w:val="16"/>
              </w:rPr>
            </w:pPr>
          </w:p>
        </w:tc>
      </w:tr>
    </w:tbl>
    <w:p w:rsidR="00C769F3" w:rsidRPr="006061F3" w:rsidRDefault="00C769F3" w:rsidP="000B6EE2">
      <w:pPr>
        <w:spacing w:after="0" w:line="240" w:lineRule="auto"/>
        <w:rPr>
          <w:rFonts w:ascii="Arial" w:hAnsi="Arial"/>
          <w:sz w:val="16"/>
        </w:rPr>
      </w:pPr>
    </w:p>
    <w:sectPr w:rsidR="00C769F3" w:rsidRPr="006061F3" w:rsidSect="00F8479B">
      <w:headerReference w:type="default" r:id="rId7"/>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56E3" w:rsidRDefault="000556E3" w:rsidP="000B6EE2">
      <w:pPr>
        <w:spacing w:after="0" w:line="240" w:lineRule="auto"/>
      </w:pPr>
      <w:r>
        <w:separator/>
      </w:r>
    </w:p>
  </w:endnote>
  <w:endnote w:type="continuationSeparator" w:id="1">
    <w:p w:rsidR="000556E3" w:rsidRDefault="000556E3" w:rsidP="000B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bel">
    <w:altName w:val="Verdana"/>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56E3" w:rsidRDefault="000556E3" w:rsidP="000B6EE2">
      <w:pPr>
        <w:spacing w:after="0" w:line="240" w:lineRule="auto"/>
      </w:pPr>
      <w:r>
        <w:separator/>
      </w:r>
    </w:p>
  </w:footnote>
  <w:footnote w:type="continuationSeparator" w:id="1">
    <w:p w:rsidR="000556E3" w:rsidRDefault="000556E3" w:rsidP="000B6EE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6EE2" w:rsidRDefault="000B6EE2" w:rsidP="000B6EE2">
    <w:pPr>
      <w:pStyle w:val="Header"/>
      <w:jc w:val="right"/>
    </w:pPr>
    <w:r>
      <w:rPr>
        <w:noProof/>
      </w:rPr>
      <w:drawing>
        <wp:inline distT="0" distB="0" distL="0" distR="0">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62075" cy="681038"/>
                  </a:xfrm>
                  <a:prstGeom prst="rect">
                    <a:avLst/>
                  </a:prstGeom>
                </pic:spPr>
              </pic:pic>
            </a:graphicData>
          </a:graphic>
        </wp:inline>
      </w:drawing>
    </w:r>
  </w:p>
  <w:p w:rsidR="000B6EE2" w:rsidRDefault="000B6E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0B6EE2"/>
    <w:rsid w:val="000556E3"/>
    <w:rsid w:val="00067873"/>
    <w:rsid w:val="000B6EE2"/>
    <w:rsid w:val="0014732A"/>
    <w:rsid w:val="001F1599"/>
    <w:rsid w:val="00270959"/>
    <w:rsid w:val="002856BB"/>
    <w:rsid w:val="002E5475"/>
    <w:rsid w:val="00366237"/>
    <w:rsid w:val="004D27F9"/>
    <w:rsid w:val="004F5BB8"/>
    <w:rsid w:val="005D3B5D"/>
    <w:rsid w:val="005F791B"/>
    <w:rsid w:val="006061F3"/>
    <w:rsid w:val="006318AA"/>
    <w:rsid w:val="006D5ADF"/>
    <w:rsid w:val="007336FD"/>
    <w:rsid w:val="0078146B"/>
    <w:rsid w:val="00867827"/>
    <w:rsid w:val="008F7826"/>
    <w:rsid w:val="00923B8B"/>
    <w:rsid w:val="00945D35"/>
    <w:rsid w:val="00950024"/>
    <w:rsid w:val="009951DE"/>
    <w:rsid w:val="009B71FC"/>
    <w:rsid w:val="009C5E0B"/>
    <w:rsid w:val="00AB116A"/>
    <w:rsid w:val="00B43ED5"/>
    <w:rsid w:val="00C0207D"/>
    <w:rsid w:val="00C769F3"/>
    <w:rsid w:val="00C76A6F"/>
    <w:rsid w:val="00C82F73"/>
    <w:rsid w:val="00CD2D10"/>
    <w:rsid w:val="00D04C84"/>
    <w:rsid w:val="00D14AC5"/>
    <w:rsid w:val="00D47DF7"/>
    <w:rsid w:val="00D956F1"/>
    <w:rsid w:val="00DC4E59"/>
    <w:rsid w:val="00DD1510"/>
    <w:rsid w:val="00E252AD"/>
    <w:rsid w:val="00ED6456"/>
    <w:rsid w:val="00F00DB1"/>
    <w:rsid w:val="00F37C87"/>
    <w:rsid w:val="00F47617"/>
    <w:rsid w:val="00F81E00"/>
    <w:rsid w:val="00F83E5A"/>
    <w:rsid w:val="00F8479B"/>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paragraph" w:styleId="NormalWeb">
    <w:name w:val="Normal (Web)"/>
    <w:basedOn w:val="Normal"/>
    <w:uiPriority w:val="99"/>
    <w:rsid w:val="009B71FC"/>
    <w:pPr>
      <w:spacing w:beforeLines="1" w:afterLines="1" w:line="240" w:lineRule="auto"/>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oyalholloway.ac.uk/students/study/our-college-regulations/attendance-and-academic-regulations.aspx"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653</Words>
  <Characters>3727</Characters>
  <Application>Microsoft Word 12.0.0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mac</cp:lastModifiedBy>
  <cp:revision>4</cp:revision>
  <dcterms:created xsi:type="dcterms:W3CDTF">2018-12-07T00:11:00Z</dcterms:created>
  <dcterms:modified xsi:type="dcterms:W3CDTF">2019-03-27T10:01:00Z</dcterms:modified>
</cp:coreProperties>
</file>